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8D" w:rsidRPr="00F13136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sk-SK"/>
        </w:rPr>
      </w:pPr>
      <w:bookmarkStart w:id="0" w:name="_GoBack"/>
      <w:bookmarkEnd w:id="0"/>
      <w:r w:rsidRPr="00F13136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t xml:space="preserve">Vyhlásenia žiadateľa o splnení podmienok účasti </w:t>
      </w:r>
      <w:r w:rsidRPr="00F13136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br/>
        <w:t>v </w:t>
      </w:r>
      <w:r w:rsidRPr="00F13136">
        <w:rPr>
          <w:rFonts w:ascii="Times New Roman" w:eastAsia="Calibri" w:hAnsi="Times New Roman" w:cs="Times New Roman"/>
          <w:b/>
          <w:noProof/>
          <w:sz w:val="24"/>
          <w:szCs w:val="24"/>
          <w:lang w:eastAsia="sk-SK"/>
        </w:rPr>
        <w:t xml:space="preserve">Schéme </w:t>
      </w:r>
      <w:r w:rsidRPr="00F13136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na podporu </w:t>
      </w:r>
      <w:proofErr w:type="spellStart"/>
      <w:r w:rsidRPr="00F13136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startupov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(2017 – 2020)</w:t>
      </w:r>
    </w:p>
    <w:p w:rsidR="00154C8D" w:rsidRPr="00F13136" w:rsidRDefault="00154C8D" w:rsidP="0015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(schéma pomoci de </w:t>
      </w:r>
      <w:proofErr w:type="spellStart"/>
      <w:r w:rsidRPr="00F1313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:rsidR="00154C8D" w:rsidRPr="00F13136" w:rsidRDefault="00154C8D" w:rsidP="00154C8D">
      <w:pPr>
        <w:tabs>
          <w:tab w:val="right" w:pos="9638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:rsidR="00154C8D" w:rsidRPr="00F13136" w:rsidRDefault="00154C8D" w:rsidP="00154C8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spĺňam/spoločnosť* spĺňa definíciu MSP ku dňu podania </w:t>
      </w:r>
      <w:r w:rsidRPr="00103439"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v rámci 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Schémy na podporu </w:t>
      </w:r>
      <w:proofErr w:type="spellStart"/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(2017 – 2020)</w:t>
      </w:r>
      <w:r w:rsidRPr="00C6477B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C6477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 zmysle definície uvedenej v prílohe I Nariadenia Komisie (EÚ)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č. 651/2014 zo 17. júna 2014 o vyhlásení určitých kategórií pomoci za zlučiteľné s vnútorným trhom podľa článkov 107 a 108 zmluvy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ako </w:t>
      </w:r>
      <w:r>
        <w:rPr>
          <w:rFonts w:ascii="Times New Roman" w:eastAsia="Calibri" w:hAnsi="Times New Roman" w:cs="Times New Roman"/>
          <w:sz w:val="24"/>
          <w:szCs w:val="24"/>
        </w:rPr>
        <w:t xml:space="preserve">fyzická </w:t>
      </w:r>
      <w:r w:rsidRPr="00F13136">
        <w:rPr>
          <w:rFonts w:ascii="Times New Roman" w:eastAsia="Calibri" w:hAnsi="Times New Roman" w:cs="Times New Roman"/>
          <w:sz w:val="24"/>
          <w:szCs w:val="24"/>
        </w:rPr>
        <w:t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 hľadí, akoby som nebol/a odsúdený/á v zmysle ustanovenia § 92 a/alebo ustanovenia § 93 zákona č. 300/2005 Z. z. Trestný zákon v znení neskorších predpisov.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som </w:t>
      </w:r>
      <w:r w:rsidRPr="00F13136">
        <w:rPr>
          <w:rFonts w:ascii="Times New Roman" w:eastAsia="Calibri" w:hAnsi="Times New Roman" w:cs="Times New Roman"/>
          <w:sz w:val="24"/>
          <w:szCs w:val="24"/>
        </w:rPr>
        <w:t>nebol/a odsúdený/á v zmysle ustanovenia § 92 a/alebo ustanovenia § 93 zákona č. 300/2005 Z. z. Trestný zákon v znení neskorších predpisov.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C6477B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žiadateľ ako právnická osoba,  nebol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právoplatne odsúden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510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zmysle zákona č. 91/2016 Z. z. </w:t>
      </w:r>
      <w:r w:rsidRPr="00E510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154C8D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nie som/spoločnosť nie je dlžníkom voči štátu (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F13136">
        <w:rPr>
          <w:rFonts w:ascii="Times New Roman" w:hAnsi="Times New Roman" w:cs="Times New Roman"/>
          <w:sz w:val="24"/>
          <w:szCs w:val="24"/>
        </w:rPr>
        <w:t xml:space="preserve">nemá </w:t>
      </w:r>
      <w:proofErr w:type="spellStart"/>
      <w:r w:rsidRPr="00F13136"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 w:rsidRPr="00F13136">
        <w:rPr>
          <w:rFonts w:ascii="Times New Roman" w:hAnsi="Times New Roman" w:cs="Times New Roman"/>
          <w:sz w:val="24"/>
          <w:szCs w:val="24"/>
        </w:rPr>
        <w:t xml:space="preserve"> daňové odvody, evidované nedoplatky poistného na zdravotné poistenie, sociálne poistenie a príspevkov na starobné dôchodkové sporenie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nie je voči mne/spoločnosti vedené konkurzné konanie, nie som/spoločnosť nie je v konkurze, v likvidácii, v reštrukturalizácii a nebol proti mne/spoločnosti zamietnutý návrh na vyhlásenie konkurzu pre nedostatok majetku.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voči mne/spoločnosti 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som neporušil/spoločnosť neporušila zákaz nelegálnej práce a nelegálneho zamestnávania v predchádzajúcich troch rokoch.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v súvislosti s tými istými oprávnenými výdavkami mi/spoločnosti nebola poskytnutá žiadna iná štátna pomoc alebo iný spôsob financovania, ktorým by došlo k prekročeniu maximálnej </w:t>
      </w:r>
      <w:r>
        <w:rPr>
          <w:rFonts w:ascii="Times New Roman" w:eastAsia="Calibri" w:hAnsi="Times New Roman" w:cs="Times New Roman"/>
          <w:sz w:val="24"/>
          <w:szCs w:val="24"/>
        </w:rPr>
        <w:t>výšky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pomoci v prípade schválenia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, Úradný vestník Európskej únie, L 352, 24. december 2013, s. 1 – 8 (ďalej len „Nariadenie komisie (EÚ) č. 1407/2013“) nevzťahuje a to:  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40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sektore rybolovu a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na ktoré sa vzťahuje nariadenie Európskeho parlamentu a Rady (EÚ) č. 1379/2013 z 11. decembra 2013 o spoločnej organizácii trhov s produktmi rybolovu a 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, ktorým sa menia nariadenia Rady (ES) č.  1184/2006 a (ES) č. 1224/2009 a zrušuje nariadenie Rady (ES) č. 104/2000 (</w:t>
      </w:r>
      <w:hyperlink r:id="rId8" w:history="1">
        <w:r w:rsidRPr="00F13136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oblasti prvovýroby poľnohospodárskych výrobkov;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sektore spracovania a marketingu poľnohospodárskych výrobkov, a to v týchto prípadoch:</w:t>
      </w:r>
    </w:p>
    <w:p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40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ak je výška pomoci stanovená na základe ceny alebo množstva takýchto výrobkov kúpených od prvovýrobcov alebo výrobkov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umiestnených </w:t>
      </w: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trhu príslušnými podnikmi,</w:t>
      </w:r>
    </w:p>
    <w:p w:rsidR="00154C8D" w:rsidRPr="00F13136" w:rsidRDefault="00154C8D" w:rsidP="00154C8D">
      <w:pPr>
        <w:numPr>
          <w:ilvl w:val="0"/>
          <w:numId w:val="1"/>
        </w:numPr>
        <w:tabs>
          <w:tab w:val="clear" w:pos="1620"/>
        </w:tabs>
        <w:spacing w:after="160" w:line="259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:rsidR="00154C8D" w:rsidRPr="00F13136" w:rsidRDefault="00154C8D" w:rsidP="00154C8D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4"/>
          <w:lang w:eastAsia="sk-SK"/>
        </w:rPr>
        <w:t>v prípade pomoci, ktorá je podmienená uprednostňovaním používania domáceho tovaru pred dovážaným;</w:t>
      </w:r>
    </w:p>
    <w:p w:rsidR="00154C8D" w:rsidRPr="002C4FEB" w:rsidRDefault="00154C8D" w:rsidP="00154C8D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nepatrím (resp. spoločnosť nepatrí) do skupiny podnikov, ktoré sú považované za jediný podnik podľa článku 2 ods. 2 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1407/2013. </w:t>
      </w:r>
      <w:r w:rsidRPr="00F13136">
        <w:rPr>
          <w:rFonts w:ascii="Times New Roman" w:eastAsia="Calibri" w:hAnsi="Times New Roman" w:cs="Times New Roman"/>
          <w:sz w:val="24"/>
          <w:szCs w:val="24"/>
        </w:rPr>
        <w:br/>
        <w:t xml:space="preserve">V opačnom prípade predložím v prílohe č. 4 údaje o prijatej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de </w:t>
      </w:r>
      <w:proofErr w:type="spellStart"/>
      <w:r w:rsidRPr="00F1313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</w:p>
    <w:p w:rsidR="00154C8D" w:rsidRPr="00F13136" w:rsidRDefault="00154C8D" w:rsidP="00154C8D">
      <w:pPr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mám/spoločnosť má vysporiadané finančné vzťahy so štátnym rozpočtom.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lastRenderedPageBreak/>
        <w:t>Vyhlasujem, že sa voči mne/spoločnosti  ne</w:t>
      </w:r>
      <w:r>
        <w:rPr>
          <w:rFonts w:ascii="Times New Roman" w:eastAsia="Calibri" w:hAnsi="Times New Roman" w:cs="Times New Roman"/>
          <w:sz w:val="24"/>
          <w:szCs w:val="24"/>
        </w:rPr>
        <w:t>uplatňu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je vrátenie štátnej pomoci na základe predchádzajúceho rozhodnutia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omisie, ktorým bola 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štátna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 pomoc označená za neoprávnenú a nezlučiteľnú s vnútorným trhom.</w:t>
      </w:r>
    </w:p>
    <w:p w:rsidR="00154C8D" w:rsidRPr="00F13136" w:rsidRDefault="00154C8D" w:rsidP="00154C8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C8D" w:rsidRPr="00F13136" w:rsidRDefault="00154C8D" w:rsidP="00154C8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136">
        <w:rPr>
          <w:rFonts w:ascii="Times New Roman" w:eastAsia="Calibri" w:hAnsi="Times New Roman" w:cs="Times New Roman"/>
          <w:sz w:val="24"/>
          <w:szCs w:val="24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a v prílohách sú úplné, pravdivé a správne. </w:t>
      </w:r>
    </w:p>
    <w:p w:rsidR="00154C8D" w:rsidRPr="00F13136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žiadateľa: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Pr="00C6477B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:rsidR="00154C8D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C8D" w:rsidRDefault="00154C8D" w:rsidP="00154C8D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:rsidR="00154C8D" w:rsidRPr="00F13136" w:rsidRDefault="00154C8D" w:rsidP="0015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609D1" w:rsidRDefault="000609D1" w:rsidP="00154C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302" w:rsidRDefault="000609D1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  <w:r w:rsidRPr="000609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** 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ak</w:t>
      </w:r>
      <w:r w:rsidR="005B29F2" w:rsidRPr="005B29F2">
        <w:rPr>
          <w:rFonts w:ascii="Times New Roman" w:eastAsia="Times New Roman" w:hAnsi="Times New Roman" w:cs="Times New Roman"/>
          <w:szCs w:val="24"/>
          <w:lang w:eastAsia="sk-SK"/>
        </w:rPr>
        <w:t xml:space="preserve"> v zmysle pravidla definovaného v ORSR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koná 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za spoločnosť 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viac ako jeden štatutárny orgán, je potrebné aby vyhláseni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podpísal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samostatne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 xml:space="preserve"> každý</w:t>
      </w:r>
      <w:r w:rsidR="005B29F2">
        <w:rPr>
          <w:rFonts w:ascii="Times New Roman" w:eastAsia="Times New Roman" w:hAnsi="Times New Roman" w:cs="Times New Roman"/>
          <w:szCs w:val="24"/>
          <w:lang w:eastAsia="sk-SK"/>
        </w:rPr>
        <w:t xml:space="preserve"> štatutárny orgán</w:t>
      </w:r>
      <w:r w:rsidRPr="000609D1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:rsidR="00D25887" w:rsidRDefault="00D25887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D25887" w:rsidRDefault="00D25887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D25887" w:rsidRDefault="00D25887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D25887" w:rsidRDefault="00D25887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D25887" w:rsidRDefault="00D25887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9E7D63" w:rsidRDefault="009E7D63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9E7D63" w:rsidRDefault="009E7D63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9E7D63" w:rsidRDefault="009E7D63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9E7D63" w:rsidRDefault="009E7D63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9E7D63" w:rsidRDefault="009E7D63" w:rsidP="00154C8D">
      <w:pPr>
        <w:rPr>
          <w:rFonts w:ascii="Times New Roman" w:eastAsia="Times New Roman" w:hAnsi="Times New Roman" w:cs="Times New Roman"/>
          <w:szCs w:val="24"/>
          <w:lang w:eastAsia="sk-SK"/>
        </w:rPr>
      </w:pPr>
    </w:p>
    <w:p w:rsidR="000C14B1" w:rsidRPr="00472F93" w:rsidRDefault="000C14B1" w:rsidP="000C14B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F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Overenie žiadateľa ako MSP</w:t>
      </w:r>
    </w:p>
    <w:p w:rsidR="000C14B1" w:rsidRDefault="000C14B1" w:rsidP="00472F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Pre potreby overenie, či ž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iadateľ spĺňa de</w:t>
      </w:r>
      <w:r>
        <w:rPr>
          <w:rFonts w:ascii="Times New Roman" w:eastAsia="Times New Roman" w:hAnsi="Times New Roman" w:cs="Times New Roman"/>
          <w:szCs w:val="24"/>
          <w:lang w:eastAsia="sk-SK"/>
        </w:rPr>
        <w:t>f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iníciu MSP (malého a stredného podniku) je potrebné de</w:t>
      </w:r>
      <w:r>
        <w:rPr>
          <w:rFonts w:ascii="Times New Roman" w:eastAsia="Times New Roman" w:hAnsi="Times New Roman" w:cs="Times New Roman"/>
          <w:szCs w:val="24"/>
          <w:lang w:eastAsia="sk-SK"/>
        </w:rPr>
        <w:t>f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inovať, o</w:t>
      </w:r>
      <w:r>
        <w:rPr>
          <w:rFonts w:ascii="Times New Roman" w:eastAsia="Times New Roman" w:hAnsi="Times New Roman" w:cs="Times New Roman"/>
          <w:szCs w:val="24"/>
          <w:lang w:eastAsia="sk-SK"/>
        </w:rPr>
        <w:t> 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aký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typ podniku ide.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 w:rsidR="00472F93" w:rsidRPr="00472F93">
        <w:rPr>
          <w:rFonts w:ascii="Times New Roman" w:eastAsia="Times New Roman" w:hAnsi="Times New Roman" w:cs="Times New Roman"/>
          <w:szCs w:val="24"/>
          <w:lang w:eastAsia="sk-SK"/>
        </w:rPr>
        <w:t xml:space="preserve">Označte prípad vzťahujúci sa na žiadajúci podnik </w:t>
      </w:r>
      <w:r w:rsidR="00472F93">
        <w:rPr>
          <w:rFonts w:ascii="Times New Roman" w:eastAsia="Times New Roman" w:hAnsi="Times New Roman" w:cs="Times New Roman"/>
          <w:szCs w:val="24"/>
          <w:lang w:eastAsia="sk-SK"/>
        </w:rPr>
        <w:t>.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Podrobná de</w:t>
      </w:r>
      <w:r>
        <w:rPr>
          <w:rFonts w:ascii="Times New Roman" w:eastAsia="Times New Roman" w:hAnsi="Times New Roman" w:cs="Times New Roman"/>
          <w:szCs w:val="24"/>
          <w:lang w:eastAsia="sk-SK"/>
        </w:rPr>
        <w:t>f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>inícia typov podnikov pre potreby overenia sa nachádza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v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Príručke</w:t>
      </w:r>
      <w:r w:rsidRPr="000C14B1">
        <w:rPr>
          <w:rFonts w:ascii="Times New Roman" w:eastAsia="Times New Roman" w:hAnsi="Times New Roman" w:cs="Times New Roman"/>
          <w:szCs w:val="24"/>
          <w:lang w:eastAsia="sk-SK"/>
        </w:rPr>
        <w:t xml:space="preserve"> pre používateľov k de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finícii MSP: </w:t>
      </w:r>
      <w:hyperlink r:id="rId9" w:history="1">
        <w:r w:rsidRPr="009B47F1">
          <w:rPr>
            <w:rStyle w:val="Hypertextovprepojenie"/>
            <w:rFonts w:ascii="Times New Roman" w:eastAsia="Times New Roman" w:hAnsi="Times New Roman" w:cs="Times New Roman"/>
            <w:szCs w:val="24"/>
            <w:lang w:eastAsia="sk-SK"/>
          </w:rPr>
          <w:t>https://goo.gl/6CfpGe</w:t>
        </w:r>
      </w:hyperlink>
      <w:r>
        <w:rPr>
          <w:rFonts w:ascii="Times New Roman" w:eastAsia="Times New Roman" w:hAnsi="Times New Roman" w:cs="Times New Roman"/>
          <w:szCs w:val="24"/>
          <w:lang w:eastAsia="sk-SK"/>
        </w:rPr>
        <w:t xml:space="preserve">  </w:t>
      </w:r>
    </w:p>
    <w:p w:rsidR="00472F93" w:rsidRDefault="00472F93" w:rsidP="00472F9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0C14B1" w:rsidRPr="000C14B1" w:rsidRDefault="000C14B1" w:rsidP="00472F93">
      <w:pPr>
        <w:spacing w:after="120" w:line="240" w:lineRule="auto"/>
        <w:ind w:left="17" w:hanging="11"/>
        <w:rPr>
          <w:rFonts w:ascii="Calibri" w:eastAsia="Calibri" w:hAnsi="Calibri" w:cs="Calibri"/>
          <w:color w:val="000000"/>
          <w:lang w:eastAsia="sk-SK"/>
        </w:rPr>
      </w:pPr>
      <w:r w:rsidRPr="000C14B1">
        <w:rPr>
          <w:rFonts w:ascii="Times New Roman" w:eastAsia="Times New Roman" w:hAnsi="Times New Roman" w:cs="Times New Roman"/>
          <w:b/>
          <w:color w:val="000000"/>
          <w:lang w:eastAsia="sk-SK"/>
        </w:rPr>
        <w:t>Kategória podniku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– veľkosť </w:t>
      </w:r>
      <w:r w:rsidR="00820AFF">
        <w:rPr>
          <w:rFonts w:ascii="Times New Roman" w:eastAsia="Times New Roman" w:hAnsi="Times New Roman" w:cs="Times New Roman"/>
          <w:b/>
          <w:color w:val="000000"/>
          <w:lang w:eastAsia="sk-SK"/>
        </w:rPr>
        <w:t>podniku</w:t>
      </w:r>
      <w:r w:rsidRPr="000C14B1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(výber len jednej možnosti):  </w:t>
      </w:r>
    </w:p>
    <w:p w:rsidR="000C14B1" w:rsidRPr="000C14B1" w:rsidRDefault="000A6561" w:rsidP="000C14B1">
      <w:pPr>
        <w:tabs>
          <w:tab w:val="center" w:pos="3609"/>
          <w:tab w:val="center" w:pos="6610"/>
        </w:tabs>
        <w:spacing w:after="0" w:line="259" w:lineRule="auto"/>
        <w:rPr>
          <w:rFonts w:ascii="Calibri" w:eastAsia="Calibri" w:hAnsi="Calibri" w:cs="Calibri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-93466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 w:rsidRPr="00472F9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proofErr w:type="spellStart"/>
      <w:r w:rsidR="00472F93" w:rsidRPr="000C14B1">
        <w:rPr>
          <w:rFonts w:ascii="Times New Roman" w:eastAsia="Times New Roman" w:hAnsi="Times New Roman" w:cs="Times New Roman"/>
          <w:color w:val="000000"/>
          <w:lang w:eastAsia="sk-SK"/>
        </w:rPr>
        <w:t>mikro</w:t>
      </w:r>
      <w:proofErr w:type="spellEnd"/>
      <w:r w:rsidR="00472F93" w:rsidRPr="000C14B1">
        <w:rPr>
          <w:rFonts w:ascii="Times New Roman" w:eastAsia="Times New Roman" w:hAnsi="Times New Roman" w:cs="Times New Roman"/>
          <w:color w:val="000000"/>
          <w:lang w:eastAsia="sk-SK"/>
        </w:rPr>
        <w:t xml:space="preserve"> podnik</w:t>
      </w:r>
      <w:r w:rsidR="00472F93">
        <w:rPr>
          <w:rFonts w:ascii="Times New Roman" w:eastAsia="Times New Roman" w:hAnsi="Times New Roman" w:cs="Times New Roman"/>
          <w:color w:val="000000"/>
          <w:lang w:eastAsia="sk-SK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-115174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 w:rsidRPr="00472F9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472F93" w:rsidRPr="000C14B1">
        <w:rPr>
          <w:rFonts w:ascii="Times New Roman" w:eastAsia="Times New Roman" w:hAnsi="Times New Roman" w:cs="Times New Roman"/>
          <w:color w:val="000000"/>
          <w:lang w:eastAsia="sk-SK"/>
        </w:rPr>
        <w:t>malý podnik</w:t>
      </w:r>
      <w:r w:rsidR="00472F93">
        <w:rPr>
          <w:rFonts w:ascii="Times New Roman" w:eastAsia="Times New Roman" w:hAnsi="Times New Roman" w:cs="Times New Roman"/>
          <w:color w:val="000000"/>
          <w:lang w:eastAsia="sk-SK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162056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72F93" w:rsidRPr="000C14B1">
        <w:rPr>
          <w:rFonts w:ascii="Times New Roman" w:eastAsia="Times New Roman" w:hAnsi="Times New Roman" w:cs="Times New Roman"/>
          <w:color w:val="000000"/>
          <w:lang w:eastAsia="sk-SK"/>
        </w:rPr>
        <w:t>stredný podnik</w:t>
      </w:r>
    </w:p>
    <w:p w:rsidR="00EE007C" w:rsidRPr="000C14B1" w:rsidRDefault="000C14B1" w:rsidP="000C14B1">
      <w:pPr>
        <w:spacing w:after="22" w:line="259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0C14B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0C14B1" w:rsidRPr="000C14B1" w:rsidRDefault="00820AFF" w:rsidP="00472F93">
      <w:pPr>
        <w:spacing w:after="120" w:line="240" w:lineRule="auto"/>
        <w:ind w:left="17" w:hanging="11"/>
        <w:rPr>
          <w:rFonts w:ascii="Calibri" w:eastAsia="Calibri" w:hAnsi="Calibri" w:cs="Calibri"/>
          <w:color w:val="000000"/>
          <w:lang w:eastAsia="sk-SK"/>
        </w:rPr>
      </w:pPr>
      <w:r w:rsidRPr="000C14B1">
        <w:rPr>
          <w:rFonts w:ascii="Times New Roman" w:eastAsia="Times New Roman" w:hAnsi="Times New Roman" w:cs="Times New Roman"/>
          <w:b/>
          <w:color w:val="000000"/>
          <w:lang w:eastAsia="sk-SK"/>
        </w:rPr>
        <w:t>Kategória podniku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– druh vzťahu, ktorý by podnik mohol mať s iným podnikom </w:t>
      </w:r>
      <w:r w:rsidRPr="000C14B1">
        <w:rPr>
          <w:rFonts w:ascii="Times New Roman" w:eastAsia="Times New Roman" w:hAnsi="Times New Roman" w:cs="Times New Roman"/>
          <w:b/>
          <w:color w:val="000000"/>
          <w:lang w:eastAsia="sk-SK"/>
        </w:rPr>
        <w:t>(</w:t>
      </w:r>
      <w:r w:rsidRPr="00820AFF">
        <w:rPr>
          <w:rFonts w:ascii="Times New Roman" w:eastAsia="Times New Roman" w:hAnsi="Times New Roman" w:cs="Times New Roman"/>
          <w:b/>
          <w:color w:val="000000"/>
          <w:lang w:eastAsia="sk-SK"/>
        </w:rPr>
        <w:t>podnik môže byť súčasne partnerský aj prepojený</w:t>
      </w:r>
      <w:r w:rsidRPr="000C14B1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): </w:t>
      </w:r>
    </w:p>
    <w:p w:rsidR="00EE007C" w:rsidRDefault="000A6561" w:rsidP="00EE007C">
      <w:pPr>
        <w:keepNext/>
        <w:keepLines/>
        <w:tabs>
          <w:tab w:val="center" w:pos="3934"/>
          <w:tab w:val="center" w:pos="6770"/>
        </w:tabs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206405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>Samostatný podnik</w:t>
      </w:r>
      <w:r w:rsidR="000C14B1" w:rsidRPr="000C14B1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footnoteReference w:id="1"/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130065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>Partnerský podnik</w:t>
      </w:r>
      <w:r w:rsidR="000C14B1" w:rsidRPr="000C14B1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footnoteReference w:id="2"/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lang w:eastAsia="sk-SK"/>
          </w:rPr>
          <w:id w:val="65033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93">
            <w:rPr>
              <w:rFonts w:ascii="MS Gothic" w:eastAsia="MS Gothic" w:hAnsi="MS Gothic" w:cs="Times New Roman" w:hint="eastAsia"/>
              <w:color w:val="000000"/>
              <w:lang w:eastAsia="sk-SK"/>
            </w:rPr>
            <w:t>☐</w:t>
          </w:r>
        </w:sdtContent>
      </w:sdt>
      <w:r w:rsidR="00472F93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>Prepojený podnik</w:t>
      </w:r>
      <w:r w:rsidR="00820AFF" w:rsidRPr="00454AE4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3"/>
      </w:r>
      <w:r w:rsidR="000C14B1" w:rsidRPr="000C14B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E007C" w:rsidRDefault="00EE007C" w:rsidP="00EE007C">
      <w:pPr>
        <w:keepNext/>
        <w:keepLines/>
        <w:tabs>
          <w:tab w:val="center" w:pos="3934"/>
          <w:tab w:val="center" w:pos="6770"/>
        </w:tabs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EE007C" w:rsidRPr="00EE007C" w:rsidRDefault="00472F93" w:rsidP="00472F93">
      <w:pPr>
        <w:keepNext/>
        <w:keepLines/>
        <w:tabs>
          <w:tab w:val="left" w:pos="3240"/>
        </w:tabs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242"/>
      </w:tblGrid>
      <w:tr w:rsidR="008256C7" w:rsidTr="008256C7">
        <w:trPr>
          <w:trHeight w:val="230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13" w:rsidRPr="00B61C13" w:rsidRDefault="00B61C13" w:rsidP="008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Počet Pracovníkov: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13" w:rsidRDefault="00B61C13" w:rsidP="00095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</w:tbl>
    <w:p w:rsidR="00EE007C" w:rsidRPr="00B61C13" w:rsidRDefault="00EE007C" w:rsidP="00454AE4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EE007C">
        <w:rPr>
          <w:rFonts w:ascii="Times New Roman" w:eastAsia="Times New Roman" w:hAnsi="Times New Roman" w:cs="Times New Roman"/>
          <w:szCs w:val="24"/>
          <w:lang w:eastAsia="sk-SK"/>
        </w:rPr>
        <w:t>Uveďte priemerný počet pracovníkov, ktorí pracovali vo Vašej spoločnosti ku dňu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zostavenia účtovnej závierky v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 xml:space="preserve">predchádzajúcom účtovnom období (napr. k 31.12.2016) na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plný pracovný čas alebo čiastkový pracovný čas. Ide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 xml:space="preserve">najmä o zamestnancov, </w:t>
      </w:r>
      <w:proofErr w:type="spellStart"/>
      <w:r w:rsidRPr="00EE007C">
        <w:rPr>
          <w:rFonts w:ascii="Times New Roman" w:eastAsia="Times New Roman" w:hAnsi="Times New Roman" w:cs="Times New Roman"/>
          <w:szCs w:val="24"/>
          <w:lang w:eastAsia="sk-SK"/>
        </w:rPr>
        <w:t>dohodárov</w:t>
      </w:r>
      <w:proofErr w:type="spellEnd"/>
      <w:r w:rsidRPr="00EE007C">
        <w:rPr>
          <w:rFonts w:ascii="Times New Roman" w:eastAsia="Times New Roman" w:hAnsi="Times New Roman" w:cs="Times New Roman"/>
          <w:szCs w:val="24"/>
          <w:lang w:eastAsia="sk-SK"/>
        </w:rPr>
        <w:t>, vlastníkov, manažérov a pod. Ak ste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ešte účtovnú závierku k danému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obdobiu nezostavovali, uveďte kvali</w:t>
      </w:r>
      <w:r>
        <w:rPr>
          <w:rFonts w:ascii="Times New Roman" w:eastAsia="Times New Roman" w:hAnsi="Times New Roman" w:cs="Times New Roman"/>
          <w:szCs w:val="24"/>
          <w:lang w:eastAsia="sk-SK"/>
        </w:rPr>
        <w:t>fi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kovaný odhad tejto hodnoty. Spôsob výpočtu ročnej pracovnej jednotk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y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nájdete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na </w:t>
      </w:r>
      <w:hyperlink r:id="rId10" w:history="1">
        <w:r w:rsidRPr="009B47F1">
          <w:rPr>
            <w:rStyle w:val="Hypertextovprepojenie"/>
            <w:rFonts w:ascii="Times New Roman" w:eastAsia="Times New Roman" w:hAnsi="Times New Roman" w:cs="Times New Roman"/>
            <w:szCs w:val="24"/>
            <w:lang w:eastAsia="sk-SK"/>
          </w:rPr>
          <w:t>https://goo.gl/6CfpGe</w:t>
        </w:r>
      </w:hyperlink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:rsidR="00B61C13" w:rsidRPr="00EE007C" w:rsidRDefault="00B61C13" w:rsidP="008256C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sk-SK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242"/>
      </w:tblGrid>
      <w:tr w:rsidR="008256C7" w:rsidTr="008256C7"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C7" w:rsidRPr="00B61C13" w:rsidRDefault="008256C7" w:rsidP="008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Ročný obrat (v EUR):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C7" w:rsidRDefault="008256C7" w:rsidP="00095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</w:tbl>
    <w:p w:rsidR="00EE007C" w:rsidRDefault="00EE007C" w:rsidP="00454AE4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EE007C">
        <w:rPr>
          <w:rFonts w:ascii="Times New Roman" w:eastAsia="Times New Roman" w:hAnsi="Times New Roman" w:cs="Times New Roman"/>
          <w:szCs w:val="24"/>
          <w:lang w:eastAsia="sk-SK"/>
        </w:rPr>
        <w:t>Uveďte výšku obratu Vašej spoločnosti ku dňu zostavenia účto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vnej závierky v predchádzajúcom účtovnom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období (napr. k 31.12.2016). Ak ste ešte účtovn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ú závierku za spomínané obdobie nezostavovali, uveďte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kvali</w:t>
      </w:r>
      <w:r>
        <w:rPr>
          <w:rFonts w:ascii="Times New Roman" w:eastAsia="Times New Roman" w:hAnsi="Times New Roman" w:cs="Times New Roman"/>
          <w:szCs w:val="24"/>
          <w:lang w:eastAsia="sk-SK"/>
        </w:rPr>
        <w:t>f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 xml:space="preserve">ikovaný odhad tejto hodnoty. Aké hodnoty je potrebné uviesť v položke obrat nájdete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na </w:t>
      </w:r>
      <w:hyperlink r:id="rId11" w:history="1">
        <w:r w:rsidRPr="009B47F1">
          <w:rPr>
            <w:rStyle w:val="Hypertextovprepojenie"/>
            <w:rFonts w:ascii="Times New Roman" w:eastAsia="Times New Roman" w:hAnsi="Times New Roman" w:cs="Times New Roman"/>
            <w:szCs w:val="24"/>
            <w:lang w:eastAsia="sk-SK"/>
          </w:rPr>
          <w:t>https://goo.gl/6CfpGe</w:t>
        </w:r>
      </w:hyperlink>
      <w:r>
        <w:rPr>
          <w:rFonts w:ascii="Times New Roman" w:eastAsia="Times New Roman" w:hAnsi="Times New Roman" w:cs="Times New Roman"/>
          <w:szCs w:val="24"/>
          <w:lang w:eastAsia="sk-SK"/>
        </w:rPr>
        <w:t xml:space="preserve">  </w:t>
      </w:r>
    </w:p>
    <w:p w:rsidR="008256C7" w:rsidRPr="00472F93" w:rsidRDefault="008256C7" w:rsidP="008256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242"/>
      </w:tblGrid>
      <w:tr w:rsidR="008256C7" w:rsidTr="008256C7">
        <w:trPr>
          <w:trHeight w:val="373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C7" w:rsidRPr="008256C7" w:rsidRDefault="008256C7" w:rsidP="00825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72F93">
              <w:rPr>
                <w:rFonts w:ascii="Times New Roman" w:eastAsia="Calibri" w:hAnsi="Times New Roman" w:cs="Times New Roman"/>
                <w:b/>
              </w:rPr>
              <w:t>Celková ročná bilančná suma (v EUR)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C7" w:rsidRDefault="008256C7" w:rsidP="00095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</w:tbl>
    <w:p w:rsidR="00EE007C" w:rsidRDefault="00EE007C" w:rsidP="00454AE4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EE007C">
        <w:rPr>
          <w:rFonts w:ascii="Times New Roman" w:eastAsia="Times New Roman" w:hAnsi="Times New Roman" w:cs="Times New Roman"/>
          <w:szCs w:val="24"/>
          <w:lang w:eastAsia="sk-SK"/>
        </w:rPr>
        <w:t>Uveďte celkovú výšku aktív Vašej spoločnosti ku dňu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zostavenia účtovnej závierky v predchádzajúcom účtovnom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období (napr. k 31.12.2016). Ak ste ešt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e účtovnú závierku za spomínané obdobie nezostavovali, uveďte 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kvali</w:t>
      </w:r>
      <w:r>
        <w:rPr>
          <w:rFonts w:ascii="Times New Roman" w:eastAsia="Times New Roman" w:hAnsi="Times New Roman" w:cs="Times New Roman"/>
          <w:szCs w:val="24"/>
          <w:lang w:eastAsia="sk-SK"/>
        </w:rPr>
        <w:t>fi</w:t>
      </w:r>
      <w:r w:rsidRPr="00EE007C">
        <w:rPr>
          <w:rFonts w:ascii="Times New Roman" w:eastAsia="Times New Roman" w:hAnsi="Times New Roman" w:cs="Times New Roman"/>
          <w:szCs w:val="24"/>
          <w:lang w:eastAsia="sk-SK"/>
        </w:rPr>
        <w:t>kovaný odhad.</w:t>
      </w:r>
    </w:p>
    <w:p w:rsidR="00E71923" w:rsidRDefault="00E71923" w:rsidP="00454AE4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E007C" w:rsidRDefault="00EE007C" w:rsidP="00154C8D">
      <w:pPr>
        <w:rPr>
          <w:rFonts w:ascii="Times New Roman" w:eastAsia="Times New Roman" w:hAnsi="Times New Roman" w:cs="Times New Roman"/>
          <w:szCs w:val="24"/>
          <w:lang w:eastAsia="sk-SK"/>
        </w:rPr>
        <w:sectPr w:rsidR="00EE007C" w:rsidSect="00EE007C">
          <w:headerReference w:type="default" r:id="rId12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D25887" w:rsidRDefault="00D25887" w:rsidP="00D2588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Prehľad o pomoci </w:t>
      </w:r>
      <w:r>
        <w:rPr>
          <w:rFonts w:eastAsia="Calibri"/>
          <w:b/>
          <w:i/>
          <w:sz w:val="28"/>
          <w:szCs w:val="28"/>
        </w:rPr>
        <w:t xml:space="preserve">de </w:t>
      </w:r>
      <w:proofErr w:type="spellStart"/>
      <w:r>
        <w:rPr>
          <w:rFonts w:eastAsia="Calibri"/>
          <w:b/>
          <w:i/>
          <w:sz w:val="28"/>
          <w:szCs w:val="28"/>
        </w:rPr>
        <w:t>minimis</w:t>
      </w:r>
      <w:proofErr w:type="spellEnd"/>
      <w:r>
        <w:rPr>
          <w:rFonts w:eastAsia="Calibri"/>
          <w:b/>
          <w:sz w:val="28"/>
          <w:szCs w:val="28"/>
        </w:rPr>
        <w:t xml:space="preserve"> prijatej počas prebiehajúceho a dvoch predchádzajúcich fiškálnych rokov</w:t>
      </w:r>
    </w:p>
    <w:p w:rsidR="00D25887" w:rsidRDefault="00D25887" w:rsidP="00D25887">
      <w:pPr>
        <w:widowControl w:val="0"/>
        <w:autoSpaceDE w:val="0"/>
        <w:autoSpaceDN w:val="0"/>
        <w:adjustRightInd w:val="0"/>
        <w:spacing w:after="0"/>
        <w:rPr>
          <w:rFonts w:eastAsia="Calibri"/>
        </w:rPr>
      </w:pPr>
      <w:r>
        <w:rPr>
          <w:rFonts w:eastAsia="Calibri"/>
        </w:rPr>
        <w:t xml:space="preserve">Uviesť údaje o pomoci </w:t>
      </w:r>
      <w:r>
        <w:rPr>
          <w:rFonts w:eastAsia="Calibri"/>
          <w:i/>
        </w:rPr>
        <w:t xml:space="preserve">de </w:t>
      </w:r>
      <w:proofErr w:type="spellStart"/>
      <w:r>
        <w:rPr>
          <w:rFonts w:eastAsia="Calibri"/>
          <w:i/>
        </w:rPr>
        <w:t>minimis</w:t>
      </w:r>
      <w:proofErr w:type="spellEnd"/>
      <w:r>
        <w:rPr>
          <w:rFonts w:eastAsia="Calibri"/>
        </w:rPr>
        <w:t xml:space="preserve"> poskytnutej cieľovému MSP (prijímajúcemu pomoc podľa tejto schémy) a všetkým subjektom, ktoré spolu s ním tvoria „jediný podnik“, tak ako je definovaný v článku 2 ods. 2 Nariadenia komisie (EÚ) č. 1407/2013.</w:t>
      </w:r>
    </w:p>
    <w:p w:rsidR="00D25887" w:rsidRDefault="00D25887" w:rsidP="00D25887">
      <w:pPr>
        <w:widowControl w:val="0"/>
        <w:autoSpaceDE w:val="0"/>
        <w:autoSpaceDN w:val="0"/>
        <w:adjustRightInd w:val="0"/>
        <w:spacing w:after="0"/>
        <w:rPr>
          <w:rFonts w:eastAsia="Calibri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028"/>
        <w:gridCol w:w="1268"/>
        <w:gridCol w:w="2626"/>
        <w:gridCol w:w="2668"/>
        <w:gridCol w:w="1257"/>
        <w:gridCol w:w="3325"/>
      </w:tblGrid>
      <w:tr w:rsidR="00D25887" w:rsidTr="00D25887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Obchodné meno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IČO/DIČ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Dátum poskytnutia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Názov pomoci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Poskytovateľ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Výška pomoci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Poznámky</w:t>
            </w:r>
          </w:p>
        </w:tc>
      </w:tr>
      <w:tr w:rsidR="00D25887" w:rsidTr="00D25887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  <w:tr w:rsidR="00D25887" w:rsidTr="00D25887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  <w:tr w:rsidR="00D25887" w:rsidTr="00D25887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  <w:tr w:rsidR="00D25887" w:rsidTr="00D25887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87" w:rsidRDefault="00D25887" w:rsidP="00D25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/>
              </w:rPr>
            </w:pPr>
          </w:p>
        </w:tc>
      </w:tr>
    </w:tbl>
    <w:p w:rsidR="00D25887" w:rsidRDefault="00D25887" w:rsidP="00D2588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</w:rPr>
      </w:pPr>
    </w:p>
    <w:p w:rsidR="00D25887" w:rsidRPr="00D25887" w:rsidRDefault="00D25887" w:rsidP="00D25887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</w:rPr>
      </w:pPr>
      <w:r w:rsidRPr="00D25887">
        <w:rPr>
          <w:rFonts w:ascii="Times New Roman" w:eastAsia="Calibri" w:hAnsi="Times New Roman" w:cs="Times New Roman"/>
          <w:b/>
        </w:rPr>
        <w:t>Vysvetlivky:</w:t>
      </w:r>
    </w:p>
    <w:p w:rsidR="00D25887" w:rsidRP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 xml:space="preserve">Dátum poskytnutia: </w:t>
      </w:r>
      <w:r w:rsidRPr="00D25887">
        <w:rPr>
          <w:rFonts w:ascii="Times New Roman" w:eastAsia="Calibri" w:hAnsi="Times New Roman" w:cs="Times New Roman"/>
        </w:rPr>
        <w:tab/>
        <w:t xml:space="preserve">uviesť dátum poskytnutia pomoci, </w:t>
      </w:r>
      <w:proofErr w:type="spellStart"/>
      <w:r w:rsidRPr="00D25887">
        <w:rPr>
          <w:rFonts w:ascii="Times New Roman" w:eastAsia="Calibri" w:hAnsi="Times New Roman" w:cs="Times New Roman"/>
        </w:rPr>
        <w:t>t.j</w:t>
      </w:r>
      <w:proofErr w:type="spellEnd"/>
      <w:r w:rsidRPr="00D25887">
        <w:rPr>
          <w:rFonts w:ascii="Times New Roman" w:eastAsia="Calibri" w:hAnsi="Times New Roman" w:cs="Times New Roman"/>
        </w:rPr>
        <w:t xml:space="preserve">. termín, kedy vznikol právny nárok na poskytnutie pomoci (napr. nadobudnutie účinnosti zmluvy o poskytnutí pomoci). </w:t>
      </w:r>
    </w:p>
    <w:p w:rsidR="00D25887" w:rsidRP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 xml:space="preserve">Názov pomoci: </w:t>
      </w:r>
      <w:r w:rsidRPr="00D25887">
        <w:rPr>
          <w:rFonts w:ascii="Times New Roman" w:eastAsia="Calibri" w:hAnsi="Times New Roman" w:cs="Times New Roman"/>
        </w:rPr>
        <w:tab/>
        <w:t xml:space="preserve">uviesť označenie schémy pomoci </w:t>
      </w:r>
      <w:r w:rsidRPr="00D25887">
        <w:rPr>
          <w:rFonts w:ascii="Times New Roman" w:eastAsia="Calibri" w:hAnsi="Times New Roman" w:cs="Times New Roman"/>
          <w:i/>
        </w:rPr>
        <w:t xml:space="preserve">de </w:t>
      </w:r>
      <w:proofErr w:type="spellStart"/>
      <w:r w:rsidRPr="00D25887">
        <w:rPr>
          <w:rFonts w:ascii="Times New Roman" w:eastAsia="Calibri" w:hAnsi="Times New Roman" w:cs="Times New Roman"/>
          <w:i/>
        </w:rPr>
        <w:t>minimis</w:t>
      </w:r>
      <w:proofErr w:type="spellEnd"/>
      <w:r w:rsidRPr="00D25887">
        <w:rPr>
          <w:rFonts w:ascii="Times New Roman" w:eastAsia="Calibri" w:hAnsi="Times New Roman" w:cs="Times New Roman"/>
        </w:rPr>
        <w:t xml:space="preserve"> (názov a číslo), ak bola pomoc poskytnutá na základe schémy.</w:t>
      </w:r>
    </w:p>
    <w:p w:rsidR="00D25887" w:rsidRP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 xml:space="preserve">Poskytovateľ: </w:t>
      </w:r>
      <w:r w:rsidRPr="00D25887">
        <w:rPr>
          <w:rFonts w:ascii="Times New Roman" w:eastAsia="Calibri" w:hAnsi="Times New Roman" w:cs="Times New Roman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:rsidR="00D25887" w:rsidRP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>Výška pomoci:</w:t>
      </w:r>
      <w:r w:rsidRPr="00D25887">
        <w:rPr>
          <w:rFonts w:ascii="Times New Roman" w:eastAsia="Calibri" w:hAnsi="Times New Roman" w:cs="Times New Roman"/>
        </w:rPr>
        <w:tab/>
        <w:t xml:space="preserve">uviesť výšku poskytnutej minimálnej pomoci v EUR, </w:t>
      </w:r>
      <w:proofErr w:type="spellStart"/>
      <w:r w:rsidRPr="00D25887">
        <w:rPr>
          <w:rFonts w:ascii="Times New Roman" w:eastAsia="Calibri" w:hAnsi="Times New Roman" w:cs="Times New Roman"/>
        </w:rPr>
        <w:t>t.j</w:t>
      </w:r>
      <w:proofErr w:type="spellEnd"/>
      <w:r w:rsidRPr="00D25887">
        <w:rPr>
          <w:rFonts w:ascii="Times New Roman" w:eastAsia="Calibri" w:hAnsi="Times New Roman" w:cs="Times New Roman"/>
        </w:rPr>
        <w:t>. v prípade, že:</w:t>
      </w:r>
    </w:p>
    <w:p w:rsidR="00D25887" w:rsidRPr="00D25887" w:rsidRDefault="00D25887" w:rsidP="00D2588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:rsidR="00D25887" w:rsidRPr="00D25887" w:rsidRDefault="00D25887" w:rsidP="00D2588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>poskytovanej danej pomoci už bolo ukončené (poskytnutá pomoc sa nebude v rámci danej pomoci ďalej poskytovať, úver dočerpaný a pod.).</w:t>
      </w:r>
    </w:p>
    <w:p w:rsidR="00D25887" w:rsidRP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ab/>
        <w:t xml:space="preserve">V prípade, že pomoc nebola poskytnutá formou grantu, uvádza sa ako ekvivalent hrubého grantu. </w:t>
      </w:r>
    </w:p>
    <w:p w:rsid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  <w:r w:rsidRPr="00D25887">
        <w:rPr>
          <w:rFonts w:ascii="Times New Roman" w:eastAsia="Calibri" w:hAnsi="Times New Roman" w:cs="Times New Roman"/>
        </w:rPr>
        <w:t>Poznámky:</w:t>
      </w:r>
      <w:r w:rsidRPr="00D25887">
        <w:rPr>
          <w:rFonts w:ascii="Times New Roman" w:eastAsia="Calibri" w:hAnsi="Times New Roman" w:cs="Times New Roman"/>
        </w:rPr>
        <w:tab/>
        <w:t>uviesť ďalšie informácie potrebné k vyhodnoteniu kumulácie pomoci, ako napr. poskytovanie danej pomoci stále prebieha, poskytovanie pomoci bol</w:t>
      </w:r>
      <w:r>
        <w:rPr>
          <w:rFonts w:ascii="Times New Roman" w:eastAsia="Calibri" w:hAnsi="Times New Roman" w:cs="Times New Roman"/>
        </w:rPr>
        <w:t>o ukončené (pomoc bola prijatá)</w:t>
      </w:r>
    </w:p>
    <w:p w:rsidR="00D25887" w:rsidRDefault="00D25887" w:rsidP="00D25887">
      <w:pPr>
        <w:widowControl w:val="0"/>
        <w:tabs>
          <w:tab w:val="left" w:pos="1985"/>
        </w:tabs>
        <w:autoSpaceDE w:val="0"/>
        <w:autoSpaceDN w:val="0"/>
        <w:adjustRightInd w:val="0"/>
        <w:spacing w:after="0"/>
        <w:ind w:left="1985" w:hanging="1985"/>
        <w:jc w:val="both"/>
        <w:rPr>
          <w:rFonts w:ascii="Times New Roman" w:eastAsia="Calibri" w:hAnsi="Times New Roman" w:cs="Times New Roman"/>
        </w:rPr>
      </w:pPr>
    </w:p>
    <w:p w:rsidR="00D25887" w:rsidRDefault="00D25887" w:rsidP="00D25887">
      <w:pPr>
        <w:rPr>
          <w:rFonts w:ascii="Times New Roman" w:eastAsia="Times New Roman" w:hAnsi="Times New Roman" w:cs="Times New Roman"/>
          <w:szCs w:val="24"/>
          <w:lang w:eastAsia="sk-SK"/>
        </w:rPr>
      </w:pPr>
    </w:p>
    <w:sectPr w:rsidR="00D25887" w:rsidSect="00E7192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61" w:rsidRDefault="000A6561" w:rsidP="00B7571F">
      <w:pPr>
        <w:spacing w:after="0" w:line="240" w:lineRule="auto"/>
      </w:pPr>
      <w:r>
        <w:separator/>
      </w:r>
    </w:p>
  </w:endnote>
  <w:endnote w:type="continuationSeparator" w:id="0">
    <w:p w:rsidR="000A6561" w:rsidRDefault="000A6561" w:rsidP="00B7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61" w:rsidRDefault="000A6561" w:rsidP="00B7571F">
      <w:pPr>
        <w:spacing w:after="0" w:line="240" w:lineRule="auto"/>
      </w:pPr>
      <w:r>
        <w:separator/>
      </w:r>
    </w:p>
  </w:footnote>
  <w:footnote w:type="continuationSeparator" w:id="0">
    <w:p w:rsidR="000A6561" w:rsidRDefault="000A6561" w:rsidP="00B7571F">
      <w:pPr>
        <w:spacing w:after="0" w:line="240" w:lineRule="auto"/>
      </w:pPr>
      <w:r>
        <w:continuationSeparator/>
      </w:r>
    </w:p>
  </w:footnote>
  <w:footnote w:id="1">
    <w:p w:rsidR="000C14B1" w:rsidRDefault="000C14B1" w:rsidP="00EE007C">
      <w:pPr>
        <w:pStyle w:val="footnotedescription"/>
        <w:spacing w:after="12" w:line="236" w:lineRule="auto"/>
      </w:pPr>
      <w:r>
        <w:rPr>
          <w:rStyle w:val="footnotemark"/>
        </w:rPr>
        <w:footnoteRef/>
      </w:r>
      <w:r>
        <w:t xml:space="preserve"> </w:t>
      </w:r>
      <w:r w:rsidR="00820AFF">
        <w:t>Napr. podnik, ktorý nemá účasť v iných podnikoch a žiadny podnik nemá účasť v ňom alebo vlastní menej ako 25% imani</w:t>
      </w:r>
      <w:r w:rsidR="00472F93">
        <w:t>a</w:t>
      </w:r>
      <w:r w:rsidR="00820AFF">
        <w:t xml:space="preserve"> v jednom alebo viacerých iných podnikoch a pod. </w:t>
      </w:r>
      <w:r>
        <w:t>Ú</w:t>
      </w:r>
      <w:r w:rsidR="00454AE4">
        <w:t>daje vypĺňané do nižšie uvedených tabuliek</w:t>
      </w:r>
      <w:r>
        <w:t xml:space="preserve"> pochádzajú len z účtovnej závierky samotného žiadajúceho podniku.</w:t>
      </w:r>
      <w:r>
        <w:rPr>
          <w:sz w:val="20"/>
        </w:rPr>
        <w:t xml:space="preserve"> </w:t>
      </w:r>
    </w:p>
  </w:footnote>
  <w:footnote w:id="2">
    <w:p w:rsidR="000C14B1" w:rsidRDefault="000C14B1" w:rsidP="00EE007C">
      <w:pPr>
        <w:pStyle w:val="footnotedescription"/>
        <w:spacing w:line="264" w:lineRule="auto"/>
      </w:pPr>
      <w:r>
        <w:rPr>
          <w:rStyle w:val="footnotemark"/>
        </w:rPr>
        <w:footnoteRef/>
      </w:r>
      <w:r>
        <w:t xml:space="preserve"> </w:t>
      </w:r>
      <w:r w:rsidR="00820AFF">
        <w:t>Napr. podnik, ktorý má v inom podniku podiel rovný alebo väčší ako 25% imania alebo hlasovacích práv a pod.</w:t>
      </w:r>
      <w:r w:rsidR="00EE007C">
        <w:t xml:space="preserve"> </w:t>
      </w:r>
      <w:r w:rsidR="00820AFF" w:rsidRPr="00820AFF">
        <w:t xml:space="preserve">Údaje vypĺňané do </w:t>
      </w:r>
      <w:r w:rsidR="00454AE4">
        <w:t xml:space="preserve">uvedených tabuliek </w:t>
      </w:r>
      <w:r w:rsidR="00820AFF">
        <w:t xml:space="preserve">pochádzajú </w:t>
      </w:r>
      <w:r w:rsidR="00820AFF" w:rsidRPr="00820AFF">
        <w:t>z účtovnej závierk</w:t>
      </w:r>
      <w:r w:rsidR="00820AFF">
        <w:t>y samotného žiadajúceho podniku, ku ktorým sa pripočítajú údaje z účtovnej závierky partnerského podniku, na základe percentuálneho podielu.</w:t>
      </w:r>
    </w:p>
  </w:footnote>
  <w:footnote w:id="3">
    <w:p w:rsidR="00EE007C" w:rsidRDefault="00820AFF" w:rsidP="00EE007C">
      <w:pPr>
        <w:pStyle w:val="footnotedescription"/>
        <w:spacing w:line="264" w:lineRule="auto"/>
      </w:pPr>
      <w:r>
        <w:rPr>
          <w:rStyle w:val="Odkaznapoznmkupodiarou"/>
        </w:rPr>
        <w:footnoteRef/>
      </w:r>
      <w:r>
        <w:t xml:space="preserve"> </w:t>
      </w:r>
      <w:r w:rsidRPr="00820AFF">
        <w:rPr>
          <w:szCs w:val="18"/>
        </w:rPr>
        <w:t>Napr. jeden podnik má väčšinu hlasovacích práv v inom podniku alebo jeden podnik má právo vymenovať alebo odvolať väčšinu členov správneho, riadiaceho alebo dozorného orgánu a pod.</w:t>
      </w:r>
      <w:r w:rsidR="00EE007C">
        <w:rPr>
          <w:szCs w:val="18"/>
        </w:rPr>
        <w:t xml:space="preserve"> </w:t>
      </w:r>
      <w:r w:rsidR="00EE007C" w:rsidRPr="00820AFF">
        <w:t xml:space="preserve">Údaje vypĺňané do nižšie </w:t>
      </w:r>
      <w:r w:rsidR="00454AE4">
        <w:t xml:space="preserve">uvedených tabuliek </w:t>
      </w:r>
      <w:r w:rsidR="00EE007C">
        <w:t xml:space="preserve">pochádzajú </w:t>
      </w:r>
      <w:r w:rsidR="00EE007C" w:rsidRPr="00820AFF">
        <w:t>z účtovnej závierk</w:t>
      </w:r>
      <w:r w:rsidR="00EE007C">
        <w:t>y samotného žiadajúceho podniku, ku ktorým sa pripočíta 100</w:t>
      </w:r>
      <w:r w:rsidR="00EE007C">
        <w:rPr>
          <w:lang w:val="en-US"/>
        </w:rPr>
        <w:t>%</w:t>
      </w:r>
      <w:r w:rsidR="00EE007C">
        <w:t xml:space="preserve"> údajov z účtovnej závierky prepojeného podniku.</w:t>
      </w:r>
    </w:p>
    <w:p w:rsidR="00820AFF" w:rsidRDefault="00820AF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1F" w:rsidRDefault="00B7571F" w:rsidP="00B7571F">
    <w:pPr>
      <w:pStyle w:val="Hlavika"/>
      <w:jc w:val="right"/>
    </w:pPr>
    <w:r w:rsidRPr="00DB78C2">
      <w:t xml:space="preserve">Príloha č. </w:t>
    </w:r>
    <w:r w:rsidR="00316880">
      <w:t>5</w:t>
    </w:r>
    <w:r w:rsidRPr="00DB78C2">
      <w:t xml:space="preserve"> Žiadosti</w:t>
    </w:r>
  </w:p>
  <w:p w:rsidR="00B7571F" w:rsidRDefault="00B757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0609D1"/>
    <w:rsid w:val="000864B0"/>
    <w:rsid w:val="000A6561"/>
    <w:rsid w:val="000C14B1"/>
    <w:rsid w:val="00134ABC"/>
    <w:rsid w:val="00154C8D"/>
    <w:rsid w:val="00231AD3"/>
    <w:rsid w:val="002F7ADD"/>
    <w:rsid w:val="00316880"/>
    <w:rsid w:val="00421636"/>
    <w:rsid w:val="00454AE4"/>
    <w:rsid w:val="00472F93"/>
    <w:rsid w:val="00581571"/>
    <w:rsid w:val="005B29F2"/>
    <w:rsid w:val="0078471B"/>
    <w:rsid w:val="007D4BCE"/>
    <w:rsid w:val="00820AFF"/>
    <w:rsid w:val="008256C7"/>
    <w:rsid w:val="0093453E"/>
    <w:rsid w:val="009E7D63"/>
    <w:rsid w:val="00A43BD9"/>
    <w:rsid w:val="00A5068D"/>
    <w:rsid w:val="00B61C13"/>
    <w:rsid w:val="00B7571F"/>
    <w:rsid w:val="00B82FD0"/>
    <w:rsid w:val="00D25887"/>
    <w:rsid w:val="00E71923"/>
    <w:rsid w:val="00E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C8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54C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4C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4C8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C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7571F"/>
  </w:style>
  <w:style w:type="paragraph" w:styleId="Pta">
    <w:name w:val="footer"/>
    <w:basedOn w:val="Normlny"/>
    <w:link w:val="PtaChar"/>
    <w:uiPriority w:val="99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71F"/>
  </w:style>
  <w:style w:type="character" w:styleId="Hypertextovprepojenie">
    <w:name w:val="Hyperlink"/>
    <w:basedOn w:val="Predvolenpsmoodseku"/>
    <w:uiPriority w:val="99"/>
    <w:unhideWhenUsed/>
    <w:rsid w:val="000C14B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14B1"/>
    <w:rPr>
      <w:color w:val="954F72" w:themeColor="followedHyperlink"/>
      <w:u w:val="single"/>
    </w:rPr>
  </w:style>
  <w:style w:type="paragraph" w:customStyle="1" w:styleId="footnotedescription">
    <w:name w:val="footnote description"/>
    <w:next w:val="Normlny"/>
    <w:link w:val="footnotedescriptionChar"/>
    <w:hidden/>
    <w:rsid w:val="000C14B1"/>
    <w:pPr>
      <w:spacing w:after="0" w:line="261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18"/>
      <w:lang w:eastAsia="sk-SK"/>
    </w:rPr>
  </w:style>
  <w:style w:type="character" w:customStyle="1" w:styleId="footnotedescriptionChar">
    <w:name w:val="footnote description Char"/>
    <w:link w:val="footnotedescription"/>
    <w:rsid w:val="000C14B1"/>
    <w:rPr>
      <w:rFonts w:ascii="Times New Roman" w:eastAsia="Times New Roman" w:hAnsi="Times New Roman" w:cs="Times New Roman"/>
      <w:color w:val="000000"/>
      <w:sz w:val="18"/>
      <w:lang w:eastAsia="sk-SK"/>
    </w:rPr>
  </w:style>
  <w:style w:type="character" w:customStyle="1" w:styleId="footnotemark">
    <w:name w:val="footnote mark"/>
    <w:hidden/>
    <w:rsid w:val="000C14B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A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AF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AUTO/?uri=uriserv:OJ.L_.2013.354.01.0001.01.SL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6Cfp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6Cfp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6Cfp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0382-4ED9-4BAF-8AEE-A654AD80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Micová Miroslava</cp:lastModifiedBy>
  <cp:revision>2</cp:revision>
  <dcterms:created xsi:type="dcterms:W3CDTF">2017-12-06T11:31:00Z</dcterms:created>
  <dcterms:modified xsi:type="dcterms:W3CDTF">2017-12-06T11:31:00Z</dcterms:modified>
</cp:coreProperties>
</file>