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F759F" w14:textId="77777777" w:rsidR="00810413" w:rsidRPr="00F069FF" w:rsidRDefault="00810413" w:rsidP="00F069FF">
      <w:pPr>
        <w:pStyle w:val="Bezriadkovania"/>
      </w:pPr>
    </w:p>
    <w:p w14:paraId="3DB044C8" w14:textId="77777777" w:rsidR="006E1C78" w:rsidRPr="00F069FF" w:rsidRDefault="006E1C78" w:rsidP="00F069FF">
      <w:pPr>
        <w:pStyle w:val="Bezriadkovania"/>
      </w:pPr>
    </w:p>
    <w:p w14:paraId="2E4B7557" w14:textId="77777777" w:rsidR="002F747B" w:rsidRPr="00AF23D3" w:rsidRDefault="006E1C78" w:rsidP="002F747B">
      <w:pPr>
        <w:pStyle w:val="Bezriadkovania"/>
        <w:rPr>
          <w:b/>
        </w:rPr>
      </w:pPr>
      <w:r w:rsidRPr="00F069FF">
        <w:tab/>
      </w:r>
      <w:r w:rsidRPr="00F069FF">
        <w:tab/>
      </w:r>
      <w:r w:rsidRPr="00F069FF">
        <w:tab/>
      </w:r>
      <w:r w:rsidRPr="00F069FF">
        <w:tab/>
      </w:r>
      <w:r w:rsidRPr="00F069FF">
        <w:tab/>
      </w:r>
      <w:r w:rsidRPr="00F069FF">
        <w:tab/>
      </w:r>
      <w:r w:rsidRPr="00F069FF">
        <w:tab/>
      </w:r>
      <w:r w:rsidRPr="00F069FF">
        <w:tab/>
      </w:r>
      <w:commentRangeStart w:id="0"/>
      <w:r w:rsidR="002F747B" w:rsidRPr="00AF23D3">
        <w:rPr>
          <w:b/>
        </w:rPr>
        <w:t>Okresný súd</w:t>
      </w:r>
      <w:r w:rsidR="002F747B">
        <w:rPr>
          <w:b/>
        </w:rPr>
        <w:t xml:space="preserve"> Bratislava I</w:t>
      </w:r>
    </w:p>
    <w:p w14:paraId="1FE1456D" w14:textId="77777777" w:rsidR="002F747B" w:rsidRPr="00AF23D3" w:rsidRDefault="002F747B" w:rsidP="002F747B">
      <w:pPr>
        <w:pStyle w:val="Bezriadkovania"/>
        <w:rPr>
          <w:b/>
        </w:rPr>
      </w:pPr>
      <w:r w:rsidRPr="00AF23D3">
        <w:rPr>
          <w:b/>
        </w:rPr>
        <w:tab/>
      </w:r>
      <w:r w:rsidRPr="00AF23D3">
        <w:rPr>
          <w:b/>
        </w:rPr>
        <w:tab/>
      </w:r>
      <w:r w:rsidRPr="00AF23D3">
        <w:rPr>
          <w:b/>
        </w:rPr>
        <w:tab/>
      </w:r>
      <w:r w:rsidRPr="00AF23D3">
        <w:rPr>
          <w:b/>
        </w:rPr>
        <w:tab/>
      </w:r>
      <w:r w:rsidRPr="00AF23D3">
        <w:rPr>
          <w:b/>
        </w:rPr>
        <w:tab/>
      </w:r>
      <w:r w:rsidRPr="00AF23D3">
        <w:rPr>
          <w:b/>
        </w:rPr>
        <w:tab/>
      </w:r>
      <w:r w:rsidRPr="00AF23D3">
        <w:rPr>
          <w:b/>
        </w:rPr>
        <w:tab/>
      </w:r>
      <w:r w:rsidRPr="00AF23D3">
        <w:rPr>
          <w:b/>
        </w:rPr>
        <w:tab/>
      </w:r>
      <w:r>
        <w:rPr>
          <w:b/>
        </w:rPr>
        <w:t>Záhradnícka 10</w:t>
      </w:r>
    </w:p>
    <w:p w14:paraId="203130A1" w14:textId="77777777" w:rsidR="002F747B" w:rsidRDefault="002F747B" w:rsidP="002F747B">
      <w:pPr>
        <w:pStyle w:val="Bezriadkovania"/>
        <w:rPr>
          <w:b/>
        </w:rPr>
      </w:pPr>
      <w:r w:rsidRPr="00AF23D3">
        <w:rPr>
          <w:b/>
        </w:rPr>
        <w:tab/>
      </w:r>
      <w:r w:rsidRPr="00AF23D3">
        <w:rPr>
          <w:b/>
        </w:rPr>
        <w:tab/>
      </w:r>
      <w:r w:rsidRPr="00AF23D3">
        <w:rPr>
          <w:b/>
        </w:rPr>
        <w:tab/>
      </w:r>
      <w:r w:rsidRPr="00AF23D3">
        <w:rPr>
          <w:b/>
        </w:rPr>
        <w:tab/>
      </w:r>
      <w:r w:rsidRPr="00AF23D3">
        <w:rPr>
          <w:b/>
        </w:rPr>
        <w:tab/>
      </w:r>
      <w:r w:rsidRPr="00AF23D3">
        <w:rPr>
          <w:b/>
        </w:rPr>
        <w:tab/>
      </w:r>
      <w:r w:rsidRPr="00AF23D3">
        <w:rPr>
          <w:b/>
        </w:rPr>
        <w:tab/>
      </w:r>
      <w:r w:rsidRPr="00AF23D3">
        <w:rPr>
          <w:b/>
        </w:rPr>
        <w:tab/>
      </w:r>
      <w:r>
        <w:rPr>
          <w:b/>
        </w:rPr>
        <w:t>81 244 Bratislava</w:t>
      </w:r>
      <w:commentRangeEnd w:id="0"/>
      <w:r>
        <w:rPr>
          <w:rStyle w:val="Odkaznakomentr"/>
        </w:rPr>
        <w:commentReference w:id="0"/>
      </w:r>
    </w:p>
    <w:p w14:paraId="1A2355A6" w14:textId="77777777" w:rsidR="002F747B" w:rsidRDefault="002F747B" w:rsidP="002F747B">
      <w:pPr>
        <w:pStyle w:val="Bezriadkovania"/>
        <w:rPr>
          <w:b/>
        </w:rPr>
      </w:pPr>
    </w:p>
    <w:p w14:paraId="58998DE1" w14:textId="77777777" w:rsidR="002F747B" w:rsidRDefault="002F747B" w:rsidP="002F747B">
      <w:pPr>
        <w:pStyle w:val="Bezriadkovania"/>
        <w:rPr>
          <w:b/>
        </w:rPr>
      </w:pPr>
      <w:r>
        <w:rPr>
          <w:b/>
        </w:rPr>
        <w:tab/>
      </w:r>
      <w:r>
        <w:rPr>
          <w:b/>
        </w:rPr>
        <w:tab/>
      </w:r>
      <w:r>
        <w:rPr>
          <w:b/>
        </w:rPr>
        <w:tab/>
      </w:r>
      <w:r>
        <w:rPr>
          <w:b/>
        </w:rPr>
        <w:tab/>
      </w:r>
      <w:r>
        <w:rPr>
          <w:b/>
        </w:rPr>
        <w:tab/>
      </w:r>
      <w:r>
        <w:rPr>
          <w:b/>
        </w:rPr>
        <w:tab/>
      </w:r>
      <w:r>
        <w:rPr>
          <w:b/>
        </w:rPr>
        <w:tab/>
      </w:r>
      <w:r>
        <w:rPr>
          <w:b/>
        </w:rPr>
        <w:tab/>
        <w:t xml:space="preserve">V Bratislave, dňa </w:t>
      </w:r>
      <w:r w:rsidR="00CB1CCD">
        <w:rPr>
          <w:b/>
        </w:rPr>
        <w:t>10.02.2013</w:t>
      </w:r>
    </w:p>
    <w:p w14:paraId="15E4E302" w14:textId="77777777" w:rsidR="006E1C78" w:rsidRPr="00F069FF" w:rsidRDefault="006E1C78" w:rsidP="002F747B">
      <w:pPr>
        <w:pStyle w:val="Bezriadkovania"/>
        <w:rPr>
          <w:rFonts w:cs="Arial"/>
        </w:rPr>
      </w:pPr>
    </w:p>
    <w:p w14:paraId="08E57748" w14:textId="77777777" w:rsidR="006E1C78" w:rsidRPr="00F069FF" w:rsidRDefault="006A17D0" w:rsidP="00F069FF">
      <w:pPr>
        <w:pStyle w:val="Bezriadkovania"/>
        <w:rPr>
          <w:rFonts w:cs="Arial"/>
          <w:b/>
        </w:rPr>
      </w:pPr>
      <w:r>
        <w:rPr>
          <w:rFonts w:cs="Arial"/>
          <w:b/>
        </w:rPr>
        <w:t xml:space="preserve">Č. EX </w:t>
      </w:r>
      <w:r w:rsidR="00CB1CCD">
        <w:rPr>
          <w:rFonts w:cs="Arial"/>
          <w:b/>
        </w:rPr>
        <w:t>1234/12</w:t>
      </w:r>
    </w:p>
    <w:p w14:paraId="661DB76E" w14:textId="77777777" w:rsidR="006E1C78" w:rsidRPr="00F069FF" w:rsidRDefault="006E1C78" w:rsidP="00F069FF">
      <w:pPr>
        <w:pStyle w:val="Bezriadkovania"/>
        <w:rPr>
          <w:rFonts w:cs="Arial"/>
          <w:b/>
        </w:rPr>
      </w:pPr>
    </w:p>
    <w:p w14:paraId="1D12F298" w14:textId="77777777" w:rsidR="006E1C78" w:rsidRPr="00F069FF" w:rsidRDefault="006E1C78" w:rsidP="00F069FF">
      <w:pPr>
        <w:pStyle w:val="Bezriadkovania"/>
        <w:rPr>
          <w:rFonts w:cs="Arial"/>
          <w:b/>
        </w:rPr>
      </w:pPr>
    </w:p>
    <w:p w14:paraId="7AF17FD1" w14:textId="77777777" w:rsidR="006E1C78" w:rsidRPr="00F069FF" w:rsidRDefault="006E1C78" w:rsidP="00F069FF">
      <w:pPr>
        <w:pStyle w:val="Bezriadkovania"/>
        <w:rPr>
          <w:rFonts w:cs="Arial"/>
          <w:b/>
        </w:rPr>
      </w:pPr>
      <w:commentRangeStart w:id="1"/>
      <w:r w:rsidRPr="00F069FF">
        <w:rPr>
          <w:rFonts w:cs="Arial"/>
          <w:b/>
        </w:rPr>
        <w:t>Oprávnený:</w:t>
      </w:r>
    </w:p>
    <w:p w14:paraId="1DC16386" w14:textId="77777777" w:rsidR="006A17D0" w:rsidRPr="008D7A4C" w:rsidRDefault="006A17D0" w:rsidP="006A17D0">
      <w:pPr>
        <w:spacing w:after="0"/>
        <w:jc w:val="both"/>
        <w:rPr>
          <w:rFonts w:cs="Arial"/>
          <w:b/>
          <w:bCs/>
        </w:rPr>
      </w:pPr>
      <w:r w:rsidRPr="008D7A4C">
        <w:rPr>
          <w:rFonts w:cs="Arial"/>
          <w:b/>
          <w:bCs/>
        </w:rPr>
        <w:t>Obchodné meno:</w:t>
      </w:r>
      <w:r w:rsidRPr="008D7A4C">
        <w:rPr>
          <w:rFonts w:cs="Arial"/>
          <w:b/>
          <w:bCs/>
        </w:rPr>
        <w:tab/>
        <w:t>xxx</w:t>
      </w:r>
    </w:p>
    <w:p w14:paraId="1F13C30E" w14:textId="77777777" w:rsidR="006A17D0" w:rsidRPr="008D7A4C" w:rsidRDefault="006A17D0" w:rsidP="006A17D0">
      <w:pPr>
        <w:spacing w:after="0"/>
        <w:jc w:val="both"/>
        <w:rPr>
          <w:rFonts w:cs="Arial"/>
          <w:bCs/>
        </w:rPr>
      </w:pPr>
      <w:r w:rsidRPr="008D7A4C">
        <w:rPr>
          <w:rFonts w:cs="Arial"/>
          <w:bCs/>
        </w:rPr>
        <w:t xml:space="preserve">Sídlo: </w:t>
      </w:r>
      <w:r w:rsidRPr="008D7A4C">
        <w:rPr>
          <w:rFonts w:cs="Arial"/>
          <w:bCs/>
        </w:rPr>
        <w:tab/>
      </w:r>
      <w:r w:rsidRPr="008D7A4C">
        <w:rPr>
          <w:rFonts w:cs="Arial"/>
          <w:bCs/>
        </w:rPr>
        <w:tab/>
      </w:r>
      <w:r w:rsidRPr="008D7A4C">
        <w:rPr>
          <w:rFonts w:cs="Arial"/>
          <w:bCs/>
        </w:rPr>
        <w:tab/>
        <w:t>xxx</w:t>
      </w:r>
      <w:r w:rsidRPr="008D7A4C">
        <w:rPr>
          <w:rFonts w:cs="Arial"/>
          <w:bCs/>
        </w:rPr>
        <w:tab/>
      </w:r>
      <w:r w:rsidRPr="008D7A4C">
        <w:rPr>
          <w:rFonts w:cs="Arial"/>
          <w:bCs/>
        </w:rPr>
        <w:tab/>
      </w:r>
    </w:p>
    <w:p w14:paraId="542EAC7A" w14:textId="77777777" w:rsidR="006A17D0" w:rsidRPr="008D7A4C" w:rsidRDefault="006A17D0" w:rsidP="006A17D0">
      <w:pPr>
        <w:spacing w:after="0"/>
        <w:jc w:val="both"/>
        <w:rPr>
          <w:rFonts w:cs="Arial"/>
          <w:bCs/>
        </w:rPr>
      </w:pPr>
      <w:r w:rsidRPr="008D7A4C">
        <w:rPr>
          <w:rFonts w:cs="Arial"/>
          <w:bCs/>
        </w:rPr>
        <w:t>IČO:</w:t>
      </w:r>
      <w:r w:rsidRPr="008D7A4C">
        <w:rPr>
          <w:rFonts w:cs="Arial"/>
          <w:bCs/>
        </w:rPr>
        <w:tab/>
      </w:r>
      <w:r w:rsidRPr="008D7A4C">
        <w:rPr>
          <w:rFonts w:cs="Arial"/>
          <w:bCs/>
        </w:rPr>
        <w:tab/>
      </w:r>
      <w:r w:rsidRPr="008D7A4C">
        <w:rPr>
          <w:rFonts w:cs="Arial"/>
          <w:bCs/>
        </w:rPr>
        <w:tab/>
        <w:t>xxx</w:t>
      </w:r>
      <w:r w:rsidRPr="008D7A4C">
        <w:rPr>
          <w:rFonts w:cs="Arial"/>
          <w:bCs/>
        </w:rPr>
        <w:tab/>
      </w:r>
      <w:r w:rsidRPr="008D7A4C">
        <w:rPr>
          <w:rFonts w:cs="Arial"/>
          <w:bCs/>
        </w:rPr>
        <w:tab/>
      </w:r>
    </w:p>
    <w:p w14:paraId="1D9BAD99" w14:textId="77777777" w:rsidR="006A17D0" w:rsidRPr="008D7A4C" w:rsidRDefault="006A17D0" w:rsidP="006A17D0">
      <w:pPr>
        <w:spacing w:after="0"/>
        <w:jc w:val="both"/>
        <w:rPr>
          <w:rFonts w:cs="Arial"/>
          <w:bCs/>
        </w:rPr>
      </w:pPr>
      <w:r w:rsidRPr="008D7A4C">
        <w:rPr>
          <w:rFonts w:cs="Arial"/>
          <w:bCs/>
        </w:rPr>
        <w:t>Zapísaná:</w:t>
      </w:r>
      <w:r w:rsidRPr="008D7A4C">
        <w:rPr>
          <w:rFonts w:cs="Arial"/>
          <w:bCs/>
        </w:rPr>
        <w:tab/>
      </w:r>
      <w:r w:rsidRPr="008D7A4C">
        <w:rPr>
          <w:rFonts w:cs="Arial"/>
          <w:bCs/>
        </w:rPr>
        <w:tab/>
        <w:t>xxx</w:t>
      </w:r>
    </w:p>
    <w:p w14:paraId="785F81EC" w14:textId="77777777" w:rsidR="006A17D0" w:rsidRPr="008D7A4C" w:rsidRDefault="006A17D0" w:rsidP="006A17D0">
      <w:pPr>
        <w:spacing w:after="0"/>
        <w:jc w:val="both"/>
        <w:rPr>
          <w:rFonts w:cs="Arial"/>
          <w:bCs/>
        </w:rPr>
      </w:pPr>
    </w:p>
    <w:p w14:paraId="0308358C" w14:textId="77777777" w:rsidR="006A17D0" w:rsidRPr="008D7A4C" w:rsidRDefault="006A17D0" w:rsidP="006A17D0">
      <w:pPr>
        <w:spacing w:after="0"/>
        <w:jc w:val="both"/>
        <w:rPr>
          <w:rFonts w:cs="Arial"/>
          <w:bCs/>
        </w:rPr>
      </w:pPr>
      <w:r w:rsidRPr="008D7A4C">
        <w:rPr>
          <w:rFonts w:cs="Arial"/>
          <w:bCs/>
        </w:rPr>
        <w:t>alebo</w:t>
      </w:r>
    </w:p>
    <w:p w14:paraId="6CFAE43E" w14:textId="77777777" w:rsidR="006A17D0" w:rsidRPr="008D7A4C" w:rsidRDefault="006A17D0" w:rsidP="006A17D0">
      <w:pPr>
        <w:spacing w:after="0"/>
        <w:jc w:val="both"/>
        <w:rPr>
          <w:rFonts w:cs="Arial"/>
          <w:bCs/>
        </w:rPr>
      </w:pPr>
    </w:p>
    <w:p w14:paraId="70131B0E" w14:textId="77777777" w:rsidR="006A17D0" w:rsidRPr="008D7A4C" w:rsidRDefault="006A17D0" w:rsidP="006A17D0">
      <w:pPr>
        <w:spacing w:after="0"/>
        <w:jc w:val="both"/>
        <w:rPr>
          <w:rFonts w:cs="Arial"/>
          <w:b/>
          <w:bCs/>
        </w:rPr>
      </w:pPr>
      <w:r w:rsidRPr="008D7A4C">
        <w:rPr>
          <w:rFonts w:cs="Arial"/>
          <w:b/>
          <w:bCs/>
        </w:rPr>
        <w:t>Meno a priezvisko:</w:t>
      </w:r>
      <w:r w:rsidRPr="008D7A4C">
        <w:rPr>
          <w:rFonts w:cs="Arial"/>
          <w:b/>
          <w:bCs/>
        </w:rPr>
        <w:tab/>
        <w:t>xxx</w:t>
      </w:r>
    </w:p>
    <w:p w14:paraId="2801D4A9" w14:textId="77777777" w:rsidR="006A17D0" w:rsidRPr="008D7A4C" w:rsidRDefault="006A17D0" w:rsidP="006A17D0">
      <w:pPr>
        <w:spacing w:after="0"/>
        <w:jc w:val="both"/>
        <w:rPr>
          <w:rFonts w:cs="Arial"/>
          <w:bCs/>
        </w:rPr>
      </w:pPr>
      <w:r w:rsidRPr="008D7A4C">
        <w:rPr>
          <w:rFonts w:cs="Arial"/>
          <w:bCs/>
        </w:rPr>
        <w:t>Trvalý pobyt:</w:t>
      </w:r>
      <w:r w:rsidRPr="008D7A4C">
        <w:rPr>
          <w:rFonts w:cs="Arial"/>
          <w:bCs/>
        </w:rPr>
        <w:tab/>
      </w:r>
      <w:r w:rsidRPr="008D7A4C">
        <w:rPr>
          <w:rFonts w:cs="Arial"/>
          <w:bCs/>
        </w:rPr>
        <w:tab/>
        <w:t>xxx</w:t>
      </w:r>
    </w:p>
    <w:p w14:paraId="69481283" w14:textId="77777777" w:rsidR="006A17D0" w:rsidRPr="008D7A4C" w:rsidRDefault="006A17D0" w:rsidP="006A17D0">
      <w:pPr>
        <w:spacing w:after="0"/>
        <w:jc w:val="both"/>
        <w:rPr>
          <w:rFonts w:cs="Arial"/>
          <w:bCs/>
        </w:rPr>
      </w:pPr>
      <w:r w:rsidRPr="008D7A4C">
        <w:rPr>
          <w:rFonts w:cs="Arial"/>
          <w:bCs/>
        </w:rPr>
        <w:t>Dátum narodenia:</w:t>
      </w:r>
      <w:r w:rsidRPr="008D7A4C">
        <w:rPr>
          <w:rFonts w:cs="Arial"/>
          <w:bCs/>
        </w:rPr>
        <w:tab/>
        <w:t>xxx</w:t>
      </w:r>
    </w:p>
    <w:p w14:paraId="0CFB117F" w14:textId="77777777" w:rsidR="006A17D0" w:rsidRPr="008D7A4C" w:rsidRDefault="006A17D0" w:rsidP="006A17D0">
      <w:pPr>
        <w:spacing w:after="0"/>
        <w:jc w:val="both"/>
        <w:rPr>
          <w:rFonts w:cs="Arial"/>
          <w:bCs/>
        </w:rPr>
      </w:pPr>
      <w:r w:rsidRPr="008D7A4C">
        <w:rPr>
          <w:rFonts w:cs="Arial"/>
          <w:bCs/>
        </w:rPr>
        <w:t>Rodné číslo:</w:t>
      </w:r>
      <w:r w:rsidRPr="008D7A4C">
        <w:rPr>
          <w:rFonts w:cs="Arial"/>
          <w:bCs/>
        </w:rPr>
        <w:tab/>
      </w:r>
      <w:r w:rsidRPr="008D7A4C">
        <w:rPr>
          <w:rFonts w:cs="Arial"/>
          <w:bCs/>
        </w:rPr>
        <w:tab/>
        <w:t>xxx</w:t>
      </w:r>
    </w:p>
    <w:p w14:paraId="16DAE9D0" w14:textId="77777777" w:rsidR="006A17D0" w:rsidRPr="008D7A4C" w:rsidRDefault="006A17D0" w:rsidP="006A17D0">
      <w:pPr>
        <w:spacing w:after="0"/>
        <w:jc w:val="both"/>
        <w:rPr>
          <w:rFonts w:cs="Arial"/>
          <w:bCs/>
        </w:rPr>
      </w:pPr>
      <w:r w:rsidRPr="008D7A4C">
        <w:rPr>
          <w:rFonts w:cs="Arial"/>
          <w:bCs/>
        </w:rPr>
        <w:t>Štátne občianstvo:</w:t>
      </w:r>
      <w:r w:rsidRPr="008D7A4C">
        <w:rPr>
          <w:rFonts w:cs="Arial"/>
          <w:bCs/>
        </w:rPr>
        <w:tab/>
        <w:t>xxx</w:t>
      </w:r>
    </w:p>
    <w:p w14:paraId="67489EA3" w14:textId="77777777" w:rsidR="006A17D0" w:rsidRDefault="006A17D0" w:rsidP="00F069FF">
      <w:pPr>
        <w:pStyle w:val="Bezriadkovania"/>
        <w:rPr>
          <w:rFonts w:cs="Arial"/>
        </w:rPr>
      </w:pPr>
    </w:p>
    <w:p w14:paraId="67FAB764" w14:textId="77777777" w:rsidR="006E1C78" w:rsidRDefault="006A17D0" w:rsidP="00F069FF">
      <w:pPr>
        <w:pStyle w:val="Bezriadkovania"/>
        <w:rPr>
          <w:rFonts w:cs="Arial"/>
        </w:rPr>
      </w:pPr>
      <w:r>
        <w:rPr>
          <w:rFonts w:cs="Arial"/>
        </w:rPr>
        <w:t>c/a</w:t>
      </w:r>
    </w:p>
    <w:p w14:paraId="185A71EA" w14:textId="77777777" w:rsidR="006A17D0" w:rsidRPr="00F069FF" w:rsidRDefault="006A17D0" w:rsidP="00F069FF">
      <w:pPr>
        <w:pStyle w:val="Bezriadkovania"/>
        <w:rPr>
          <w:rFonts w:cs="Arial"/>
        </w:rPr>
      </w:pPr>
    </w:p>
    <w:p w14:paraId="60D0D7C7" w14:textId="77777777" w:rsidR="006E1C78" w:rsidRPr="00F069FF" w:rsidRDefault="006E1C78" w:rsidP="00F069FF">
      <w:pPr>
        <w:pStyle w:val="Bezriadkovania"/>
        <w:rPr>
          <w:rFonts w:cs="Arial"/>
          <w:b/>
        </w:rPr>
      </w:pPr>
      <w:r w:rsidRPr="00F069FF">
        <w:rPr>
          <w:rFonts w:cs="Arial"/>
          <w:b/>
        </w:rPr>
        <w:t>Povinný:</w:t>
      </w:r>
    </w:p>
    <w:p w14:paraId="46F2C8DB" w14:textId="77777777" w:rsidR="006E1C78" w:rsidRPr="00F069FF" w:rsidRDefault="006E1C78" w:rsidP="00F069FF">
      <w:pPr>
        <w:pStyle w:val="Bezriadkovania"/>
        <w:rPr>
          <w:rFonts w:cs="Arial"/>
          <w:b/>
        </w:rPr>
      </w:pPr>
      <w:r w:rsidRPr="00F069FF">
        <w:rPr>
          <w:rFonts w:cs="Arial"/>
          <w:b/>
        </w:rPr>
        <w:t>Meno a priezvisko:</w:t>
      </w:r>
      <w:r w:rsidRPr="00F069FF">
        <w:rPr>
          <w:rFonts w:cs="Arial"/>
          <w:b/>
        </w:rPr>
        <w:tab/>
        <w:t>xxx</w:t>
      </w:r>
    </w:p>
    <w:p w14:paraId="6B10520C" w14:textId="77777777" w:rsidR="006E1C78" w:rsidRPr="00F069FF" w:rsidRDefault="006E1C78" w:rsidP="00F069FF">
      <w:pPr>
        <w:pStyle w:val="Bezriadkovania"/>
        <w:rPr>
          <w:rFonts w:cs="Arial"/>
        </w:rPr>
      </w:pPr>
      <w:r w:rsidRPr="00F069FF">
        <w:rPr>
          <w:rFonts w:cs="Arial"/>
        </w:rPr>
        <w:t>Dátum narodenia:</w:t>
      </w:r>
      <w:r w:rsidRPr="00F069FF">
        <w:rPr>
          <w:rFonts w:cs="Arial"/>
        </w:rPr>
        <w:tab/>
        <w:t>xxx</w:t>
      </w:r>
    </w:p>
    <w:p w14:paraId="6C28840D" w14:textId="77777777" w:rsidR="006E1C78" w:rsidRPr="00F069FF" w:rsidRDefault="006E1C78" w:rsidP="00F069FF">
      <w:pPr>
        <w:pStyle w:val="Bezriadkovania"/>
        <w:rPr>
          <w:rFonts w:cs="Arial"/>
        </w:rPr>
      </w:pPr>
      <w:r w:rsidRPr="00F069FF">
        <w:rPr>
          <w:rFonts w:cs="Arial"/>
        </w:rPr>
        <w:t>Rodné číslo:</w:t>
      </w:r>
      <w:r w:rsidRPr="00F069FF">
        <w:rPr>
          <w:rFonts w:cs="Arial"/>
        </w:rPr>
        <w:tab/>
      </w:r>
      <w:r w:rsidRPr="00F069FF">
        <w:rPr>
          <w:rFonts w:cs="Arial"/>
        </w:rPr>
        <w:tab/>
        <w:t>xxx</w:t>
      </w:r>
    </w:p>
    <w:p w14:paraId="695EE3ED" w14:textId="77777777" w:rsidR="006E1C78" w:rsidRPr="00F069FF" w:rsidRDefault="006E1C78" w:rsidP="00F069FF">
      <w:pPr>
        <w:pStyle w:val="Bezriadkovania"/>
        <w:rPr>
          <w:rFonts w:cs="Arial"/>
        </w:rPr>
      </w:pPr>
      <w:r w:rsidRPr="00F069FF">
        <w:rPr>
          <w:rFonts w:cs="Arial"/>
        </w:rPr>
        <w:t>Trvale bytom:</w:t>
      </w:r>
      <w:r w:rsidRPr="00F069FF">
        <w:rPr>
          <w:rFonts w:cs="Arial"/>
        </w:rPr>
        <w:tab/>
      </w:r>
      <w:r w:rsidRPr="00F069FF">
        <w:rPr>
          <w:rFonts w:cs="Arial"/>
        </w:rPr>
        <w:tab/>
        <w:t>xxx</w:t>
      </w:r>
      <w:commentRangeEnd w:id="1"/>
      <w:r w:rsidR="006A17D0">
        <w:rPr>
          <w:rStyle w:val="Odkaznakomentr"/>
        </w:rPr>
        <w:commentReference w:id="1"/>
      </w:r>
    </w:p>
    <w:p w14:paraId="785AE904" w14:textId="77777777" w:rsidR="006E1C78" w:rsidRPr="00F069FF" w:rsidRDefault="006E1C78" w:rsidP="00F069FF">
      <w:pPr>
        <w:pStyle w:val="Bezriadkovania"/>
        <w:rPr>
          <w:rFonts w:cs="Arial"/>
        </w:rPr>
      </w:pPr>
    </w:p>
    <w:p w14:paraId="52AA2A33" w14:textId="77777777" w:rsidR="006E1C78" w:rsidRPr="00F069FF" w:rsidRDefault="006E1C78" w:rsidP="00F069FF">
      <w:pPr>
        <w:pStyle w:val="Bezriadkovania"/>
        <w:rPr>
          <w:rFonts w:cs="Arial"/>
        </w:rPr>
      </w:pPr>
    </w:p>
    <w:p w14:paraId="6521C828" w14:textId="77777777" w:rsidR="006A17D0" w:rsidRDefault="006A17D0" w:rsidP="00F069FF">
      <w:pPr>
        <w:pStyle w:val="Bezriadkovania"/>
        <w:jc w:val="center"/>
        <w:rPr>
          <w:rFonts w:cs="Arial"/>
          <w:b/>
          <w:bCs/>
          <w:lang w:val="en-GB"/>
        </w:rPr>
      </w:pPr>
    </w:p>
    <w:p w14:paraId="5C089A5E" w14:textId="77777777" w:rsidR="006E1C78" w:rsidRPr="00F069FF" w:rsidRDefault="006E1C78" w:rsidP="00F069FF">
      <w:pPr>
        <w:pStyle w:val="Bezriadkovania"/>
        <w:jc w:val="center"/>
        <w:rPr>
          <w:rFonts w:cs="Arial"/>
          <w:b/>
          <w:bCs/>
          <w:lang w:val="en-GB"/>
        </w:rPr>
      </w:pPr>
      <w:commentRangeStart w:id="2"/>
      <w:proofErr w:type="spellStart"/>
      <w:r w:rsidRPr="00F069FF">
        <w:rPr>
          <w:rFonts w:cs="Arial"/>
          <w:b/>
          <w:bCs/>
          <w:lang w:val="en-GB"/>
        </w:rPr>
        <w:t>Návrh</w:t>
      </w:r>
      <w:proofErr w:type="spellEnd"/>
      <w:r w:rsidRPr="00F069FF">
        <w:rPr>
          <w:rFonts w:cs="Arial"/>
          <w:b/>
          <w:bCs/>
          <w:lang w:val="en-GB"/>
        </w:rPr>
        <w:t xml:space="preserve"> </w:t>
      </w:r>
      <w:proofErr w:type="spellStart"/>
      <w:r w:rsidRPr="00F069FF">
        <w:rPr>
          <w:rFonts w:cs="Arial"/>
          <w:b/>
          <w:bCs/>
          <w:lang w:val="en-GB"/>
        </w:rPr>
        <w:t>oprávneného</w:t>
      </w:r>
      <w:proofErr w:type="spellEnd"/>
      <w:r w:rsidRPr="00F069FF">
        <w:rPr>
          <w:rFonts w:cs="Arial"/>
          <w:b/>
          <w:bCs/>
          <w:lang w:val="en-GB"/>
        </w:rPr>
        <w:t xml:space="preserve"> </w:t>
      </w:r>
      <w:proofErr w:type="spellStart"/>
      <w:proofErr w:type="gramStart"/>
      <w:r w:rsidRPr="00F069FF">
        <w:rPr>
          <w:rFonts w:cs="Arial"/>
          <w:b/>
          <w:bCs/>
          <w:lang w:val="en-GB"/>
        </w:rPr>
        <w:t>na</w:t>
      </w:r>
      <w:proofErr w:type="spellEnd"/>
      <w:proofErr w:type="gramEnd"/>
      <w:r w:rsidRPr="00F069FF">
        <w:rPr>
          <w:rFonts w:cs="Arial"/>
          <w:b/>
          <w:bCs/>
          <w:lang w:val="en-GB"/>
        </w:rPr>
        <w:t xml:space="preserve"> </w:t>
      </w:r>
      <w:proofErr w:type="spellStart"/>
      <w:r w:rsidRPr="00F069FF">
        <w:rPr>
          <w:rFonts w:cs="Arial"/>
          <w:b/>
          <w:bCs/>
          <w:lang w:val="en-GB"/>
        </w:rPr>
        <w:t>zastavenie</w:t>
      </w:r>
      <w:proofErr w:type="spellEnd"/>
      <w:r w:rsidRPr="00F069FF">
        <w:rPr>
          <w:rFonts w:cs="Arial"/>
          <w:b/>
          <w:bCs/>
          <w:lang w:val="en-GB"/>
        </w:rPr>
        <w:t xml:space="preserve"> </w:t>
      </w:r>
      <w:proofErr w:type="spellStart"/>
      <w:r w:rsidRPr="00F069FF">
        <w:rPr>
          <w:rFonts w:cs="Arial"/>
          <w:b/>
          <w:bCs/>
          <w:lang w:val="en-GB"/>
        </w:rPr>
        <w:t>exekúcie</w:t>
      </w:r>
      <w:proofErr w:type="spellEnd"/>
      <w:r w:rsidRPr="00F069FF">
        <w:rPr>
          <w:rFonts w:cs="Arial"/>
          <w:b/>
          <w:bCs/>
          <w:lang w:val="en-GB"/>
        </w:rPr>
        <w:t xml:space="preserve"> – v </w:t>
      </w:r>
      <w:proofErr w:type="spellStart"/>
      <w:r w:rsidRPr="00F069FF">
        <w:rPr>
          <w:rFonts w:cs="Arial"/>
          <w:b/>
          <w:bCs/>
          <w:lang w:val="en-GB"/>
        </w:rPr>
        <w:t>zmysle</w:t>
      </w:r>
      <w:proofErr w:type="spellEnd"/>
      <w:r w:rsidRPr="00F069FF">
        <w:rPr>
          <w:rFonts w:cs="Arial"/>
          <w:b/>
          <w:bCs/>
          <w:lang w:val="en-GB"/>
        </w:rPr>
        <w:t xml:space="preserve"> § 57 </w:t>
      </w:r>
      <w:proofErr w:type="spellStart"/>
      <w:r w:rsidRPr="00F069FF">
        <w:rPr>
          <w:rFonts w:cs="Arial"/>
          <w:b/>
          <w:bCs/>
          <w:lang w:val="en-GB"/>
        </w:rPr>
        <w:t>ods</w:t>
      </w:r>
      <w:proofErr w:type="spellEnd"/>
      <w:r w:rsidRPr="00F069FF">
        <w:rPr>
          <w:rFonts w:cs="Arial"/>
          <w:b/>
          <w:bCs/>
          <w:lang w:val="en-GB"/>
        </w:rPr>
        <w:t xml:space="preserve">. 1 </w:t>
      </w:r>
      <w:proofErr w:type="spellStart"/>
      <w:r w:rsidRPr="00F069FF">
        <w:rPr>
          <w:rFonts w:cs="Arial"/>
          <w:b/>
          <w:bCs/>
          <w:lang w:val="en-GB"/>
        </w:rPr>
        <w:t>písm</w:t>
      </w:r>
      <w:proofErr w:type="spellEnd"/>
      <w:r w:rsidRPr="00F069FF">
        <w:rPr>
          <w:rFonts w:cs="Arial"/>
          <w:b/>
          <w:bCs/>
          <w:lang w:val="en-GB"/>
        </w:rPr>
        <w:t xml:space="preserve">. c) </w:t>
      </w:r>
      <w:proofErr w:type="gramStart"/>
      <w:r w:rsidRPr="00F069FF">
        <w:rPr>
          <w:rFonts w:cs="Arial"/>
          <w:b/>
          <w:bCs/>
          <w:lang w:val="en-GB"/>
        </w:rPr>
        <w:t>v</w:t>
      </w:r>
      <w:proofErr w:type="gramEnd"/>
      <w:r w:rsidRPr="00F069FF">
        <w:rPr>
          <w:rFonts w:cs="Arial"/>
          <w:b/>
          <w:bCs/>
          <w:lang w:val="en-GB"/>
        </w:rPr>
        <w:t> </w:t>
      </w:r>
      <w:proofErr w:type="spellStart"/>
      <w:r w:rsidRPr="00F069FF">
        <w:rPr>
          <w:rFonts w:cs="Arial"/>
          <w:b/>
          <w:bCs/>
          <w:lang w:val="en-GB"/>
        </w:rPr>
        <w:t>spojení</w:t>
      </w:r>
      <w:proofErr w:type="spellEnd"/>
      <w:r w:rsidRPr="00F069FF">
        <w:rPr>
          <w:rFonts w:cs="Arial"/>
          <w:b/>
          <w:bCs/>
          <w:lang w:val="en-GB"/>
        </w:rPr>
        <w:t xml:space="preserve"> s </w:t>
      </w:r>
      <w:proofErr w:type="spellStart"/>
      <w:r w:rsidRPr="00F069FF">
        <w:rPr>
          <w:rFonts w:cs="Arial"/>
          <w:b/>
          <w:bCs/>
          <w:lang w:val="en-GB"/>
        </w:rPr>
        <w:t>písm</w:t>
      </w:r>
      <w:proofErr w:type="spellEnd"/>
      <w:r w:rsidRPr="00F069FF">
        <w:rPr>
          <w:rFonts w:cs="Arial"/>
          <w:b/>
          <w:bCs/>
          <w:lang w:val="en-GB"/>
        </w:rPr>
        <w:t xml:space="preserve">. h) </w:t>
      </w:r>
      <w:proofErr w:type="spellStart"/>
      <w:r w:rsidRPr="00F069FF">
        <w:rPr>
          <w:rFonts w:cs="Arial"/>
          <w:b/>
          <w:bCs/>
          <w:lang w:val="en-GB"/>
        </w:rPr>
        <w:t>Exekučného</w:t>
      </w:r>
      <w:proofErr w:type="spellEnd"/>
      <w:r w:rsidRPr="00F069FF">
        <w:rPr>
          <w:rFonts w:cs="Arial"/>
          <w:b/>
          <w:bCs/>
          <w:lang w:val="en-GB"/>
        </w:rPr>
        <w:t xml:space="preserve"> </w:t>
      </w:r>
      <w:proofErr w:type="spellStart"/>
      <w:r w:rsidRPr="00F069FF">
        <w:rPr>
          <w:rFonts w:cs="Arial"/>
          <w:b/>
          <w:bCs/>
          <w:lang w:val="en-GB"/>
        </w:rPr>
        <w:t>poriadku</w:t>
      </w:r>
      <w:commentRangeEnd w:id="2"/>
      <w:proofErr w:type="spellEnd"/>
      <w:r w:rsidR="00F069FF">
        <w:rPr>
          <w:rStyle w:val="Odkaznakomentr"/>
        </w:rPr>
        <w:commentReference w:id="2"/>
      </w:r>
    </w:p>
    <w:p w14:paraId="5117014F" w14:textId="77777777" w:rsidR="006E1C78" w:rsidRPr="00F069FF" w:rsidRDefault="006E1C78" w:rsidP="00F069FF">
      <w:pPr>
        <w:pStyle w:val="Bezriadkovania"/>
        <w:rPr>
          <w:rFonts w:cs="Arial"/>
        </w:rPr>
      </w:pPr>
    </w:p>
    <w:p w14:paraId="7A9A0285" w14:textId="77777777" w:rsidR="006E1C78" w:rsidRPr="00F069FF" w:rsidRDefault="006E1C78" w:rsidP="00F069FF">
      <w:pPr>
        <w:pStyle w:val="Bezriadkovania"/>
        <w:rPr>
          <w:rFonts w:cs="Arial"/>
          <w:b/>
        </w:rPr>
      </w:pPr>
    </w:p>
    <w:p w14:paraId="015FABD2" w14:textId="77777777" w:rsidR="006E1C78" w:rsidRPr="00F069FF" w:rsidRDefault="00477AF0" w:rsidP="00477AF0">
      <w:pPr>
        <w:pStyle w:val="Bezriadkovania"/>
        <w:jc w:val="center"/>
        <w:rPr>
          <w:rFonts w:cs="Arial"/>
          <w:b/>
        </w:rPr>
      </w:pPr>
      <w:r>
        <w:rPr>
          <w:rFonts w:cs="Arial"/>
          <w:b/>
        </w:rPr>
        <w:t>I.</w:t>
      </w:r>
    </w:p>
    <w:p w14:paraId="4E4F425F" w14:textId="77777777" w:rsidR="006E1C78" w:rsidRPr="00F069FF" w:rsidRDefault="006E1C78" w:rsidP="00F069FF">
      <w:pPr>
        <w:pStyle w:val="Bezriadkovania"/>
        <w:rPr>
          <w:rFonts w:cs="Arial"/>
          <w:b/>
        </w:rPr>
      </w:pPr>
    </w:p>
    <w:p w14:paraId="51B2215C" w14:textId="77777777" w:rsidR="006E1C78" w:rsidRDefault="006E1C78" w:rsidP="00092B25">
      <w:pPr>
        <w:pStyle w:val="Bezriadkovania"/>
        <w:ind w:firstLine="360"/>
        <w:jc w:val="both"/>
        <w:rPr>
          <w:rFonts w:cs="Arial"/>
        </w:rPr>
      </w:pPr>
      <w:r w:rsidRPr="00F069FF">
        <w:rPr>
          <w:rFonts w:cs="Arial"/>
        </w:rPr>
        <w:t xml:space="preserve">V exekučnom konaní č. EX </w:t>
      </w:r>
      <w:r w:rsidR="00CB1CCD">
        <w:rPr>
          <w:rFonts w:cs="Arial"/>
        </w:rPr>
        <w:t>1234/12</w:t>
      </w:r>
      <w:r w:rsidRPr="00F069FF">
        <w:rPr>
          <w:rFonts w:cs="Arial"/>
        </w:rPr>
        <w:t xml:space="preserve">, ktoré vedie súdny exekútor JUDr. </w:t>
      </w:r>
      <w:proofErr w:type="spellStart"/>
      <w:r w:rsidRPr="00F069FF">
        <w:rPr>
          <w:rFonts w:cs="Arial"/>
        </w:rPr>
        <w:t>xxxx</w:t>
      </w:r>
      <w:proofErr w:type="spellEnd"/>
      <w:r w:rsidRPr="00F069FF">
        <w:rPr>
          <w:rFonts w:cs="Arial"/>
        </w:rPr>
        <w:t xml:space="preserve"> proti vyššie uvedenému povinnému na vymoženie pohľadávky na peňažné plnenie vo výške istiny </w:t>
      </w:r>
      <w:r w:rsidR="00CB1CCD">
        <w:rPr>
          <w:rFonts w:cs="Arial"/>
        </w:rPr>
        <w:t>3000,- Eur</w:t>
      </w:r>
      <w:r w:rsidRPr="00F069FF">
        <w:rPr>
          <w:rFonts w:cs="Arial"/>
        </w:rPr>
        <w:t xml:space="preserve">, trov súdneho konania vo výške xxx € a trov exekúcie, </w:t>
      </w:r>
      <w:proofErr w:type="spellStart"/>
      <w:r w:rsidRPr="00F069FF">
        <w:rPr>
          <w:rFonts w:cs="Arial"/>
        </w:rPr>
        <w:t>obdržal</w:t>
      </w:r>
      <w:proofErr w:type="spellEnd"/>
      <w:r w:rsidRPr="00F069FF">
        <w:rPr>
          <w:rFonts w:cs="Arial"/>
        </w:rPr>
        <w:t xml:space="preserve"> oprávnený od súdneho exekútora Oznámenie o nevymožiteľnosti pohľadávky zo dňa </w:t>
      </w:r>
      <w:r w:rsidR="00CB1CCD">
        <w:rPr>
          <w:rFonts w:cs="Arial"/>
        </w:rPr>
        <w:t>15.01.2013</w:t>
      </w:r>
      <w:r w:rsidRPr="00F069FF">
        <w:rPr>
          <w:rFonts w:cs="Arial"/>
        </w:rPr>
        <w:t>, v ktorom je uvedené, že:</w:t>
      </w:r>
    </w:p>
    <w:p w14:paraId="39B6AC7A" w14:textId="77777777" w:rsidR="00B472BC" w:rsidRPr="00F069FF" w:rsidRDefault="00B472BC" w:rsidP="00092B25">
      <w:pPr>
        <w:pStyle w:val="Bezriadkovania"/>
        <w:ind w:firstLine="360"/>
        <w:jc w:val="both"/>
        <w:rPr>
          <w:rFonts w:cs="Arial"/>
        </w:rPr>
      </w:pPr>
    </w:p>
    <w:p w14:paraId="300386EF" w14:textId="77777777" w:rsidR="006E1C78" w:rsidRPr="00F069FF" w:rsidRDefault="006E1C78" w:rsidP="00092B25">
      <w:pPr>
        <w:pStyle w:val="Bezriadkovania"/>
        <w:numPr>
          <w:ilvl w:val="0"/>
          <w:numId w:val="3"/>
        </w:numPr>
      </w:pPr>
      <w:r w:rsidRPr="00F069FF">
        <w:t xml:space="preserve">povinný nie je evidovaný v registri poistencov Sociálnej poisťovne, pobočka </w:t>
      </w:r>
      <w:r w:rsidR="00714144">
        <w:t>xxx</w:t>
      </w:r>
      <w:r w:rsidRPr="00F069FF">
        <w:t>,</w:t>
      </w:r>
    </w:p>
    <w:p w14:paraId="125C44A9" w14:textId="77777777" w:rsidR="006E1C78" w:rsidRPr="00F069FF" w:rsidRDefault="006E1C78" w:rsidP="00092B25">
      <w:pPr>
        <w:pStyle w:val="Bezriadkovania"/>
        <w:numPr>
          <w:ilvl w:val="0"/>
          <w:numId w:val="3"/>
        </w:numPr>
      </w:pPr>
      <w:r w:rsidRPr="00F069FF">
        <w:t>povinný nie je vlastníkom ani držiteľom motorového ani prípojného vozidla,</w:t>
      </w:r>
    </w:p>
    <w:p w14:paraId="78C2C5F5" w14:textId="77777777" w:rsidR="006E1C78" w:rsidRPr="00F069FF" w:rsidRDefault="006E1C78" w:rsidP="00092B25">
      <w:pPr>
        <w:pStyle w:val="Bezriadkovania"/>
        <w:numPr>
          <w:ilvl w:val="0"/>
          <w:numId w:val="3"/>
        </w:numPr>
      </w:pPr>
      <w:r w:rsidRPr="00F069FF">
        <w:t>povinný nevlastní nijaký nehnuteľný majetok,</w:t>
      </w:r>
    </w:p>
    <w:p w14:paraId="63313B8B" w14:textId="77777777" w:rsidR="006E1C78" w:rsidRPr="00F069FF" w:rsidRDefault="006E1C78" w:rsidP="00092B25">
      <w:pPr>
        <w:pStyle w:val="Bezriadkovania"/>
        <w:numPr>
          <w:ilvl w:val="0"/>
          <w:numId w:val="3"/>
        </w:numPr>
      </w:pPr>
      <w:r w:rsidRPr="00F069FF">
        <w:t>nepodarilo sa zistiť vlastníctvo iných hnuteľných vecí u povinného.</w:t>
      </w:r>
    </w:p>
    <w:p w14:paraId="72C620EE" w14:textId="77777777" w:rsidR="006E1C78" w:rsidRDefault="006E1C78" w:rsidP="00F069FF">
      <w:pPr>
        <w:pStyle w:val="Bezriadkovania"/>
      </w:pPr>
    </w:p>
    <w:p w14:paraId="35EA37B5" w14:textId="77777777" w:rsidR="00092B25" w:rsidRPr="00092B25" w:rsidRDefault="00092B25" w:rsidP="00F069FF">
      <w:pPr>
        <w:pStyle w:val="Bezriadkovania"/>
        <w:rPr>
          <w:b/>
        </w:rPr>
      </w:pPr>
      <w:r w:rsidRPr="00092B25">
        <w:rPr>
          <w:b/>
        </w:rPr>
        <w:t>Dôkazy:</w:t>
      </w:r>
    </w:p>
    <w:p w14:paraId="7567EE4C" w14:textId="77777777" w:rsidR="00092B25" w:rsidRPr="00092B25" w:rsidRDefault="00092B25" w:rsidP="00092B25">
      <w:pPr>
        <w:pStyle w:val="Bezriadkovania"/>
        <w:numPr>
          <w:ilvl w:val="0"/>
          <w:numId w:val="3"/>
        </w:numPr>
      </w:pPr>
      <w:r w:rsidRPr="00F069FF">
        <w:rPr>
          <w:rFonts w:cs="Arial"/>
        </w:rPr>
        <w:t>Oznámenie o nevymož</w:t>
      </w:r>
      <w:r>
        <w:rPr>
          <w:rFonts w:cs="Arial"/>
        </w:rPr>
        <w:t xml:space="preserve">iteľnosti pohľadávky zo dňa </w:t>
      </w:r>
      <w:r w:rsidR="00CB1CCD">
        <w:rPr>
          <w:rFonts w:cs="Arial"/>
        </w:rPr>
        <w:t>15.01.2013</w:t>
      </w:r>
    </w:p>
    <w:p w14:paraId="2F2DC7C1" w14:textId="77777777" w:rsidR="00092B25" w:rsidRPr="00092B25" w:rsidRDefault="00092B25" w:rsidP="00092B25">
      <w:pPr>
        <w:pStyle w:val="Bezriadkovania"/>
        <w:jc w:val="center"/>
        <w:rPr>
          <w:rFonts w:cs="Arial"/>
          <w:b/>
        </w:rPr>
      </w:pPr>
    </w:p>
    <w:p w14:paraId="0A55118E" w14:textId="77777777" w:rsidR="00092B25" w:rsidRPr="00092B25" w:rsidRDefault="00092B25" w:rsidP="00092B25">
      <w:pPr>
        <w:pStyle w:val="Bezriadkovania"/>
        <w:jc w:val="center"/>
        <w:rPr>
          <w:b/>
        </w:rPr>
      </w:pPr>
      <w:r w:rsidRPr="00092B25">
        <w:rPr>
          <w:rFonts w:cs="Arial"/>
          <w:b/>
        </w:rPr>
        <w:t>II.</w:t>
      </w:r>
    </w:p>
    <w:p w14:paraId="7C8F3146" w14:textId="77777777" w:rsidR="00092B25" w:rsidRPr="00F069FF" w:rsidRDefault="00092B25" w:rsidP="00092B25">
      <w:pPr>
        <w:pStyle w:val="Bezriadkovania"/>
        <w:ind w:left="360"/>
      </w:pPr>
    </w:p>
    <w:p w14:paraId="1C624F94" w14:textId="77777777" w:rsidR="00092B25" w:rsidRDefault="006E1C78" w:rsidP="00092B25">
      <w:pPr>
        <w:pStyle w:val="Bezriadkovania"/>
        <w:ind w:firstLine="360"/>
        <w:rPr>
          <w:rFonts w:cs="Arial"/>
        </w:rPr>
      </w:pPr>
      <w:r w:rsidRPr="00F069FF">
        <w:rPr>
          <w:rFonts w:cs="Arial"/>
        </w:rPr>
        <w:t>Z vyššie uvedeného máme za to, že majetok povinného nepostačuje na úhradu nami vymáhanej pohľadávky ani na úhradu trov exekúcie, a preto v súlade s ustanovením § 57 ods. 1 písm. c) v spojení s písm. h) Exekučného poriadku (zákon č. 233/1995 Z. z. o súdnych exekútoroch a exekučnej činnosti a o zmene a doplnení ďalších zákonov v platnom zn</w:t>
      </w:r>
      <w:r w:rsidR="00092B25">
        <w:rPr>
          <w:rFonts w:cs="Arial"/>
        </w:rPr>
        <w:t xml:space="preserve">ení) navrhujeme Okresnému súdu </w:t>
      </w:r>
      <w:r w:rsidRPr="00F069FF">
        <w:rPr>
          <w:rFonts w:cs="Arial"/>
        </w:rPr>
        <w:t> </w:t>
      </w:r>
      <w:r w:rsidR="00092B25">
        <w:rPr>
          <w:rFonts w:cs="Arial"/>
        </w:rPr>
        <w:t>Bratislava I.</w:t>
      </w:r>
      <w:r w:rsidRPr="00F069FF">
        <w:rPr>
          <w:rFonts w:cs="Arial"/>
        </w:rPr>
        <w:t xml:space="preserve">, </w:t>
      </w:r>
      <w:r w:rsidR="00092B25">
        <w:rPr>
          <w:rFonts w:cs="Arial"/>
        </w:rPr>
        <w:t>vydal toto</w:t>
      </w:r>
    </w:p>
    <w:p w14:paraId="0293B211" w14:textId="77777777" w:rsidR="00092B25" w:rsidRDefault="00092B25" w:rsidP="00F069FF">
      <w:pPr>
        <w:pStyle w:val="Bezriadkovania"/>
        <w:rPr>
          <w:rFonts w:cs="Arial"/>
        </w:rPr>
      </w:pPr>
    </w:p>
    <w:p w14:paraId="7722ECB8" w14:textId="77777777" w:rsidR="006E1C78" w:rsidRPr="00092B25" w:rsidRDefault="00092B25" w:rsidP="00092B25">
      <w:pPr>
        <w:pStyle w:val="Bezriadkovania"/>
        <w:jc w:val="center"/>
        <w:rPr>
          <w:rFonts w:cs="Arial"/>
          <w:b/>
        </w:rPr>
      </w:pPr>
      <w:commentRangeStart w:id="4"/>
      <w:r w:rsidRPr="00092B25">
        <w:rPr>
          <w:rFonts w:cs="Arial"/>
          <w:b/>
        </w:rPr>
        <w:t>uznesenie:</w:t>
      </w:r>
      <w:commentRangeEnd w:id="4"/>
      <w:r w:rsidR="009E1E98">
        <w:rPr>
          <w:rStyle w:val="Odkaznakomentr"/>
        </w:rPr>
        <w:commentReference w:id="4"/>
      </w:r>
    </w:p>
    <w:p w14:paraId="11E0580B" w14:textId="77777777" w:rsidR="006E1C78" w:rsidRPr="00092B25" w:rsidRDefault="006E1C78" w:rsidP="00092B25">
      <w:pPr>
        <w:pStyle w:val="Bezriadkovania"/>
        <w:jc w:val="both"/>
        <w:rPr>
          <w:rFonts w:cs="Arial"/>
          <w:b/>
        </w:rPr>
      </w:pPr>
    </w:p>
    <w:p w14:paraId="669E5883" w14:textId="77777777" w:rsidR="006E1C78" w:rsidRPr="00F069FF" w:rsidRDefault="006E1C78" w:rsidP="00092B25">
      <w:pPr>
        <w:pStyle w:val="Bezriadkovania"/>
        <w:jc w:val="both"/>
        <w:rPr>
          <w:rFonts w:cs="Arial"/>
          <w:b/>
          <w:bCs/>
        </w:rPr>
      </w:pPr>
      <w:r w:rsidRPr="00F069FF">
        <w:rPr>
          <w:rFonts w:cs="Arial"/>
          <w:b/>
          <w:bCs/>
        </w:rPr>
        <w:t xml:space="preserve">exekučné konanie č. EX </w:t>
      </w:r>
      <w:r w:rsidR="007C335F">
        <w:rPr>
          <w:rFonts w:cs="Arial"/>
          <w:b/>
          <w:bCs/>
        </w:rPr>
        <w:t>1234/12</w:t>
      </w:r>
      <w:r w:rsidRPr="00F069FF">
        <w:rPr>
          <w:rFonts w:cs="Arial"/>
          <w:b/>
          <w:bCs/>
        </w:rPr>
        <w:t xml:space="preserve"> vedené súdnym exekútorom JUDr. x</w:t>
      </w:r>
      <w:r w:rsidR="007C335F">
        <w:rPr>
          <w:rFonts w:cs="Arial"/>
          <w:b/>
          <w:bCs/>
        </w:rPr>
        <w:t>x</w:t>
      </w:r>
      <w:r w:rsidRPr="00F069FF">
        <w:rPr>
          <w:rFonts w:cs="Arial"/>
          <w:b/>
          <w:bCs/>
        </w:rPr>
        <w:t xml:space="preserve">x, Exekútorský úrad </w:t>
      </w:r>
      <w:r w:rsidR="00092B25">
        <w:rPr>
          <w:rFonts w:cs="Arial"/>
          <w:b/>
          <w:bCs/>
        </w:rPr>
        <w:t>xxx</w:t>
      </w:r>
      <w:r w:rsidRPr="00F069FF">
        <w:rPr>
          <w:rFonts w:cs="Arial"/>
          <w:b/>
          <w:bCs/>
        </w:rPr>
        <w:t xml:space="preserve">, proti povinnému xxx, bytom xxx, </w:t>
      </w:r>
      <w:r w:rsidR="00092B25">
        <w:rPr>
          <w:rFonts w:cs="Arial"/>
          <w:b/>
          <w:bCs/>
        </w:rPr>
        <w:t>Bratislava</w:t>
      </w:r>
      <w:r w:rsidRPr="00F069FF">
        <w:rPr>
          <w:rFonts w:cs="Arial"/>
          <w:b/>
          <w:bCs/>
        </w:rPr>
        <w:t xml:space="preserve">, v zmysle poverenia vydaného Okresným súdom </w:t>
      </w:r>
      <w:r w:rsidR="00092B25">
        <w:rPr>
          <w:rFonts w:cs="Arial"/>
          <w:b/>
          <w:bCs/>
        </w:rPr>
        <w:t>Bratislava I.</w:t>
      </w:r>
      <w:r w:rsidRPr="00F069FF">
        <w:rPr>
          <w:rFonts w:cs="Arial"/>
          <w:b/>
          <w:bCs/>
        </w:rPr>
        <w:t xml:space="preserve"> č. .... zo dňa ..</w:t>
      </w:r>
      <w:r w:rsidR="00092B25">
        <w:rPr>
          <w:rFonts w:cs="Arial"/>
          <w:b/>
          <w:bCs/>
        </w:rPr>
        <w:t>.</w:t>
      </w:r>
      <w:r w:rsidRPr="00F069FF">
        <w:rPr>
          <w:rFonts w:cs="Arial"/>
          <w:b/>
          <w:bCs/>
        </w:rPr>
        <w:t xml:space="preserve">. na vymoženie pohľadávky vo výške </w:t>
      </w:r>
      <w:r w:rsidR="007C335F">
        <w:rPr>
          <w:rFonts w:cs="Arial"/>
          <w:b/>
          <w:bCs/>
        </w:rPr>
        <w:t>3000,- Eur</w:t>
      </w:r>
      <w:r w:rsidRPr="00F069FF">
        <w:rPr>
          <w:rFonts w:cs="Arial"/>
          <w:b/>
          <w:bCs/>
        </w:rPr>
        <w:t xml:space="preserve"> a jej príslušenstva a trov exekúcie</w:t>
      </w:r>
      <w:r w:rsidR="00092B25">
        <w:rPr>
          <w:rFonts w:cs="Arial"/>
          <w:b/>
          <w:bCs/>
        </w:rPr>
        <w:t xml:space="preserve"> </w:t>
      </w:r>
      <w:r w:rsidRPr="00F069FF">
        <w:rPr>
          <w:rFonts w:cs="Arial"/>
          <w:b/>
          <w:bCs/>
        </w:rPr>
        <w:t>sa zastavuje.</w:t>
      </w:r>
    </w:p>
    <w:p w14:paraId="63B69478" w14:textId="77777777" w:rsidR="006E1C78" w:rsidRPr="00F069FF" w:rsidRDefault="006E1C78" w:rsidP="00092B25">
      <w:pPr>
        <w:pStyle w:val="Bezriadkovania"/>
        <w:jc w:val="both"/>
        <w:rPr>
          <w:rFonts w:cs="Arial"/>
          <w:b/>
          <w:bCs/>
        </w:rPr>
      </w:pPr>
    </w:p>
    <w:p w14:paraId="6E6ABB99" w14:textId="77777777" w:rsidR="006E1C78" w:rsidRPr="00F069FF" w:rsidRDefault="006E1C78" w:rsidP="00F069FF">
      <w:pPr>
        <w:pStyle w:val="Bezriadkovania"/>
        <w:rPr>
          <w:rFonts w:cs="Arial"/>
          <w:b/>
          <w:bCs/>
        </w:rPr>
      </w:pPr>
    </w:p>
    <w:p w14:paraId="0FABCE07" w14:textId="77777777" w:rsidR="006E1C78" w:rsidRPr="00F069FF" w:rsidRDefault="006E1C78" w:rsidP="00F069FF">
      <w:pPr>
        <w:pStyle w:val="Bezriadkovania"/>
        <w:rPr>
          <w:rFonts w:cs="Arial"/>
          <w:b/>
          <w:bCs/>
        </w:rPr>
      </w:pPr>
    </w:p>
    <w:p w14:paraId="4D0B9651" w14:textId="77777777" w:rsidR="006E1C78" w:rsidRPr="00F069FF" w:rsidRDefault="006E1C78" w:rsidP="00F069FF">
      <w:pPr>
        <w:pStyle w:val="Bezriadkovania"/>
        <w:rPr>
          <w:rFonts w:cs="Arial"/>
          <w:b/>
          <w:bCs/>
        </w:rPr>
      </w:pP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p>
    <w:p w14:paraId="50928EF8" w14:textId="77777777" w:rsidR="006E1C78" w:rsidRPr="00F069FF" w:rsidRDefault="006E1C78" w:rsidP="00F069FF">
      <w:pPr>
        <w:pStyle w:val="Bezriadkovania"/>
        <w:rPr>
          <w:rFonts w:cs="Arial"/>
          <w:b/>
          <w:bCs/>
        </w:rPr>
      </w:pP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t>_______________________</w:t>
      </w:r>
    </w:p>
    <w:p w14:paraId="2183AF5D" w14:textId="77777777" w:rsidR="006E1C78" w:rsidRPr="007C335F" w:rsidRDefault="006E1C78" w:rsidP="00F069FF">
      <w:pPr>
        <w:pStyle w:val="Bezriadkovania"/>
        <w:rPr>
          <w:rFonts w:cs="Arial"/>
          <w:b/>
          <w:bCs/>
        </w:rPr>
      </w:pP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Pr="00F069FF">
        <w:rPr>
          <w:rFonts w:cs="Arial"/>
          <w:b/>
          <w:bCs/>
        </w:rPr>
        <w:tab/>
      </w:r>
      <w:r w:rsidR="007C335F">
        <w:rPr>
          <w:rFonts w:cs="Arial"/>
          <w:b/>
          <w:bCs/>
        </w:rPr>
        <w:tab/>
      </w:r>
      <w:r w:rsidRPr="00F069FF">
        <w:rPr>
          <w:rFonts w:cs="Arial"/>
          <w:b/>
          <w:bCs/>
        </w:rPr>
        <w:tab/>
      </w:r>
      <w:r w:rsidR="007C335F" w:rsidRPr="007C335F">
        <w:rPr>
          <w:rFonts w:cs="Arial"/>
          <w:b/>
          <w:bCs/>
        </w:rPr>
        <w:t>Oprávnený</w:t>
      </w:r>
    </w:p>
    <w:p w14:paraId="53EB5282" w14:textId="77777777" w:rsidR="006E1C78" w:rsidRPr="00F069FF" w:rsidRDefault="006E1C78" w:rsidP="00F069FF">
      <w:pPr>
        <w:pStyle w:val="Bezriadkovania"/>
        <w:rPr>
          <w:rFonts w:cs="Arial"/>
        </w:rPr>
      </w:pPr>
    </w:p>
    <w:p w14:paraId="05C92942" w14:textId="77777777" w:rsidR="006E1C78" w:rsidRPr="00F069FF" w:rsidRDefault="006E1C78" w:rsidP="00F069FF">
      <w:pPr>
        <w:pStyle w:val="Bezriadkovania"/>
        <w:rPr>
          <w:rFonts w:cs="Arial"/>
          <w:b/>
        </w:rPr>
      </w:pPr>
    </w:p>
    <w:sectPr w:rsidR="006E1C78" w:rsidRPr="00F069FF">
      <w:head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ávid Štefanka" w:date="2014-08-04T09:13:00Z" w:initials="DŠ">
    <w:p w14:paraId="74C4BF59" w14:textId="77777777" w:rsidR="002F747B" w:rsidRDefault="002F747B" w:rsidP="002F747B">
      <w:pPr>
        <w:pStyle w:val="Textkomentra"/>
      </w:pPr>
      <w:r>
        <w:rPr>
          <w:rStyle w:val="Odkaznakomentr"/>
        </w:rPr>
        <w:annotationRef/>
      </w:r>
      <w:r>
        <w:t>Účastník exekučného konania môže podať návrh na zastavenie exekúcie súdnemu exekútorovi, ktorý je povinný ho bezodkladne postúpiť príslušnému exekučnému súdu, alebo ho môže podať priamo na súd. Miestne príslušný súd je všeobecný súd povinného. Ďalšie podrobnosti upravuje § 45 zák. č. 233/1995 Z.z. Exekučný poriadok.</w:t>
      </w:r>
    </w:p>
    <w:p w14:paraId="3AEDBA82" w14:textId="77777777" w:rsidR="002F747B" w:rsidRDefault="002F747B">
      <w:pPr>
        <w:pStyle w:val="Textkomentra"/>
      </w:pPr>
    </w:p>
  </w:comment>
  <w:comment w:id="1" w:author="Dávid Štefanka" w:date="2014-08-04T09:02:00Z" w:initials="DŠ">
    <w:p w14:paraId="4D18ECC2" w14:textId="77777777" w:rsidR="006A17D0" w:rsidRDefault="006A17D0" w:rsidP="006A17D0">
      <w:pPr>
        <w:pStyle w:val="Textkomentra"/>
      </w:pPr>
      <w:r>
        <w:rPr>
          <w:rStyle w:val="Odkaznakomentr"/>
        </w:rPr>
        <w:annotationRef/>
      </w:r>
      <w:r>
        <w:t>V úvode návrhu je potrebné označiť sporové strany. Označenie by malo byť také, aby strana nebola zameniteľná s iným subjektom.</w:t>
      </w:r>
    </w:p>
    <w:p w14:paraId="503FBF05" w14:textId="77777777" w:rsidR="006A17D0" w:rsidRDefault="006A17D0">
      <w:pPr>
        <w:pStyle w:val="Textkomentra"/>
      </w:pPr>
    </w:p>
  </w:comment>
  <w:comment w:id="2" w:author="Dávid Štefanka" w:date="2014-08-04T09:31:00Z" w:initials="DŠ">
    <w:p w14:paraId="388FF5EA" w14:textId="77777777" w:rsidR="00F069FF" w:rsidRDefault="00F069FF">
      <w:pPr>
        <w:pStyle w:val="Textkomentra"/>
      </w:pPr>
      <w:r>
        <w:rPr>
          <w:rStyle w:val="Odkaznakomentr"/>
        </w:rPr>
        <w:annotationRef/>
      </w:r>
      <w:r>
        <w:t xml:space="preserve">Podanie návrhu na zastavenie exekúcie nemá odkladné </w:t>
      </w:r>
      <w:r w:rsidR="00477AF0">
        <w:t>účinky, tzn. že aj po podaní návrhu môže súdny exekútor pokračovať v exekúcii. Odkladný účinok môže mať len v prípade, že by súčasne s návrhom na zastavenie exekúcie bol podaný aj návrh na odklad exekúcie.</w:t>
      </w:r>
    </w:p>
    <w:p w14:paraId="05D9D659" w14:textId="77777777" w:rsidR="009E1E98" w:rsidRDefault="009E1E98">
      <w:pPr>
        <w:pStyle w:val="Textkomentra"/>
      </w:pPr>
    </w:p>
    <w:p w14:paraId="1100BAA0" w14:textId="77777777" w:rsidR="009E1E98" w:rsidRPr="005960FE" w:rsidRDefault="009E1E98">
      <w:pPr>
        <w:pStyle w:val="Textkomentra"/>
        <w:rPr>
          <w:b/>
        </w:rPr>
      </w:pPr>
      <w:r w:rsidRPr="005960FE">
        <w:rPr>
          <w:b/>
        </w:rPr>
        <w:t>Dôležité je, že ak raz oprávnený podá návrh na zastavenie exekúcie je ním viazaný on aj súd, preto nie je možné vziať návrh späť.</w:t>
      </w:r>
      <w:r w:rsidR="001C7A02">
        <w:rPr>
          <w:b/>
        </w:rPr>
        <w:t xml:space="preserve"> V takomto prípade je ale možné, že exekútor si úkony vyúčtuje voči </w:t>
      </w:r>
      <w:r w:rsidR="001C7A02">
        <w:rPr>
          <w:b/>
        </w:rPr>
        <w:t>oprávnenému.</w:t>
      </w:r>
      <w:bookmarkStart w:id="3" w:name="_GoBack"/>
      <w:bookmarkEnd w:id="3"/>
    </w:p>
  </w:comment>
  <w:comment w:id="4" w:author="Dávid Štefanka" w:date="2014-08-04T09:27:00Z" w:initials="DŠ">
    <w:p w14:paraId="640438A1" w14:textId="77777777" w:rsidR="009E1E98" w:rsidRDefault="009E1E98">
      <w:pPr>
        <w:pStyle w:val="Textkomentra"/>
      </w:pPr>
      <w:r>
        <w:rPr>
          <w:rStyle w:val="Odkaznakomentr"/>
        </w:rPr>
        <w:annotationRef/>
      </w:r>
      <w:r>
        <w:t xml:space="preserve">O zastavení exekúcie na návrh oprávneného rozhoduje súd uznesením, tzn. že proti nemu odvolanie nie je prípustné.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DBA82" w15:done="0"/>
  <w15:commentEx w15:paraId="503FBF05" w15:done="0"/>
  <w15:commentEx w15:paraId="1100BAA0" w15:done="0"/>
  <w15:commentEx w15:paraId="640438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FD0E4" w14:textId="77777777" w:rsidR="007B7D0F" w:rsidRDefault="007B7D0F" w:rsidP="006E1C78">
      <w:pPr>
        <w:spacing w:after="0" w:line="240" w:lineRule="auto"/>
      </w:pPr>
      <w:r>
        <w:separator/>
      </w:r>
    </w:p>
  </w:endnote>
  <w:endnote w:type="continuationSeparator" w:id="0">
    <w:p w14:paraId="17812361" w14:textId="77777777" w:rsidR="007B7D0F" w:rsidRDefault="007B7D0F" w:rsidP="006E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36C8" w14:textId="77777777" w:rsidR="007B7D0F" w:rsidRDefault="007B7D0F" w:rsidP="006E1C78">
      <w:pPr>
        <w:spacing w:after="0" w:line="240" w:lineRule="auto"/>
      </w:pPr>
      <w:r>
        <w:separator/>
      </w:r>
    </w:p>
  </w:footnote>
  <w:footnote w:type="continuationSeparator" w:id="0">
    <w:p w14:paraId="74C28C10" w14:textId="77777777" w:rsidR="007B7D0F" w:rsidRDefault="007B7D0F" w:rsidP="006E1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A351" w14:textId="77777777" w:rsidR="006E1C78" w:rsidRPr="006E1C78" w:rsidRDefault="006E1C78" w:rsidP="006E1C78">
    <w:pPr>
      <w:pStyle w:val="Hlavika"/>
      <w:ind w:left="1416"/>
      <w:rPr>
        <w:b/>
        <w:bCs/>
      </w:rPr>
    </w:pPr>
    <w:r>
      <w:rPr>
        <w:b/>
        <w:bCs/>
      </w:rPr>
      <w:tab/>
      <w:t>XXX</w:t>
    </w:r>
    <w:r w:rsidRPr="006E1C78">
      <w:rPr>
        <w:b/>
        <w:bCs/>
      </w:rPr>
      <w:t xml:space="preserve">, spol. s r. o., so sídlom </w:t>
    </w:r>
    <w:r>
      <w:rPr>
        <w:b/>
        <w:bCs/>
      </w:rPr>
      <w:t>xxx</w:t>
    </w:r>
    <w:r w:rsidRPr="006E1C78">
      <w:rPr>
        <w:b/>
        <w:bCs/>
      </w:rPr>
      <w:t xml:space="preserve">, </w:t>
    </w:r>
    <w:r w:rsidR="00F069FF">
      <w:rPr>
        <w:b/>
        <w:bCs/>
      </w:rPr>
      <w:t>Bratislava</w:t>
    </w:r>
    <w:r w:rsidRPr="006E1C78">
      <w:rPr>
        <w:b/>
        <w:bCs/>
      </w:rPr>
      <w:t xml:space="preserve">, IČO: </w:t>
    </w:r>
    <w:r w:rsidR="00F069FF">
      <w:rPr>
        <w:b/>
        <w:bCs/>
      </w:rPr>
      <w:t>12 345 678</w:t>
    </w:r>
    <w:r w:rsidRPr="006E1C78">
      <w:rPr>
        <w:b/>
        <w:bCs/>
      </w:rPr>
      <w:t>,</w:t>
    </w:r>
    <w:r w:rsidRPr="006E1C78">
      <w:rPr>
        <w:b/>
        <w:bCs/>
      </w:rPr>
      <w:br/>
      <w:t>zápis v</w:t>
    </w:r>
    <w:r w:rsidR="00F069FF">
      <w:rPr>
        <w:b/>
        <w:bCs/>
      </w:rPr>
      <w:t> </w:t>
    </w:r>
    <w:r w:rsidRPr="006E1C78">
      <w:rPr>
        <w:b/>
        <w:bCs/>
      </w:rPr>
      <w:t>Obch</w:t>
    </w:r>
    <w:r w:rsidR="00F069FF">
      <w:rPr>
        <w:b/>
        <w:bCs/>
      </w:rPr>
      <w:t>odnom r</w:t>
    </w:r>
    <w:r w:rsidRPr="006E1C78">
      <w:rPr>
        <w:b/>
        <w:bCs/>
      </w:rPr>
      <w:t xml:space="preserve">egistri Okresného súdu </w:t>
    </w:r>
    <w:r w:rsidR="00F069FF">
      <w:rPr>
        <w:b/>
        <w:bCs/>
      </w:rPr>
      <w:t>Bratislava xxx</w:t>
    </w:r>
    <w:r w:rsidRPr="006E1C78">
      <w:rPr>
        <w:b/>
        <w:bCs/>
      </w:rPr>
      <w:t xml:space="preserve">, oddiel </w:t>
    </w:r>
    <w:proofErr w:type="spellStart"/>
    <w:r w:rsidRPr="006E1C78">
      <w:rPr>
        <w:b/>
        <w:bCs/>
      </w:rPr>
      <w:t>Sro</w:t>
    </w:r>
    <w:proofErr w:type="spellEnd"/>
    <w:r w:rsidRPr="006E1C78">
      <w:rPr>
        <w:b/>
        <w:bCs/>
      </w:rPr>
      <w:t>, vložka č. </w:t>
    </w:r>
    <w:r>
      <w:rPr>
        <w:b/>
        <w:bCs/>
      </w:rPr>
      <w:t>xxx</w:t>
    </w:r>
  </w:p>
  <w:p w14:paraId="5CB9584E" w14:textId="77777777" w:rsidR="006E1C78" w:rsidRDefault="006E1C7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96416"/>
    <w:multiLevelType w:val="hybridMultilevel"/>
    <w:tmpl w:val="3F585DF0"/>
    <w:lvl w:ilvl="0" w:tplc="27B2535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19B162F"/>
    <w:multiLevelType w:val="hybridMultilevel"/>
    <w:tmpl w:val="477848CC"/>
    <w:lvl w:ilvl="0" w:tplc="EC62EF72">
      <w:start w:val="1"/>
      <w:numFmt w:val="bullet"/>
      <w:pStyle w:val="Odrazky"/>
      <w:lvlText w:val=""/>
      <w:lvlJc w:val="left"/>
      <w:pPr>
        <w:tabs>
          <w:tab w:val="num" w:pos="360"/>
        </w:tabs>
        <w:ind w:left="360" w:hanging="360"/>
      </w:pPr>
      <w:rPr>
        <w:rFonts w:ascii="Symbol" w:hAnsi="Symbol" w:hint="default"/>
        <w:spacing w:val="0"/>
        <w:position w:val="0"/>
        <w:sz w:val="20"/>
        <w:effect w:val="none"/>
      </w:rPr>
    </w:lvl>
    <w:lvl w:ilvl="1" w:tplc="3E1AD67E">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60805D34"/>
    <w:multiLevelType w:val="hybridMultilevel"/>
    <w:tmpl w:val="3790FEF6"/>
    <w:lvl w:ilvl="0" w:tplc="DF34592A">
      <w:start w:val="8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78"/>
    <w:rsid w:val="00092B25"/>
    <w:rsid w:val="00151D15"/>
    <w:rsid w:val="001C7A02"/>
    <w:rsid w:val="002F747B"/>
    <w:rsid w:val="00477AF0"/>
    <w:rsid w:val="00514201"/>
    <w:rsid w:val="00573A54"/>
    <w:rsid w:val="005960FE"/>
    <w:rsid w:val="006A17D0"/>
    <w:rsid w:val="006E1C78"/>
    <w:rsid w:val="00714144"/>
    <w:rsid w:val="007B7D0F"/>
    <w:rsid w:val="007C335F"/>
    <w:rsid w:val="00810413"/>
    <w:rsid w:val="009E1E98"/>
    <w:rsid w:val="00B472BC"/>
    <w:rsid w:val="00CB1CCD"/>
    <w:rsid w:val="00EF3F3A"/>
    <w:rsid w:val="00F069FF"/>
    <w:rsid w:val="00FD6F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FEB3"/>
  <w15:docId w15:val="{1421DBC1-05EF-44DC-8DE2-22812A4D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E1C7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1C78"/>
  </w:style>
  <w:style w:type="paragraph" w:styleId="Pta">
    <w:name w:val="footer"/>
    <w:basedOn w:val="Normlny"/>
    <w:link w:val="PtaChar"/>
    <w:uiPriority w:val="99"/>
    <w:unhideWhenUsed/>
    <w:rsid w:val="006E1C78"/>
    <w:pPr>
      <w:tabs>
        <w:tab w:val="center" w:pos="4536"/>
        <w:tab w:val="right" w:pos="9072"/>
      </w:tabs>
      <w:spacing w:after="0" w:line="240" w:lineRule="auto"/>
    </w:pPr>
  </w:style>
  <w:style w:type="character" w:customStyle="1" w:styleId="PtaChar">
    <w:name w:val="Päta Char"/>
    <w:basedOn w:val="Predvolenpsmoodseku"/>
    <w:link w:val="Pta"/>
    <w:uiPriority w:val="99"/>
    <w:rsid w:val="006E1C78"/>
  </w:style>
  <w:style w:type="paragraph" w:customStyle="1" w:styleId="Odrazky">
    <w:name w:val="Odrazky"/>
    <w:basedOn w:val="Normlny"/>
    <w:uiPriority w:val="99"/>
    <w:rsid w:val="006E1C78"/>
    <w:pPr>
      <w:widowControl w:val="0"/>
      <w:numPr>
        <w:numId w:val="1"/>
      </w:numPr>
      <w:tabs>
        <w:tab w:val="clear" w:pos="360"/>
        <w:tab w:val="num" w:pos="567"/>
      </w:tabs>
      <w:autoSpaceDE w:val="0"/>
      <w:autoSpaceDN w:val="0"/>
      <w:adjustRightInd w:val="0"/>
      <w:spacing w:before="80" w:after="80" w:line="240" w:lineRule="auto"/>
      <w:ind w:left="567" w:hanging="567"/>
      <w:jc w:val="both"/>
    </w:pPr>
    <w:rPr>
      <w:rFonts w:ascii="Arial" w:eastAsia="Times New Roman" w:hAnsi="Arial" w:cs="Arial"/>
      <w:sz w:val="20"/>
      <w:szCs w:val="20"/>
      <w:lang w:eastAsia="sk-SK"/>
    </w:rPr>
  </w:style>
  <w:style w:type="paragraph" w:styleId="Odsekzoznamu">
    <w:name w:val="List Paragraph"/>
    <w:basedOn w:val="Normlny"/>
    <w:uiPriority w:val="34"/>
    <w:qFormat/>
    <w:rsid w:val="006E1C78"/>
    <w:pPr>
      <w:ind w:left="720"/>
      <w:contextualSpacing/>
    </w:pPr>
  </w:style>
  <w:style w:type="paragraph" w:styleId="Bezriadkovania">
    <w:name w:val="No Spacing"/>
    <w:uiPriority w:val="1"/>
    <w:qFormat/>
    <w:rsid w:val="00F069FF"/>
    <w:pPr>
      <w:spacing w:after="0" w:line="240" w:lineRule="auto"/>
    </w:pPr>
  </w:style>
  <w:style w:type="character" w:styleId="Odkaznakomentr">
    <w:name w:val="annotation reference"/>
    <w:basedOn w:val="Predvolenpsmoodseku"/>
    <w:uiPriority w:val="99"/>
    <w:semiHidden/>
    <w:unhideWhenUsed/>
    <w:rsid w:val="00F069FF"/>
    <w:rPr>
      <w:sz w:val="16"/>
      <w:szCs w:val="16"/>
    </w:rPr>
  </w:style>
  <w:style w:type="paragraph" w:styleId="Textkomentra">
    <w:name w:val="annotation text"/>
    <w:basedOn w:val="Normlny"/>
    <w:link w:val="TextkomentraChar"/>
    <w:uiPriority w:val="99"/>
    <w:semiHidden/>
    <w:unhideWhenUsed/>
    <w:rsid w:val="00F069FF"/>
    <w:pPr>
      <w:spacing w:line="240" w:lineRule="auto"/>
    </w:pPr>
    <w:rPr>
      <w:sz w:val="20"/>
      <w:szCs w:val="20"/>
    </w:rPr>
  </w:style>
  <w:style w:type="character" w:customStyle="1" w:styleId="TextkomentraChar">
    <w:name w:val="Text komentára Char"/>
    <w:basedOn w:val="Predvolenpsmoodseku"/>
    <w:link w:val="Textkomentra"/>
    <w:uiPriority w:val="99"/>
    <w:semiHidden/>
    <w:rsid w:val="00F069FF"/>
    <w:rPr>
      <w:sz w:val="20"/>
      <w:szCs w:val="20"/>
    </w:rPr>
  </w:style>
  <w:style w:type="paragraph" w:styleId="Predmetkomentra">
    <w:name w:val="annotation subject"/>
    <w:basedOn w:val="Textkomentra"/>
    <w:next w:val="Textkomentra"/>
    <w:link w:val="PredmetkomentraChar"/>
    <w:uiPriority w:val="99"/>
    <w:semiHidden/>
    <w:unhideWhenUsed/>
    <w:rsid w:val="00F069FF"/>
    <w:rPr>
      <w:b/>
      <w:bCs/>
    </w:rPr>
  </w:style>
  <w:style w:type="character" w:customStyle="1" w:styleId="PredmetkomentraChar">
    <w:name w:val="Predmet komentára Char"/>
    <w:basedOn w:val="TextkomentraChar"/>
    <w:link w:val="Predmetkomentra"/>
    <w:uiPriority w:val="99"/>
    <w:semiHidden/>
    <w:rsid w:val="00F069FF"/>
    <w:rPr>
      <w:b/>
      <w:bCs/>
      <w:sz w:val="20"/>
      <w:szCs w:val="20"/>
    </w:rPr>
  </w:style>
  <w:style w:type="paragraph" w:styleId="Textbubliny">
    <w:name w:val="Balloon Text"/>
    <w:basedOn w:val="Normlny"/>
    <w:link w:val="TextbublinyChar"/>
    <w:uiPriority w:val="99"/>
    <w:semiHidden/>
    <w:unhideWhenUsed/>
    <w:rsid w:val="00F069F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06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5171-EFBD-4D2F-BC38-9FCA6FA9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301</Words>
  <Characters>1720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Sovová</dc:creator>
  <cp:keywords/>
  <dc:description/>
  <cp:lastModifiedBy>Dávid Štefanka</cp:lastModifiedBy>
  <cp:revision>12</cp:revision>
  <dcterms:created xsi:type="dcterms:W3CDTF">2014-03-17T12:44:00Z</dcterms:created>
  <dcterms:modified xsi:type="dcterms:W3CDTF">2014-09-24T07:21:00Z</dcterms:modified>
</cp:coreProperties>
</file>