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0" w:rsidRDefault="00D80BF0" w:rsidP="00D80BF0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color w:val="0070C0"/>
          <w:sz w:val="48"/>
          <w:szCs w:val="21"/>
          <w:lang w:eastAsia="sk-SK"/>
        </w:rPr>
      </w:pPr>
      <w:r>
        <w:rPr>
          <w:rFonts w:ascii="Arial Narrow" w:eastAsia="Times New Roman" w:hAnsi="Arial Narrow" w:cs="Times New Roman"/>
          <w:noProof/>
          <w:color w:val="0070C0"/>
          <w:sz w:val="48"/>
          <w:szCs w:val="21"/>
          <w:lang w:eastAsia="sk-SK"/>
        </w:rPr>
        <w:drawing>
          <wp:anchor distT="0" distB="0" distL="114300" distR="114300" simplePos="0" relativeHeight="251659264" behindDoc="0" locked="0" layoutInCell="1" allowOverlap="1" wp14:anchorId="1276CEA6" wp14:editId="72E26AD4">
            <wp:simplePos x="0" y="0"/>
            <wp:positionH relativeFrom="margin">
              <wp:posOffset>-231140</wp:posOffset>
            </wp:positionH>
            <wp:positionV relativeFrom="margin">
              <wp:posOffset>-540385</wp:posOffset>
            </wp:positionV>
            <wp:extent cx="3825240" cy="1445895"/>
            <wp:effectExtent l="0" t="0" r="0" b="0"/>
            <wp:wrapSquare wrapText="bothSides"/>
            <wp:docPr id="1" name="Obrázok 1" descr="banner_npc_ii_-_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ner_npc_ii_-_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144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Times New Roman"/>
          <w:color w:val="0070C0"/>
          <w:sz w:val="48"/>
          <w:szCs w:val="21"/>
          <w:lang w:eastAsia="sk-SK"/>
        </w:rPr>
        <w:t xml:space="preserve"> </w:t>
      </w:r>
    </w:p>
    <w:p w:rsidR="00D80BF0" w:rsidRDefault="00D80BF0" w:rsidP="00D80BF0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color w:val="0070C0"/>
          <w:sz w:val="48"/>
          <w:szCs w:val="21"/>
          <w:lang w:eastAsia="sk-SK"/>
        </w:rPr>
      </w:pPr>
    </w:p>
    <w:p w:rsidR="00D80BF0" w:rsidRDefault="00D80BF0" w:rsidP="00D80BF0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color w:val="0070C0"/>
          <w:sz w:val="48"/>
          <w:szCs w:val="21"/>
          <w:lang w:eastAsia="sk-SK"/>
        </w:rPr>
      </w:pPr>
      <w:r w:rsidRPr="009B0C05">
        <w:rPr>
          <w:rFonts w:ascii="Arial Narrow" w:eastAsia="Times New Roman" w:hAnsi="Arial Narrow" w:cs="Times New Roman"/>
          <w:color w:val="0070C0"/>
          <w:sz w:val="48"/>
          <w:szCs w:val="21"/>
          <w:lang w:eastAsia="sk-SK"/>
        </w:rPr>
        <w:t xml:space="preserve">VÝZVA NA PREDKLADANIE ŽIADOSTÍ O POSKYTNUTIE POMOCI </w:t>
      </w:r>
      <w:r>
        <w:rPr>
          <w:rFonts w:ascii="Arial Narrow" w:eastAsia="Times New Roman" w:hAnsi="Arial Narrow" w:cs="Times New Roman"/>
          <w:color w:val="0070C0"/>
          <w:sz w:val="48"/>
          <w:szCs w:val="21"/>
          <w:lang w:eastAsia="sk-SK"/>
        </w:rPr>
        <w:t xml:space="preserve">V RÁMCI </w:t>
      </w:r>
      <w:r w:rsidR="00E92B88">
        <w:rPr>
          <w:rFonts w:ascii="Arial Narrow" w:eastAsia="Times New Roman" w:hAnsi="Arial Narrow" w:cs="Times New Roman"/>
          <w:color w:val="0070C0"/>
          <w:sz w:val="48"/>
          <w:szCs w:val="21"/>
          <w:lang w:eastAsia="sk-SK"/>
        </w:rPr>
        <w:t xml:space="preserve">INKUBAČNÉHO </w:t>
      </w:r>
      <w:r w:rsidRPr="00684A60">
        <w:rPr>
          <w:rFonts w:ascii="Arial Narrow" w:eastAsia="Times New Roman" w:hAnsi="Arial Narrow" w:cs="Arial"/>
          <w:color w:val="0070C0"/>
          <w:sz w:val="48"/>
          <w:szCs w:val="48"/>
          <w:lang w:eastAsia="sk-SK"/>
        </w:rPr>
        <w:t>PROGRAMU</w:t>
      </w:r>
      <w:r w:rsidRPr="00CB340D">
        <w:rPr>
          <w:rFonts w:ascii="Arial Narrow" w:eastAsia="Times New Roman" w:hAnsi="Arial Narrow" w:cs="Arial"/>
          <w:b/>
          <w:color w:val="0070C0"/>
          <w:sz w:val="48"/>
          <w:szCs w:val="48"/>
          <w:lang w:eastAsia="sk-SK"/>
        </w:rPr>
        <w:t xml:space="preserve"> </w:t>
      </w:r>
      <w:r w:rsidRPr="00684A60">
        <w:rPr>
          <w:rFonts w:ascii="Arial Narrow" w:eastAsia="Times New Roman" w:hAnsi="Arial Narrow" w:cs="Times New Roman"/>
          <w:color w:val="0070C0"/>
          <w:sz w:val="48"/>
          <w:szCs w:val="21"/>
          <w:lang w:eastAsia="sk-SK"/>
        </w:rPr>
        <w:t>NÁRODNÉHO PODNIKATEĽSKÉHO CENTRA V BRATISLAVE</w:t>
      </w:r>
      <w:r w:rsidRPr="00A14823">
        <w:rPr>
          <w:rFonts w:ascii="Arial Narrow" w:eastAsia="Times New Roman" w:hAnsi="Arial Narrow" w:cs="Times New Roman"/>
          <w:color w:val="0070C0"/>
          <w:sz w:val="48"/>
          <w:szCs w:val="21"/>
          <w:lang w:eastAsia="sk-SK"/>
        </w:rPr>
        <w:t xml:space="preserve"> </w:t>
      </w:r>
    </w:p>
    <w:p w:rsidR="00D80BF0" w:rsidRDefault="00D80BF0" w:rsidP="00D80BF0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color w:val="0070C0"/>
          <w:sz w:val="48"/>
          <w:szCs w:val="21"/>
          <w:lang w:eastAsia="sk-SK"/>
        </w:rPr>
      </w:pPr>
      <w:r>
        <w:rPr>
          <w:rFonts w:ascii="Arial Narrow" w:eastAsia="Times New Roman" w:hAnsi="Arial Narrow" w:cs="Times New Roman"/>
          <w:color w:val="0070C0"/>
          <w:sz w:val="48"/>
          <w:szCs w:val="21"/>
          <w:lang w:eastAsia="sk-SK"/>
        </w:rPr>
        <w:t xml:space="preserve">Inkubátor - Fyzické členstvo </w:t>
      </w:r>
    </w:p>
    <w:p w:rsidR="00D80BF0" w:rsidRDefault="00D80BF0" w:rsidP="00D80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 w:rsidRPr="009A3CC7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Potrebujete 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pomôcť</w:t>
      </w:r>
      <w:r w:rsidRPr="009A3CC7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na začiatku 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Vášho </w:t>
      </w:r>
      <w:r w:rsidRPr="009A3CC7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podnikania, aby ste 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sa vyhli zbytočným chybám</w:t>
      </w:r>
      <w:r w:rsidRPr="009A3CC7">
        <w:rPr>
          <w:rFonts w:ascii="Times New Roman" w:eastAsia="Times New Roman" w:hAnsi="Times New Roman" w:cs="Times New Roman"/>
          <w:sz w:val="24"/>
          <w:szCs w:val="21"/>
          <w:lang w:eastAsia="sk-SK"/>
        </w:rPr>
        <w:t>?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Ste na správnej adrese! Získajte členstvo v Inkubátore, pripojte sa k už zabehnutej biznis komunite a my Vás nasmeruje</w:t>
      </w:r>
      <w:r w:rsidR="00E92B88">
        <w:rPr>
          <w:rFonts w:ascii="Times New Roman" w:eastAsia="Times New Roman" w:hAnsi="Times New Roman" w:cs="Times New Roman"/>
          <w:sz w:val="24"/>
          <w:szCs w:val="21"/>
          <w:lang w:eastAsia="sk-SK"/>
        </w:rPr>
        <w:t>me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tým správnym smerom.</w:t>
      </w:r>
    </w:p>
    <w:p w:rsidR="00D80BF0" w:rsidRDefault="00D80BF0" w:rsidP="00D80B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1"/>
          <w:lang w:eastAsia="sk-SK"/>
        </w:rPr>
        <w:t>Výzva je otvorená.</w:t>
      </w:r>
    </w:p>
    <w:p w:rsidR="00D80BF0" w:rsidRDefault="00D80BF0" w:rsidP="00D80BF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Slovak Business Agency ako Vykonávateľ (ďalej len „</w:t>
      </w:r>
      <w:r w:rsidRPr="005B18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Vykonávateľ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“) </w:t>
      </w:r>
      <w:r w:rsidRPr="0028379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Schémy na podporu malého a stredného podnikania v SR (schéma pomoci de </w:t>
      </w:r>
      <w:proofErr w:type="spellStart"/>
      <w:r w:rsidRPr="0028379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minimis</w:t>
      </w:r>
      <w:proofErr w:type="spellEnd"/>
      <w:r w:rsidRPr="0028379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zverejnenej v Obchodnom vestníku 166/2017 dňa 30. 08. 2017</w:t>
      </w:r>
      <w:r w:rsidR="00CA63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CA6389" w:rsidRPr="00CA6389">
        <w:rPr>
          <w:rFonts w:ascii="Times New Roman" w:hAnsi="Times New Roman" w:cs="Times New Roman"/>
          <w:sz w:val="24"/>
          <w:szCs w:val="24"/>
        </w:rPr>
        <w:t xml:space="preserve"> </w:t>
      </w:r>
      <w:r w:rsidR="00CA6389" w:rsidRPr="004A5730">
        <w:rPr>
          <w:rFonts w:ascii="Times New Roman" w:hAnsi="Times New Roman" w:cs="Times New Roman"/>
          <w:sz w:val="24"/>
          <w:szCs w:val="24"/>
        </w:rPr>
        <w:t xml:space="preserve">v aktuálnom znení </w:t>
      </w:r>
      <w:r w:rsidR="00CA6389" w:rsidRPr="00F12E9C">
        <w:rPr>
          <w:rFonts w:ascii="Times New Roman" w:hAnsi="Times New Roman" w:cs="Times New Roman"/>
          <w:sz w:val="24"/>
          <w:szCs w:val="24"/>
        </w:rPr>
        <w:t>Schémy na podporu malého a stredného podnikania v SR v znení dodatku č. 1</w:t>
      </w:r>
      <w:r w:rsidR="00CA6389" w:rsidRPr="00E92B88">
        <w:rPr>
          <w:rFonts w:ascii="Times New Roman" w:hAnsi="Times New Roman" w:cs="Times New Roman"/>
          <w:sz w:val="24"/>
          <w:szCs w:val="24"/>
        </w:rPr>
        <w:t xml:space="preserve"> (</w:t>
      </w:r>
      <w:r w:rsidR="00CA6389" w:rsidRPr="00F12E9C">
        <w:rPr>
          <w:rFonts w:ascii="Times New Roman" w:hAnsi="Times New Roman" w:cs="Times New Roman"/>
          <w:sz w:val="24"/>
          <w:szCs w:val="24"/>
        </w:rPr>
        <w:t xml:space="preserve">schéma pomoci de </w:t>
      </w:r>
      <w:proofErr w:type="spellStart"/>
      <w:r w:rsidR="00CA6389" w:rsidRPr="00F12E9C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CA6389" w:rsidRPr="00E92B88">
        <w:rPr>
          <w:rFonts w:ascii="Times New Roman" w:hAnsi="Times New Roman" w:cs="Times New Roman"/>
          <w:sz w:val="24"/>
          <w:szCs w:val="24"/>
        </w:rPr>
        <w:t>)</w:t>
      </w:r>
      <w:r w:rsidR="00CA6389" w:rsidRPr="004A5730">
        <w:rPr>
          <w:rFonts w:ascii="Times New Roman" w:hAnsi="Times New Roman" w:cs="Times New Roman"/>
          <w:sz w:val="24"/>
          <w:szCs w:val="24"/>
        </w:rPr>
        <w:t xml:space="preserve"> Schéma DM – 8/2017 zverejnenej v Obchodnom vestníku 124/2018 dňa 28. 06. 2018</w:t>
      </w:r>
      <w:r w:rsidR="00E92B8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="00E92B88" w:rsidRPr="00F12E9C">
        <w:rPr>
          <w:rFonts w:ascii="Times New Roman" w:hAnsi="Times New Roman" w:cs="Times New Roman"/>
          <w:b/>
          <w:sz w:val="24"/>
          <w:szCs w:val="24"/>
        </w:rPr>
        <w:t>Schéma</w:t>
      </w:r>
      <w:r w:rsidR="00E92B88">
        <w:rPr>
          <w:rFonts w:ascii="Times New Roman" w:hAnsi="Times New Roman" w:cs="Times New Roman"/>
          <w:sz w:val="24"/>
          <w:szCs w:val="24"/>
        </w:rPr>
        <w:t>“)</w:t>
      </w:r>
      <w:r w:rsidR="00CA63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vyhlasuje v mene Ministerstva hospodárstva Slovenskej republiky ako poskytovateľa pomoci </w:t>
      </w:r>
      <w:r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Výzvu na predkladanie žiadostí o poskytnutie pomoci v rámci </w:t>
      </w:r>
      <w:r>
        <w:rPr>
          <w:rFonts w:ascii="Times New Roman" w:hAnsi="Times New Roman" w:cs="Times New Roman"/>
          <w:i/>
          <w:sz w:val="24"/>
          <w:szCs w:val="24"/>
        </w:rPr>
        <w:t>Inkubačného programu Národného podnikateľského centra v Bratislave,</w:t>
      </w:r>
      <w:r>
        <w:rPr>
          <w:rFonts w:ascii="Times New Roman" w:hAnsi="Times New Roman" w:cs="Times New Roman"/>
          <w:sz w:val="24"/>
          <w:szCs w:val="24"/>
        </w:rPr>
        <w:t xml:space="preserve"> poskytovanú v rámci implementácie Národného projektu NPC II – BA kraj, Prioritná os 4 OP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>, kód ITMS2014+:</w:t>
      </w:r>
      <w:r w:rsidR="00954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313041I861</w:t>
      </w:r>
      <w:r>
        <w:t xml:space="preserve"> </w:t>
      </w:r>
      <w:r w:rsidRPr="00C67A5D">
        <w:rPr>
          <w:rFonts w:ascii="Times New Roman" w:hAnsi="Times New Roman" w:cs="Times New Roman"/>
          <w:bCs/>
          <w:sz w:val="24"/>
          <w:szCs w:val="24"/>
        </w:rPr>
        <w:t>(ďalej len „</w:t>
      </w:r>
      <w:r w:rsidRPr="00FB2916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Pr="00C67A5D">
        <w:rPr>
          <w:rFonts w:ascii="Times New Roman" w:hAnsi="Times New Roman" w:cs="Times New Roman"/>
          <w:bCs/>
          <w:sz w:val="24"/>
          <w:szCs w:val="24"/>
        </w:rPr>
        <w:t>“)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 súlade s Komponentami 10 písmeno a) a 11 Schémy </w:t>
      </w:r>
      <w:r w:rsidRPr="00AB20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forme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prihlásenia sa do </w:t>
      </w:r>
      <w:r w:rsidRPr="00317FF6">
        <w:rPr>
          <w:rFonts w:ascii="Times New Roman" w:eastAsia="Times New Roman" w:hAnsi="Times New Roman" w:cs="Times New Roman"/>
          <w:sz w:val="24"/>
          <w:szCs w:val="24"/>
          <w:lang w:eastAsia="sk-SK"/>
        </w:rPr>
        <w:t>Inkubátora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Fyzické členstvo v Inkubačnom programe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(ďalej len </w:t>
      </w:r>
      <w:r w:rsidRPr="0068208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Výzva</w:t>
      </w:r>
      <w:r w:rsidRPr="0068208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).</w:t>
      </w:r>
    </w:p>
    <w:p w:rsidR="00D80BF0" w:rsidRPr="004539FD" w:rsidRDefault="00D80BF0" w:rsidP="00D80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</w:t>
      </w:r>
      <w:r w:rsidRPr="007272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rojekt je realizovaný prostredníctvom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</w:t>
      </w:r>
      <w:r w:rsidRPr="007272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peračného programu Výskum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7272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inovácie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7272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vytvára ucelený systém komplexnej podpory vzniku a rozvoja potenciálnych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7272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existujúcich malých a </w:t>
      </w:r>
      <w:r w:rsidRPr="00E465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stredných podnikov v SR</w:t>
      </w:r>
      <w:r w:rsidRPr="004539F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D80BF0" w:rsidRPr="005B18F9" w:rsidRDefault="00D80BF0" w:rsidP="00D80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067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 rámci tejto Výzvy ponúkame právnickým osobám - podnikateľom </w:t>
      </w:r>
      <w:r w:rsidRPr="00FB29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</w:t>
      </w:r>
      <w:r w:rsidRPr="00E465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fyzickým osobám</w:t>
      </w:r>
      <w:r w:rsidR="005C39D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-</w:t>
      </w:r>
      <w:r w:rsidRPr="004539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podnikateľom, bez ich spolufinancovania, možnosť </w:t>
      </w:r>
      <w:r w:rsidRPr="006067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získať Fyzické členstvo v Inkubačnom programe.</w:t>
      </w:r>
    </w:p>
    <w:p w:rsidR="00D80BF0" w:rsidRDefault="00D80BF0" w:rsidP="00D80BF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</w:pPr>
      <w:r w:rsidRPr="001012EB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>Do Výz</w:t>
      </w:r>
      <w:r w:rsidRPr="00F12E9C">
        <w:rPr>
          <w:rFonts w:ascii="Times New Roman" w:eastAsia="Times New Roman" w:hAnsi="Times New Roman" w:cs="Times New Roman"/>
          <w:bCs/>
          <w:i/>
          <w:sz w:val="24"/>
          <w:szCs w:val="21"/>
          <w:lang w:eastAsia="sk-SK"/>
        </w:rPr>
        <w:t xml:space="preserve">vy </w:t>
      </w:r>
      <w:r w:rsidRPr="00613C14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 xml:space="preserve">je možné zapojiť </w:t>
      </w:r>
      <w:r w:rsidR="005C39DB" w:rsidRPr="00613C14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 xml:space="preserve">sa </w:t>
      </w:r>
      <w:r w:rsidRPr="00613C14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 xml:space="preserve">podaním </w:t>
      </w:r>
      <w:r w:rsidRPr="00F12E9C">
        <w:rPr>
          <w:rFonts w:ascii="Times New Roman" w:eastAsia="Times New Roman" w:hAnsi="Times New Roman" w:cs="Times New Roman"/>
          <w:bCs/>
          <w:i/>
          <w:sz w:val="24"/>
          <w:szCs w:val="21"/>
          <w:lang w:eastAsia="sk-SK"/>
        </w:rPr>
        <w:t>Žiadosti o účasť v Inkubačnom programe – Fyzické členstvo</w:t>
      </w:r>
      <w:r w:rsidRPr="001012EB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 xml:space="preserve"> vrátane jej príloh (ďalej len „</w:t>
      </w:r>
      <w:r w:rsidRPr="001012EB">
        <w:rPr>
          <w:rFonts w:ascii="Times New Roman" w:eastAsia="Times New Roman" w:hAnsi="Times New Roman" w:cs="Times New Roman"/>
          <w:b/>
          <w:bCs/>
          <w:sz w:val="24"/>
          <w:szCs w:val="21"/>
          <w:lang w:eastAsia="sk-SK"/>
        </w:rPr>
        <w:t>Žiadosť</w:t>
      </w:r>
      <w:r w:rsidRPr="001012EB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>“)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 xml:space="preserve">, </w:t>
      </w:r>
      <w:r w:rsidRPr="00AF2611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 xml:space="preserve">a to podľa podmienok uvedených v tejto Výzve. </w:t>
      </w:r>
    </w:p>
    <w:p w:rsidR="00CA6389" w:rsidRDefault="00CA6389" w:rsidP="00D80BF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</w:pPr>
    </w:p>
    <w:p w:rsidR="00C367D7" w:rsidRPr="00AF2611" w:rsidRDefault="00C367D7" w:rsidP="00D80BF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</w:pPr>
    </w:p>
    <w:p w:rsidR="00D80BF0" w:rsidRPr="00574BC6" w:rsidRDefault="00D80BF0" w:rsidP="0028379A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4BC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Podmienky a kritéria účasti</w:t>
      </w:r>
      <w:r w:rsidR="00CA638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D80BF0" w:rsidRPr="005B5ADA" w:rsidRDefault="00D80BF0" w:rsidP="00D80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Inkubačný program (Komponent 10 písmeno a) a Komponent 11 Schémy) je určený pre začínajúcich podnikateľov </w:t>
      </w:r>
      <w:r w:rsidR="00CA6389">
        <w:rPr>
          <w:rFonts w:ascii="Times New Roman" w:eastAsia="Times New Roman" w:hAnsi="Times New Roman" w:cs="Times New Roman"/>
          <w:sz w:val="24"/>
          <w:szCs w:val="21"/>
          <w:lang w:eastAsia="sk-SK"/>
        </w:rPr>
        <w:t>–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</w:t>
      </w:r>
      <w:r w:rsidR="00CA6389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registrovaných a overených 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klientov NPC, ktorí spĺňajú najmä nasledovné podmienky:</w:t>
      </w:r>
    </w:p>
    <w:p w:rsidR="00D80BF0" w:rsidRPr="00574BC6" w:rsidRDefault="00CA6389" w:rsidP="00F12E9C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</w:t>
      </w:r>
      <w:r w:rsidRPr="00574BC6">
        <w:rPr>
          <w:rFonts w:ascii="Times New Roman" w:hAnsi="Times New Roman" w:cs="Times New Roman"/>
          <w:sz w:val="24"/>
          <w:szCs w:val="24"/>
        </w:rPr>
        <w:t xml:space="preserve"> </w:t>
      </w:r>
      <w:r w:rsidR="00D80BF0" w:rsidRPr="00574BC6">
        <w:rPr>
          <w:rFonts w:ascii="Times New Roman" w:hAnsi="Times New Roman" w:cs="Times New Roman"/>
          <w:sz w:val="24"/>
          <w:szCs w:val="24"/>
        </w:rPr>
        <w:t>právnickou osobou alebo fyzickou osobou, ktorá je podnikateľom v zmysle ustanovenia § 2 ods. 2 písm. a), b), c)</w:t>
      </w:r>
      <w:r w:rsidR="00D80BF0" w:rsidRPr="00574BC6">
        <w:rPr>
          <w:sz w:val="24"/>
          <w:szCs w:val="24"/>
          <w:vertAlign w:val="superscript"/>
        </w:rPr>
        <w:footnoteReference w:id="1"/>
      </w:r>
      <w:r w:rsidR="00D80BF0" w:rsidRPr="00574BC6">
        <w:rPr>
          <w:rFonts w:ascii="Times New Roman" w:hAnsi="Times New Roman" w:cs="Times New Roman"/>
          <w:sz w:val="24"/>
          <w:szCs w:val="24"/>
        </w:rPr>
        <w:t xml:space="preserve"> zákona č. 513/1991 Zb. Obchodný zákonník v znení neskorších predpisov, založenou a existujúcou podľa práva Slovenskej republiky, ktorá v čase podania Žiadosti má </w:t>
      </w:r>
      <w:r w:rsidR="00D80BF0" w:rsidRPr="00574BC6">
        <w:rPr>
          <w:rFonts w:ascii="Times New Roman" w:hAnsi="Times New Roman" w:cs="Times New Roman"/>
          <w:b/>
          <w:sz w:val="24"/>
          <w:szCs w:val="24"/>
        </w:rPr>
        <w:t>maximálne 3 roky</w:t>
      </w:r>
      <w:r w:rsidR="00D80BF0" w:rsidRPr="00574BC6">
        <w:rPr>
          <w:rFonts w:ascii="Times New Roman" w:hAnsi="Times New Roman" w:cs="Times New Roman"/>
          <w:sz w:val="24"/>
          <w:szCs w:val="24"/>
        </w:rPr>
        <w:t xml:space="preserve"> od registrácie v Obchodnom registri SR, Živnostenskom registri SR alebo inom registri oprávňujúcom na podnikanie;</w:t>
      </w:r>
    </w:p>
    <w:p w:rsidR="00D80BF0" w:rsidRPr="00574BC6" w:rsidRDefault="00D80BF0" w:rsidP="00F12E9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4BC6">
        <w:rPr>
          <w:rFonts w:ascii="Times New Roman" w:hAnsi="Times New Roman" w:cs="Times New Roman"/>
          <w:sz w:val="24"/>
          <w:szCs w:val="24"/>
        </w:rPr>
        <w:t>spĺňa</w:t>
      </w:r>
      <w:r w:rsidR="00CA6389">
        <w:rPr>
          <w:rFonts w:ascii="Times New Roman" w:hAnsi="Times New Roman" w:cs="Times New Roman"/>
          <w:sz w:val="24"/>
          <w:szCs w:val="24"/>
        </w:rPr>
        <w:t>jú</w:t>
      </w:r>
      <w:r w:rsidRPr="00574BC6">
        <w:rPr>
          <w:rFonts w:ascii="Times New Roman" w:hAnsi="Times New Roman" w:cs="Times New Roman"/>
          <w:sz w:val="24"/>
          <w:szCs w:val="24"/>
        </w:rPr>
        <w:t xml:space="preserve"> </w:t>
      </w:r>
      <w:r w:rsidRPr="00574BC6">
        <w:rPr>
          <w:rFonts w:ascii="Times New Roman" w:hAnsi="Times New Roman" w:cs="Times New Roman"/>
        </w:rPr>
        <w:t>d</w:t>
      </w:r>
      <w:r w:rsidRPr="00574BC6">
        <w:rPr>
          <w:rFonts w:ascii="Times New Roman" w:hAnsi="Times New Roman" w:cs="Times New Roman"/>
          <w:sz w:val="24"/>
          <w:szCs w:val="24"/>
        </w:rPr>
        <w:t>efiníci</w:t>
      </w:r>
      <w:r w:rsidRPr="00574BC6">
        <w:rPr>
          <w:rFonts w:ascii="Times New Roman" w:hAnsi="Times New Roman" w:cs="Times New Roman"/>
        </w:rPr>
        <w:t>u</w:t>
      </w:r>
      <w:r w:rsidRPr="0057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E20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="00BE1E20">
        <w:rPr>
          <w:rFonts w:ascii="Times New Roman" w:hAnsi="Times New Roman" w:cs="Times New Roman"/>
          <w:sz w:val="24"/>
          <w:szCs w:val="24"/>
        </w:rPr>
        <w:t xml:space="preserve">, </w:t>
      </w:r>
      <w:r w:rsidRPr="00574BC6">
        <w:rPr>
          <w:rFonts w:ascii="Times New Roman" w:hAnsi="Times New Roman" w:cs="Times New Roman"/>
          <w:sz w:val="24"/>
          <w:szCs w:val="24"/>
        </w:rPr>
        <w:t>malého a stredného podniku (ďalej len „</w:t>
      </w:r>
      <w:r w:rsidRPr="00574BC6">
        <w:rPr>
          <w:rFonts w:ascii="Times New Roman" w:hAnsi="Times New Roman" w:cs="Times New Roman"/>
          <w:b/>
          <w:bCs/>
          <w:sz w:val="24"/>
          <w:szCs w:val="24"/>
        </w:rPr>
        <w:t>MSP</w:t>
      </w:r>
      <w:r w:rsidRPr="00574BC6">
        <w:rPr>
          <w:rFonts w:ascii="Times New Roman" w:hAnsi="Times New Roman" w:cs="Times New Roman"/>
          <w:sz w:val="24"/>
          <w:szCs w:val="24"/>
        </w:rPr>
        <w:t>“)</w:t>
      </w:r>
      <w:r w:rsidR="00CA638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574BC6">
        <w:rPr>
          <w:rFonts w:ascii="Times New Roman" w:hAnsi="Times New Roman" w:cs="Times New Roman"/>
          <w:sz w:val="24"/>
          <w:szCs w:val="24"/>
        </w:rPr>
        <w:t>;</w:t>
      </w:r>
    </w:p>
    <w:p w:rsidR="00D80BF0" w:rsidRPr="00574BC6" w:rsidRDefault="004B51EE" w:rsidP="00F12E9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</w:t>
      </w:r>
      <w:r w:rsidRPr="00574BC6">
        <w:rPr>
          <w:rFonts w:ascii="Times New Roman" w:hAnsi="Times New Roman" w:cs="Times New Roman"/>
          <w:sz w:val="24"/>
          <w:szCs w:val="24"/>
        </w:rPr>
        <w:t xml:space="preserve"> </w:t>
      </w:r>
      <w:r w:rsidR="00D80BF0" w:rsidRPr="00574BC6">
        <w:rPr>
          <w:rFonts w:ascii="Times New Roman" w:hAnsi="Times New Roman" w:cs="Times New Roman"/>
          <w:sz w:val="24"/>
          <w:szCs w:val="24"/>
        </w:rPr>
        <w:t>podnikom</w:t>
      </w:r>
      <w:r w:rsidR="00D80BF0" w:rsidRPr="00574BC6">
        <w:t xml:space="preserve"> </w:t>
      </w:r>
      <w:r w:rsidR="00D80BF0" w:rsidRPr="00574BC6">
        <w:rPr>
          <w:rFonts w:ascii="Times New Roman" w:hAnsi="Times New Roman" w:cs="Times New Roman"/>
          <w:sz w:val="24"/>
          <w:szCs w:val="24"/>
        </w:rPr>
        <w:t>podľa článku 107 ods. 1 Zmluvy o fungovaní Európskej únie, pričom podnikom v zmysle uvedeného je každý subjekt vykonávajúci hospodársku činnosť bez ohľadu na svoje právne postavenie a spôsob financovania</w:t>
      </w:r>
      <w:r w:rsidR="00D80BF0" w:rsidRPr="00574BC6">
        <w:rPr>
          <w:rFonts w:ascii="Times New Roman" w:hAnsi="Times New Roman" w:cs="Times New Roman"/>
          <w:sz w:val="24"/>
          <w:szCs w:val="24"/>
          <w:lang w:eastAsia="sk-SK"/>
        </w:rPr>
        <w:t>;</w:t>
      </w:r>
    </w:p>
    <w:p w:rsidR="00D80BF0" w:rsidRDefault="00D80BF0" w:rsidP="00F12E9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4BC6">
        <w:rPr>
          <w:rFonts w:ascii="Times New Roman" w:hAnsi="Times New Roman" w:cs="Times New Roman"/>
          <w:sz w:val="24"/>
          <w:szCs w:val="24"/>
        </w:rPr>
        <w:t>m</w:t>
      </w:r>
      <w:r w:rsidR="004B51EE">
        <w:rPr>
          <w:rFonts w:ascii="Times New Roman" w:hAnsi="Times New Roman" w:cs="Times New Roman"/>
          <w:sz w:val="24"/>
          <w:szCs w:val="24"/>
        </w:rPr>
        <w:t>ajú</w:t>
      </w:r>
      <w:r w:rsidRPr="00574BC6">
        <w:rPr>
          <w:rFonts w:ascii="Times New Roman" w:hAnsi="Times New Roman" w:cs="Times New Roman"/>
          <w:sz w:val="24"/>
          <w:szCs w:val="24"/>
        </w:rPr>
        <w:t xml:space="preserve"> sídlo </w:t>
      </w:r>
      <w:r>
        <w:rPr>
          <w:rFonts w:ascii="Times New Roman" w:hAnsi="Times New Roman" w:cs="Times New Roman"/>
          <w:sz w:val="24"/>
          <w:szCs w:val="24"/>
        </w:rPr>
        <w:t xml:space="preserve">v prípade právnických osôb </w:t>
      </w:r>
      <w:r w:rsidRPr="00574BC6">
        <w:rPr>
          <w:rFonts w:ascii="Times New Roman" w:hAnsi="Times New Roman" w:cs="Times New Roman"/>
          <w:sz w:val="24"/>
          <w:szCs w:val="24"/>
        </w:rPr>
        <w:t>v Bratislavskom kraji</w:t>
      </w:r>
      <w:r>
        <w:rPr>
          <w:rFonts w:ascii="Times New Roman" w:hAnsi="Times New Roman" w:cs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</w:rPr>
        <w:t>miesto</w:t>
      </w:r>
      <w:r w:rsidRPr="008F53AA">
        <w:rPr>
          <w:rFonts w:ascii="Times New Roman" w:hAnsi="Times New Roman"/>
          <w:sz w:val="24"/>
        </w:rPr>
        <w:t xml:space="preserve"> podnikania</w:t>
      </w:r>
      <w:r>
        <w:rPr>
          <w:rFonts w:ascii="Times New Roman" w:hAnsi="Times New Roman"/>
          <w:sz w:val="24"/>
        </w:rPr>
        <w:t xml:space="preserve"> v prípade fyzických osôb - podnikateľov </w:t>
      </w:r>
      <w:r w:rsidRPr="00574BC6">
        <w:rPr>
          <w:rFonts w:ascii="Times New Roman" w:hAnsi="Times New Roman" w:cs="Times New Roman"/>
          <w:sz w:val="24"/>
          <w:szCs w:val="24"/>
        </w:rPr>
        <w:t xml:space="preserve"> v Bratislavskom kraji;</w:t>
      </w:r>
    </w:p>
    <w:p w:rsidR="00D80BF0" w:rsidRPr="00574BC6" w:rsidRDefault="00D80BF0" w:rsidP="00F12E9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4BC6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 xml:space="preserve">prinášajú resp. plánujú priniesť na trh produkt/službu s 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>pridanou (inovatívnou) hodnotou</w:t>
      </w:r>
      <w:r w:rsidRPr="00574BC6">
        <w:rPr>
          <w:rFonts w:ascii="Times New Roman" w:hAnsi="Times New Roman" w:cs="Times New Roman"/>
          <w:sz w:val="24"/>
          <w:szCs w:val="24"/>
        </w:rPr>
        <w:t>;</w:t>
      </w:r>
    </w:p>
    <w:p w:rsidR="00D80BF0" w:rsidRDefault="00D80BF0" w:rsidP="00F12E9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4BC6">
        <w:rPr>
          <w:rFonts w:ascii="Times New Roman" w:hAnsi="Times New Roman" w:cs="Times New Roman"/>
          <w:sz w:val="24"/>
          <w:szCs w:val="24"/>
        </w:rPr>
        <w:t>spĺňa</w:t>
      </w:r>
      <w:r w:rsidR="004B51EE">
        <w:rPr>
          <w:rFonts w:ascii="Times New Roman" w:hAnsi="Times New Roman" w:cs="Times New Roman"/>
          <w:sz w:val="24"/>
          <w:szCs w:val="24"/>
        </w:rPr>
        <w:t>jú</w:t>
      </w:r>
      <w:r w:rsidRPr="00574BC6">
        <w:rPr>
          <w:rFonts w:ascii="Times New Roman" w:hAnsi="Times New Roman" w:cs="Times New Roman"/>
          <w:sz w:val="24"/>
          <w:szCs w:val="24"/>
        </w:rPr>
        <w:t xml:space="preserve"> uvedenú podmienku: „</w:t>
      </w:r>
      <w:r w:rsidRPr="00574BC6">
        <w:rPr>
          <w:rFonts w:ascii="Times New Roman" w:hAnsi="Times New Roman" w:cs="Times New Roman"/>
          <w:i/>
          <w:iCs/>
          <w:sz w:val="24"/>
          <w:szCs w:val="24"/>
        </w:rPr>
        <w:t xml:space="preserve">Celková výška pomoci de </w:t>
      </w:r>
      <w:proofErr w:type="spellStart"/>
      <w:r w:rsidRPr="00574BC6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574BC6">
        <w:rPr>
          <w:rFonts w:ascii="Times New Roman" w:hAnsi="Times New Roman" w:cs="Times New Roman"/>
          <w:i/>
          <w:iCs/>
          <w:sz w:val="24"/>
          <w:szCs w:val="24"/>
        </w:rPr>
        <w:t xml:space="preserve"> jedinému podniku</w:t>
      </w:r>
      <w:r w:rsidRPr="00574BC6">
        <w:rPr>
          <w:i/>
          <w:iCs/>
          <w:sz w:val="24"/>
          <w:szCs w:val="24"/>
          <w:vertAlign w:val="superscript"/>
        </w:rPr>
        <w:footnoteReference w:id="3"/>
      </w:r>
      <w:r w:rsidRPr="00574BC6">
        <w:rPr>
          <w:rFonts w:ascii="Times New Roman" w:hAnsi="Times New Roman" w:cs="Times New Roman"/>
          <w:i/>
          <w:iCs/>
          <w:sz w:val="24"/>
          <w:szCs w:val="24"/>
        </w:rPr>
        <w:t xml:space="preserve"> nepresahuje 200 000 EUR v priebehu obdobia 3 fiškálnych rokov a to aj od iných poskytovateľov, alebo v rámci iných schém pomoci de </w:t>
      </w:r>
      <w:proofErr w:type="spellStart"/>
      <w:r w:rsidRPr="00574BC6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574BC6">
        <w:rPr>
          <w:rFonts w:ascii="Times New Roman" w:hAnsi="Times New Roman" w:cs="Times New Roman"/>
          <w:i/>
          <w:iCs/>
          <w:sz w:val="24"/>
          <w:szCs w:val="24"/>
        </w:rPr>
        <w:t>. Celková výška pomoci prijímateľovi vykonávajúcemu cestnú nákladnú dopravu v prenájme alebo za úhradu nesmie presiahnuť 100 000 EUR, pričom táto pomoc sa nesmie použiť na nákup vozidiel cestnej nákladnej dopravy.</w:t>
      </w:r>
      <w:r w:rsidRPr="00574BC6">
        <w:rPr>
          <w:rFonts w:ascii="Times New Roman" w:hAnsi="Times New Roman" w:cs="Times New Roman"/>
          <w:sz w:val="24"/>
          <w:szCs w:val="24"/>
        </w:rPr>
        <w:t xml:space="preserve">“ (Článok K, bod </w:t>
      </w:r>
      <w:r>
        <w:rPr>
          <w:rFonts w:ascii="Times New Roman" w:hAnsi="Times New Roman" w:cs="Times New Roman"/>
          <w:sz w:val="24"/>
          <w:szCs w:val="24"/>
        </w:rPr>
        <w:t xml:space="preserve">3. Schémy; Príloha č. 3 Schémy – </w:t>
      </w:r>
      <w:r w:rsidRPr="00574BC6">
        <w:rPr>
          <w:rFonts w:ascii="Times New Roman" w:hAnsi="Times New Roman" w:cs="Times New Roman"/>
          <w:sz w:val="24"/>
          <w:szCs w:val="24"/>
        </w:rPr>
        <w:t xml:space="preserve">Prehľad prijatej pomoci de </w:t>
      </w:r>
      <w:proofErr w:type="spellStart"/>
      <w:r w:rsidRPr="00574BC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574BC6">
        <w:rPr>
          <w:rFonts w:ascii="Times New Roman" w:hAnsi="Times New Roman" w:cs="Times New Roman"/>
          <w:sz w:val="24"/>
          <w:szCs w:val="24"/>
        </w:rPr>
        <w:t xml:space="preserve"> za posledné 3 roky)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B51EE" w:rsidRPr="005D017D" w:rsidRDefault="004B51EE" w:rsidP="0028379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80BF0" w:rsidRPr="00F16E24" w:rsidRDefault="00D80BF0" w:rsidP="00D8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B4">
        <w:rPr>
          <w:rFonts w:ascii="Times New Roman" w:hAnsi="Times New Roman" w:cs="Times New Roman"/>
          <w:sz w:val="24"/>
          <w:szCs w:val="24"/>
        </w:rPr>
        <w:t>(ďalej len „</w:t>
      </w:r>
      <w:r w:rsidRPr="00064EB4">
        <w:rPr>
          <w:rFonts w:ascii="Times New Roman" w:hAnsi="Times New Roman" w:cs="Times New Roman"/>
          <w:b/>
          <w:sz w:val="24"/>
          <w:szCs w:val="24"/>
        </w:rPr>
        <w:t>Žiadateľ</w:t>
      </w:r>
      <w:r w:rsidRPr="00064EB4">
        <w:rPr>
          <w:rFonts w:ascii="Times New Roman" w:hAnsi="Times New Roman" w:cs="Times New Roman"/>
          <w:sz w:val="24"/>
          <w:szCs w:val="24"/>
        </w:rPr>
        <w:t>“).</w:t>
      </w:r>
    </w:p>
    <w:p w:rsidR="00D80BF0" w:rsidRPr="004539FD" w:rsidRDefault="00D80BF0" w:rsidP="0028379A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4655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Fyzické členstvo zahŕňa:</w:t>
      </w:r>
    </w:p>
    <w:p w:rsidR="00D80BF0" w:rsidRPr="006067D6" w:rsidRDefault="00D80BF0" w:rsidP="00D80BF0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80BF0" w:rsidRPr="006067D6" w:rsidRDefault="00D80BF0" w:rsidP="00F12E9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7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neobmedzený prístup ku kancelárskym, zasadacím a iným technickým priestorom a k ich vybaveniu počas maximálne 3 ročného inkubačného obdobia </w:t>
      </w:r>
      <w:r w:rsidR="00200B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januára 2019 </w:t>
      </w:r>
      <w:r w:rsidRPr="006067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(kapacita: 40 pracovných miest </w:t>
      </w:r>
      <w:r w:rsidR="00200B86">
        <w:rPr>
          <w:rFonts w:ascii="Times New Roman" w:eastAsia="Times New Roman" w:hAnsi="Times New Roman" w:cs="Times New Roman"/>
          <w:sz w:val="24"/>
          <w:szCs w:val="24"/>
          <w:lang w:eastAsia="sk-SK"/>
        </w:rPr>
        <w:t>Inkubátora</w:t>
      </w:r>
      <w:r w:rsidRPr="006067D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EF2F9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D80BF0" w:rsidRPr="006067D6" w:rsidRDefault="00D80BF0" w:rsidP="00F12E9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7D6">
        <w:rPr>
          <w:rFonts w:ascii="Times New Roman" w:eastAsia="Times New Roman" w:hAnsi="Times New Roman" w:cs="Times New Roman"/>
          <w:sz w:val="24"/>
          <w:szCs w:val="24"/>
          <w:lang w:eastAsia="sk-SK"/>
        </w:rPr>
        <w:t>prístup k dostupnej infraštruktúre v podobe internetu, kopírky a telefónu s vnútornou linkou,</w:t>
      </w:r>
    </w:p>
    <w:p w:rsidR="00D80BF0" w:rsidRPr="006067D6" w:rsidRDefault="00D80BF0" w:rsidP="00F12E9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7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možnosť využívať individuálne dlhodobé poradenstvo, individuálne odborné poradenstvo, </w:t>
      </w:r>
      <w:proofErr w:type="spellStart"/>
      <w:r w:rsidRPr="006067D6">
        <w:rPr>
          <w:rFonts w:ascii="Times New Roman" w:eastAsia="Times New Roman" w:hAnsi="Times New Roman" w:cs="Times New Roman"/>
          <w:sz w:val="24"/>
          <w:szCs w:val="24"/>
          <w:lang w:eastAsia="sk-SK"/>
        </w:rPr>
        <w:t>networkingové</w:t>
      </w:r>
      <w:proofErr w:type="spellEnd"/>
      <w:r w:rsidRPr="006067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vzdelávacie podujatia zamerané na možnosť nadviazania kontaktov a vzťahov potrebných pre lepšiu realizáciu svojej podnikateľskej činnosti,</w:t>
      </w:r>
    </w:p>
    <w:p w:rsidR="00D80BF0" w:rsidRPr="006067D6" w:rsidRDefault="00D80BF0" w:rsidP="00F12E9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7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prístup k možnostiam sprostredkovania investícií pre financovanie podnikateľských zámerov napr. prostredníctvom fondu rizikového kapitálu, podnikateľských anjelov, </w:t>
      </w:r>
      <w:proofErr w:type="spellStart"/>
      <w:r w:rsidRPr="006067D6">
        <w:rPr>
          <w:rFonts w:ascii="Times New Roman" w:eastAsia="Times New Roman" w:hAnsi="Times New Roman" w:cs="Times New Roman"/>
          <w:sz w:val="24"/>
          <w:szCs w:val="24"/>
          <w:lang w:eastAsia="sk-SK"/>
        </w:rPr>
        <w:t>mikropôžičkového</w:t>
      </w:r>
      <w:proofErr w:type="spellEnd"/>
      <w:r w:rsidRPr="006067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programu alebo prostredníctvom iných finančných nástrojov,</w:t>
      </w:r>
    </w:p>
    <w:p w:rsidR="00D80BF0" w:rsidRPr="006067D6" w:rsidRDefault="00D80BF0" w:rsidP="00F12E9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7D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pravidelné polročné hodnotenie progresu členov Inkubačného programu pred hodnotiacou komisiou, ktorá na základe dosiahnutých výsledkov rozhoduje o pokračovaní účasti členov v programe.</w:t>
      </w:r>
    </w:p>
    <w:p w:rsidR="00D80BF0" w:rsidRPr="006067D6" w:rsidRDefault="00D80BF0" w:rsidP="00D80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067D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Uvedený rozsah služieb je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6067D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rámci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6067D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Fyzického členstva určený pre </w:t>
      </w:r>
      <w:r w:rsidRPr="006067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maximálne 2 osoby</w:t>
      </w:r>
      <w:r w:rsidRPr="006067D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ktoré reprezentujú a zastupujú</w:t>
      </w:r>
      <w:r w:rsidRPr="00E4655A">
        <w:rPr>
          <w:rStyle w:val="Odkaznapoznmkupodiarou"/>
          <w:rFonts w:ascii="Times New Roman" w:eastAsia="Times New Roman" w:hAnsi="Times New Roman" w:cs="Times New Roman"/>
          <w:bCs/>
          <w:sz w:val="24"/>
          <w:szCs w:val="24"/>
          <w:lang w:eastAsia="sk-SK"/>
        </w:rPr>
        <w:footnoteReference w:id="4"/>
      </w:r>
      <w:r w:rsidRPr="00E465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Ž</w:t>
      </w:r>
      <w:r w:rsidRPr="004539F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iadateľa.</w:t>
      </w:r>
    </w:p>
    <w:p w:rsidR="00D80BF0" w:rsidRPr="00D80BF0" w:rsidRDefault="00D80BF0" w:rsidP="00D80BF0">
      <w:pPr>
        <w:spacing w:before="100" w:beforeAutospacing="1" w:after="100" w:afterAutospacing="1" w:line="240" w:lineRule="auto"/>
        <w:jc w:val="both"/>
        <w:rPr>
          <w:rStyle w:val="Hypertextovprepojenie"/>
          <w:color w:val="auto"/>
          <w:u w:val="none"/>
        </w:rPr>
      </w:pPr>
      <w:r w:rsidRPr="006067D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Viac informácií o službách poskytovaných v rámci služby Inkubátor – Fyzické členstvo nájdete v implementačnom manuáli Inkubačného programu uverejneného na webovej stránke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E2038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Vykonávateľa</w:t>
      </w:r>
      <w:r>
        <w:rPr>
          <w:rStyle w:val="Hypertextovprepojenie"/>
          <w:color w:val="auto"/>
          <w:u w:val="none"/>
        </w:rPr>
        <w:t>.</w:t>
      </w:r>
    </w:p>
    <w:p w:rsidR="00D80BF0" w:rsidRPr="001A6554" w:rsidRDefault="00D80BF0" w:rsidP="0028379A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A65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Žiadosť a povinné prílohy pre Žiadateľov o Fyzické členstvo v Inkubačnom programe</w:t>
      </w:r>
      <w:r w:rsidR="004B51E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D80BF0" w:rsidRDefault="00D80BF0" w:rsidP="00D80B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prihlásenie sa je potrebné vyplniť </w:t>
      </w:r>
      <w:r w:rsidRPr="005B18F9">
        <w:rPr>
          <w:rFonts w:ascii="Times New Roman" w:hAnsi="Times New Roman" w:cs="Times New Roman"/>
          <w:b/>
          <w:sz w:val="24"/>
          <w:szCs w:val="24"/>
        </w:rPr>
        <w:t>Žiadosť</w:t>
      </w:r>
      <w:r w:rsidRPr="00E63B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následne zaslať všetky povinné prílohy:</w:t>
      </w:r>
    </w:p>
    <w:p w:rsidR="00D80BF0" w:rsidRPr="005B18F9" w:rsidRDefault="00D80BF0" w:rsidP="00F12E9C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Pr="005B18F9">
        <w:rPr>
          <w:rFonts w:ascii="Times New Roman" w:hAnsi="Times New Roman" w:cs="Times New Roman"/>
          <w:sz w:val="24"/>
          <w:szCs w:val="24"/>
        </w:rPr>
        <w:t>tartovací podnikateľský plán,</w:t>
      </w:r>
    </w:p>
    <w:p w:rsidR="00D80BF0" w:rsidRPr="005B18F9" w:rsidRDefault="00D80BF0" w:rsidP="00F12E9C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B18F9">
        <w:rPr>
          <w:rFonts w:ascii="Times New Roman" w:hAnsi="Times New Roman" w:cs="Times New Roman"/>
          <w:sz w:val="24"/>
          <w:szCs w:val="24"/>
        </w:rPr>
        <w:t>opis podnikateľskej stratégie na najbližšie 3 roky,</w:t>
      </w:r>
    </w:p>
    <w:p w:rsidR="00D80BF0" w:rsidRPr="00E63B46" w:rsidRDefault="00D80BF0" w:rsidP="00F12E9C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B18F9">
        <w:rPr>
          <w:rFonts w:ascii="Times New Roman" w:hAnsi="Times New Roman" w:cs="Times New Roman"/>
          <w:sz w:val="24"/>
          <w:szCs w:val="24"/>
        </w:rPr>
        <w:t>itch</w:t>
      </w:r>
      <w:proofErr w:type="spellEnd"/>
      <w:r w:rsidRPr="005B18F9">
        <w:rPr>
          <w:rFonts w:ascii="Times New Roman" w:hAnsi="Times New Roman" w:cs="Times New Roman"/>
          <w:sz w:val="24"/>
          <w:szCs w:val="24"/>
        </w:rPr>
        <w:t xml:space="preserve"> video alebo .</w:t>
      </w:r>
      <w:proofErr w:type="spellStart"/>
      <w:r w:rsidRPr="005B18F9">
        <w:rPr>
          <w:rFonts w:ascii="Times New Roman" w:hAnsi="Times New Roman" w:cs="Times New Roman"/>
          <w:sz w:val="24"/>
          <w:szCs w:val="24"/>
        </w:rPr>
        <w:t>ppt</w:t>
      </w:r>
      <w:proofErr w:type="spellEnd"/>
      <w:r w:rsidRPr="005B18F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Pr="005B18F9">
        <w:rPr>
          <w:rFonts w:ascii="Times New Roman" w:hAnsi="Times New Roman" w:cs="Times New Roman"/>
          <w:sz w:val="24"/>
          <w:szCs w:val="24"/>
        </w:rPr>
        <w:t>pptx</w:t>
      </w:r>
      <w:proofErr w:type="spellEnd"/>
      <w:r w:rsidRPr="005B18F9">
        <w:rPr>
          <w:rFonts w:ascii="Times New Roman" w:hAnsi="Times New Roman" w:cs="Times New Roman"/>
          <w:sz w:val="24"/>
          <w:szCs w:val="24"/>
        </w:rPr>
        <w:t xml:space="preserve"> prezentáciu</w:t>
      </w:r>
      <w:r w:rsidRPr="00E63B46">
        <w:rPr>
          <w:rFonts w:ascii="Times New Roman" w:hAnsi="Times New Roman" w:cs="Times New Roman"/>
          <w:sz w:val="24"/>
          <w:szCs w:val="24"/>
        </w:rPr>
        <w:t xml:space="preserve"> v dĺžke max. 3 minúty/10 strán - </w:t>
      </w:r>
      <w:proofErr w:type="spellStart"/>
      <w:r w:rsidRPr="00E63B46">
        <w:rPr>
          <w:rFonts w:ascii="Times New Roman" w:hAnsi="Times New Roman" w:cs="Times New Roman"/>
          <w:sz w:val="24"/>
          <w:szCs w:val="24"/>
        </w:rPr>
        <w:t>slajdov</w:t>
      </w:r>
      <w:proofErr w:type="spellEnd"/>
      <w:r w:rsidRPr="00E63B46">
        <w:rPr>
          <w:rFonts w:ascii="Times New Roman" w:hAnsi="Times New Roman" w:cs="Times New Roman"/>
          <w:sz w:val="24"/>
          <w:szCs w:val="24"/>
        </w:rPr>
        <w:t>, kde predstavíte Váš tím a predmet podnikania,</w:t>
      </w:r>
    </w:p>
    <w:p w:rsidR="00D80BF0" w:rsidRDefault="00D80BF0" w:rsidP="00F12E9C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5B18F9">
        <w:rPr>
          <w:rFonts w:ascii="Times New Roman" w:hAnsi="Times New Roman" w:cs="Times New Roman"/>
          <w:sz w:val="24"/>
          <w:szCs w:val="24"/>
        </w:rPr>
        <w:t xml:space="preserve">ivotopis </w:t>
      </w:r>
      <w:r w:rsidRPr="00E63B46">
        <w:rPr>
          <w:rFonts w:ascii="Times New Roman" w:hAnsi="Times New Roman" w:cs="Times New Roman"/>
          <w:sz w:val="24"/>
          <w:szCs w:val="24"/>
        </w:rPr>
        <w:t>štatutárne</w:t>
      </w:r>
      <w:r>
        <w:rPr>
          <w:rFonts w:ascii="Times New Roman" w:hAnsi="Times New Roman" w:cs="Times New Roman"/>
          <w:sz w:val="24"/>
          <w:szCs w:val="24"/>
        </w:rPr>
        <w:t>ho orgánu Žiadateľa, prípadne kľúčových zamestnancov, ktorí sa zúčastnia ponúkanej služby.</w:t>
      </w:r>
    </w:p>
    <w:p w:rsidR="00D80BF0" w:rsidRDefault="00D80BF0" w:rsidP="00D80BF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62478">
        <w:rPr>
          <w:rFonts w:ascii="Times New Roman" w:hAnsi="Times New Roman"/>
          <w:b/>
          <w:sz w:val="24"/>
          <w:szCs w:val="24"/>
          <w:u w:val="single"/>
        </w:rPr>
        <w:t xml:space="preserve">Žiadosť je záväzná, preto ju prosím vyplňte dôsledne a úplne. Všetky vyššie uvedené prílohy sú povinné. Nedoručenie ktorejkoľvek z príloh sa klasifikuje ako doručenie neúplnej </w:t>
      </w:r>
      <w:r>
        <w:rPr>
          <w:rFonts w:ascii="Times New Roman" w:hAnsi="Times New Roman"/>
          <w:b/>
          <w:sz w:val="24"/>
          <w:szCs w:val="24"/>
          <w:u w:val="single"/>
        </w:rPr>
        <w:t>Ž</w:t>
      </w:r>
      <w:r w:rsidRPr="00D62478">
        <w:rPr>
          <w:rFonts w:ascii="Times New Roman" w:hAnsi="Times New Roman"/>
          <w:b/>
          <w:sz w:val="24"/>
          <w:szCs w:val="24"/>
          <w:u w:val="single"/>
        </w:rPr>
        <w:t xml:space="preserve">iadosti. </w:t>
      </w:r>
      <w:r w:rsidRPr="00AF0DCA">
        <w:rPr>
          <w:rFonts w:ascii="Times New Roman" w:hAnsi="Times New Roman"/>
          <w:b/>
          <w:sz w:val="24"/>
          <w:szCs w:val="24"/>
          <w:u w:val="single"/>
        </w:rPr>
        <w:t>V prípade dožiadania doplňujúcic</w:t>
      </w:r>
      <w:r>
        <w:rPr>
          <w:rFonts w:ascii="Times New Roman" w:hAnsi="Times New Roman"/>
          <w:b/>
          <w:sz w:val="24"/>
          <w:szCs w:val="24"/>
          <w:u w:val="single"/>
        </w:rPr>
        <w:t>h informácií zo strany Vykonávateľa, je Ž</w:t>
      </w:r>
      <w:r w:rsidRPr="00AF0DCA">
        <w:rPr>
          <w:rFonts w:ascii="Times New Roman" w:hAnsi="Times New Roman"/>
          <w:b/>
          <w:sz w:val="24"/>
          <w:szCs w:val="24"/>
          <w:u w:val="single"/>
        </w:rPr>
        <w:t>iadate</w:t>
      </w:r>
      <w:r>
        <w:rPr>
          <w:rFonts w:ascii="Times New Roman" w:hAnsi="Times New Roman"/>
          <w:b/>
          <w:sz w:val="24"/>
          <w:szCs w:val="24"/>
          <w:u w:val="single"/>
        </w:rPr>
        <w:t>ľ povinný tieto prílohy doručiť. Kompletná Ž</w:t>
      </w:r>
      <w:r w:rsidRPr="00D62478">
        <w:rPr>
          <w:rFonts w:ascii="Times New Roman" w:hAnsi="Times New Roman"/>
          <w:b/>
          <w:sz w:val="24"/>
          <w:szCs w:val="24"/>
          <w:u w:val="single"/>
        </w:rPr>
        <w:t xml:space="preserve">iadosť sa spolu s ostatnými podkladmi predkladá výberovej </w:t>
      </w:r>
      <w:r>
        <w:rPr>
          <w:rFonts w:ascii="Times New Roman" w:hAnsi="Times New Roman"/>
          <w:b/>
          <w:sz w:val="24"/>
          <w:szCs w:val="24"/>
          <w:u w:val="single"/>
        </w:rPr>
        <w:t>k</w:t>
      </w:r>
      <w:r w:rsidRPr="00D62478">
        <w:rPr>
          <w:rFonts w:ascii="Times New Roman" w:hAnsi="Times New Roman"/>
          <w:b/>
          <w:sz w:val="24"/>
          <w:szCs w:val="24"/>
          <w:u w:val="single"/>
        </w:rPr>
        <w:t>omisii.</w:t>
      </w:r>
    </w:p>
    <w:p w:rsidR="00D80BF0" w:rsidRPr="0088312A" w:rsidRDefault="00D80BF0" w:rsidP="0028379A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A65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Jednotlivé kroky a kritériá nevyhnutné pre získanie </w:t>
      </w:r>
      <w:r w:rsidR="00613C14" w:rsidRPr="001A65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</w:t>
      </w:r>
      <w:r w:rsidR="00613C1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moci</w:t>
      </w:r>
      <w:r w:rsidR="0093117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D80BF0" w:rsidRDefault="00D80BF0" w:rsidP="00D80B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831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Prihlásiť sa do Inkubačného programu je možné nasledovne: </w:t>
      </w:r>
    </w:p>
    <w:p w:rsidR="00D80BF0" w:rsidRPr="0088312A" w:rsidRDefault="00D80BF0" w:rsidP="0028379A">
      <w:pPr>
        <w:spacing w:after="0"/>
        <w:jc w:val="both"/>
      </w:pPr>
    </w:p>
    <w:p w:rsidR="00931179" w:rsidRPr="0028379A" w:rsidRDefault="00931179" w:rsidP="00F12E9C">
      <w:pPr>
        <w:pStyle w:val="Odsekzoznamu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>Prihlásiť sa do Inkubačného programu je možné elektronicky alebo osobne priamo vo Front Office NPC.</w:t>
      </w:r>
    </w:p>
    <w:p w:rsidR="00931179" w:rsidRPr="0028379A" w:rsidRDefault="00931179" w:rsidP="00F12E9C">
      <w:pPr>
        <w:pStyle w:val="Odsekzoznamu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prípade, že sa rozhodnete prihlásiť elektronicky, je potrebné vyplniť a zaslať Žiadosť prostredníctvom online formulára, ktorý nájdete </w:t>
      </w:r>
      <w:hyperlink r:id="rId9" w:history="1">
        <w:r w:rsidRPr="00740227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>TU</w:t>
        </w:r>
      </w:hyperlink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následne vyplniť a zaslať všetky povinné prílohy na adresu </w:t>
      </w:r>
      <w:hyperlink r:id="rId10" w:history="1">
        <w:r w:rsidR="00A15FB2" w:rsidRPr="0028379A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ip@npc.sk</w:t>
        </w:r>
      </w:hyperlink>
      <w:r w:rsidR="00A15FB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.</w:t>
      </w: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preverení splnenia všetkých podmienok budete vyzvaní k podpisu Žiadosti. Právo podpísať túto Žiadosť má osoba oprávnená konať v mene Žiadateľa.</w:t>
      </w:r>
    </w:p>
    <w:p w:rsidR="00931179" w:rsidRPr="0028379A" w:rsidRDefault="00931179" w:rsidP="00F12E9C">
      <w:pPr>
        <w:pStyle w:val="Odsekzoznamu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prípade, že sa rozhodnete prihlásiť osobne, je potrebné priniesť pracovníkovi Front Office NPC vyplnenú a modrým perom podpísanú </w:t>
      </w:r>
      <w:r w:rsidRPr="0028379A">
        <w:rPr>
          <w:rFonts w:ascii="Times New Roman" w:hAnsi="Times New Roman"/>
          <w:sz w:val="24"/>
          <w:szCs w:val="24"/>
        </w:rPr>
        <w:t xml:space="preserve">Žiadosť v tlačenej verzii, spolu s povinnými prílohami. </w:t>
      </w: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Právo podpísať túto Žiadosť má osoba oprávnená konať v mene Žiadateľa a ktorá je poverená konať vo vzťahu k NPC. </w:t>
      </w:r>
      <w:r w:rsidRPr="0028379A">
        <w:rPr>
          <w:rFonts w:ascii="Times New Roman" w:hAnsi="Times New Roman"/>
          <w:sz w:val="24"/>
          <w:szCs w:val="24"/>
        </w:rPr>
        <w:t xml:space="preserve">V prípade elektronickej prílohy napr. </w:t>
      </w:r>
      <w:proofErr w:type="spellStart"/>
      <w:r w:rsidRPr="0028379A">
        <w:rPr>
          <w:rFonts w:ascii="Times New Roman" w:hAnsi="Times New Roman"/>
          <w:sz w:val="24"/>
          <w:szCs w:val="24"/>
        </w:rPr>
        <w:t>pitch</w:t>
      </w:r>
      <w:proofErr w:type="spellEnd"/>
      <w:r w:rsidRPr="0028379A">
        <w:rPr>
          <w:rFonts w:ascii="Times New Roman" w:hAnsi="Times New Roman"/>
          <w:sz w:val="24"/>
          <w:szCs w:val="24"/>
        </w:rPr>
        <w:t xml:space="preserve"> video je potrebné priniesť uvedenú prílohu na prenosnom nosiči, z ktorého ju pracovník Front Office NPC nahrá do evidenčného systému</w:t>
      </w: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31179" w:rsidRPr="00931179" w:rsidRDefault="00931179" w:rsidP="00F12E9C">
      <w:pPr>
        <w:pStyle w:val="Odsekzoznamu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Žiadosť bude po ukončení prihlasovania vyhodnotená v dvoch kolách, pričom 1. kolo pozostáva z overenia dodržania formálnych podmienok a zaslaných dokumentov a 2. kolo </w:t>
      </w: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prebieha po splnení podmienok 1. kola prostredníctvom zasadnutia výberovej komisie, ktorá </w:t>
      </w:r>
      <w:r w:rsidR="00353261">
        <w:rPr>
          <w:rFonts w:ascii="Times New Roman" w:eastAsia="Times New Roman" w:hAnsi="Times New Roman" w:cs="Times New Roman"/>
          <w:sz w:val="24"/>
          <w:szCs w:val="24"/>
          <w:lang w:eastAsia="sk-SK"/>
        </w:rPr>
        <w:t>posudzuje predložené Žiadosti</w:t>
      </w: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Zasadnutia výberovej komisie sa zúčastnia aj </w:t>
      </w:r>
      <w:r w:rsidR="00406C39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353261">
        <w:rPr>
          <w:rFonts w:ascii="Times New Roman" w:eastAsia="Times New Roman" w:hAnsi="Times New Roman" w:cs="Times New Roman"/>
          <w:sz w:val="24"/>
          <w:szCs w:val="24"/>
          <w:lang w:eastAsia="sk-SK"/>
        </w:rPr>
        <w:t>iadatelia</w:t>
      </w: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ktorí na ňom </w:t>
      </w:r>
      <w:proofErr w:type="spellStart"/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>odprezentujú</w:t>
      </w:r>
      <w:proofErr w:type="spellEnd"/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svoje podnikanie a dôvod záujmu o Fyzické členstvo v Inkubačnom programe.</w:t>
      </w:r>
    </w:p>
    <w:p w:rsidR="00D80BF0" w:rsidRPr="0028379A" w:rsidRDefault="00D80BF0" w:rsidP="00F12E9C">
      <w:pPr>
        <w:pStyle w:val="Odsekzoznamu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Stanovisko výberovej komisie o prijatí/neprijatí do Inkubačného programu bude zaslané do 7 pracovných dní od oznámenia výberovej komisie o výsledku 2. kola, </w:t>
      </w:r>
      <w:r w:rsidRPr="002837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pričom Žiadateľ berie na vedomie, že na poskytnutie pomoci nie je právny nárok</w:t>
      </w: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>. Zoznam schválených/neschválených Žiadostí bude zverejnený na webovom sídle Vykonávateľa Schémy.</w:t>
      </w:r>
    </w:p>
    <w:p w:rsidR="00D80BF0" w:rsidRPr="0028379A" w:rsidRDefault="00D80BF0" w:rsidP="00F12E9C">
      <w:pPr>
        <w:pStyle w:val="Odsekzoznamu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Vykonávateľ uzavrie s úspešným Žiadateľom zmluvu (ďalej len „</w:t>
      </w:r>
      <w:r w:rsidRPr="002837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Zmluva</w:t>
      </w: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“), na základe ktorej bude môcť využívať </w:t>
      </w:r>
      <w:r w:rsidR="00406C39">
        <w:rPr>
          <w:rFonts w:ascii="Times New Roman" w:eastAsia="Times New Roman" w:hAnsi="Times New Roman" w:cs="Times New Roman"/>
          <w:sz w:val="24"/>
          <w:szCs w:val="24"/>
          <w:lang w:eastAsia="sk-SK"/>
        </w:rPr>
        <w:t>pomoc</w:t>
      </w:r>
      <w:r w:rsidR="00406C39"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>a služby Inkubačného programu. Žiadateľ sa nadobudnutím účinnosti Zmluvy stáva Prijímateľom (ďalej len „</w:t>
      </w:r>
      <w:r w:rsidRPr="0028379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Prijímateľ</w:t>
      </w: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“), pričom za deň poskytnutia pomoci sa považuje deň nadobudnutia účinnosti Zmluvy. </w:t>
      </w:r>
    </w:p>
    <w:p w:rsidR="00D80BF0" w:rsidRPr="003D0DC5" w:rsidRDefault="00D80BF0" w:rsidP="00D80BF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BF0" w:rsidRPr="0028379A" w:rsidRDefault="00D80BF0" w:rsidP="0028379A">
      <w:pPr>
        <w:pStyle w:val="Odsekzoznamu"/>
        <w:numPr>
          <w:ilvl w:val="0"/>
          <w:numId w:val="6"/>
        </w:numPr>
        <w:spacing w:before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A65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Hodnotenie a výber Žiadateľov</w:t>
      </w:r>
      <w:r w:rsidR="0093117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28379A" w:rsidRPr="001A6554" w:rsidRDefault="0028379A" w:rsidP="0028379A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BF0" w:rsidRDefault="00D80BF0" w:rsidP="0028379A">
      <w:pPr>
        <w:pStyle w:val="BodyText1"/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Komisia určí termín, počas ktorého sa úspešní Žiadatelia z 1. kola budú môcť zúčastniť 2. kola výberového procesu. Organizácia termínu zasadnutia výberovej komisie je v kompetencii Vykonávateľa a zmena termínu je zo strany Vykonávateľa možná. Neúčasť Žiadateľa na osobnom pohovore znamená vyradenie jeho Žiadosti z výberového procesu.</w:t>
      </w:r>
    </w:p>
    <w:p w:rsidR="00D80BF0" w:rsidRDefault="00D80BF0" w:rsidP="00D80BF0">
      <w:pPr>
        <w:pStyle w:val="BodyText1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Výber Žiadateľov o účasť v Inkubačnom programe bude realizovaný na základe posúdenia relevantnosti Žiadosti pomocou nasledovných kritérií:</w:t>
      </w:r>
    </w:p>
    <w:p w:rsidR="00D80BF0" w:rsidRDefault="00D80BF0" w:rsidP="00F12E9C">
      <w:pPr>
        <w:pStyle w:val="Odsekzoznamu"/>
        <w:numPr>
          <w:ilvl w:val="0"/>
          <w:numId w:val="12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riešenie, originalita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inovatívnosť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podnikateľského nápadu;</w:t>
      </w:r>
    </w:p>
    <w:p w:rsidR="00D80BF0" w:rsidRDefault="00D80BF0" w:rsidP="00F12E9C">
      <w:pPr>
        <w:pStyle w:val="Odsekzoznamu"/>
        <w:numPr>
          <w:ilvl w:val="0"/>
          <w:numId w:val="12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potenciál a kvalita štartovacieho podnikateľského plánu a podnikateľskej stratégie;</w:t>
      </w:r>
    </w:p>
    <w:p w:rsidR="00D80BF0" w:rsidRDefault="00D80BF0" w:rsidP="00F12E9C">
      <w:pPr>
        <w:pStyle w:val="Odsekzoznamu"/>
        <w:numPr>
          <w:ilvl w:val="0"/>
          <w:numId w:val="12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model podnikania, kvalita predmetu podnikania a jeho realizovateľnosť na trhu;</w:t>
      </w:r>
    </w:p>
    <w:p w:rsidR="00D80BF0" w:rsidRDefault="00D80BF0" w:rsidP="00F12E9C">
      <w:pPr>
        <w:pStyle w:val="Odsekzoznamu"/>
        <w:numPr>
          <w:ilvl w:val="0"/>
          <w:numId w:val="12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kvalita a schopnosti manažmentu/realizačného tímu.</w:t>
      </w:r>
    </w:p>
    <w:p w:rsidR="00D80BF0" w:rsidRDefault="00D80BF0" w:rsidP="00D80BF0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BF0" w:rsidRPr="001A6554" w:rsidRDefault="00D80BF0" w:rsidP="0028379A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A655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Termíny uzávierok</w:t>
      </w:r>
      <w:r w:rsidR="0093117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:rsidR="00D80BF0" w:rsidRPr="00FB2916" w:rsidRDefault="00D80BF0" w:rsidP="00D80B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B2916">
        <w:rPr>
          <w:rFonts w:ascii="Times New Roman" w:eastAsia="Times New Roman" w:hAnsi="Times New Roman" w:cs="Times New Roman"/>
          <w:color w:val="0070C0"/>
          <w:sz w:val="44"/>
          <w:szCs w:val="44"/>
          <w:lang w:eastAsia="sk-SK"/>
        </w:rPr>
        <w:t xml:space="preserve">Termín uzavretia </w:t>
      </w:r>
      <w:r w:rsidR="00C367D7">
        <w:rPr>
          <w:rFonts w:ascii="Times New Roman" w:eastAsia="Times New Roman" w:hAnsi="Times New Roman" w:cs="Times New Roman"/>
          <w:color w:val="0070C0"/>
          <w:sz w:val="44"/>
          <w:szCs w:val="44"/>
          <w:lang w:eastAsia="sk-SK"/>
        </w:rPr>
        <w:t>V</w:t>
      </w:r>
      <w:r w:rsidR="00C367D7" w:rsidRPr="00FB2916">
        <w:rPr>
          <w:rFonts w:ascii="Times New Roman" w:eastAsia="Times New Roman" w:hAnsi="Times New Roman" w:cs="Times New Roman"/>
          <w:color w:val="0070C0"/>
          <w:sz w:val="44"/>
          <w:szCs w:val="44"/>
          <w:lang w:eastAsia="sk-SK"/>
        </w:rPr>
        <w:t xml:space="preserve">ýzvy </w:t>
      </w:r>
      <w:r w:rsidRPr="00FB2916">
        <w:rPr>
          <w:rFonts w:ascii="Times New Roman" w:eastAsia="Times New Roman" w:hAnsi="Times New Roman" w:cs="Times New Roman"/>
          <w:color w:val="0070C0"/>
          <w:sz w:val="44"/>
          <w:szCs w:val="44"/>
          <w:lang w:eastAsia="sk-SK"/>
        </w:rPr>
        <w:t xml:space="preserve">je </w:t>
      </w:r>
      <w:r w:rsidR="005C39DB">
        <w:rPr>
          <w:rFonts w:ascii="Times New Roman" w:eastAsia="Times New Roman" w:hAnsi="Times New Roman" w:cs="Times New Roman"/>
          <w:color w:val="0070C0"/>
          <w:sz w:val="44"/>
          <w:szCs w:val="44"/>
          <w:lang w:eastAsia="sk-SK"/>
        </w:rPr>
        <w:t>30</w:t>
      </w:r>
      <w:r w:rsidRPr="00FB2916">
        <w:rPr>
          <w:rFonts w:ascii="Times New Roman" w:eastAsia="Times New Roman" w:hAnsi="Times New Roman" w:cs="Times New Roman"/>
          <w:color w:val="0070C0"/>
          <w:sz w:val="44"/>
          <w:szCs w:val="44"/>
          <w:lang w:eastAsia="sk-SK"/>
        </w:rPr>
        <w:t>.</w:t>
      </w:r>
      <w:r w:rsidR="00C367D7">
        <w:rPr>
          <w:rFonts w:ascii="Times New Roman" w:eastAsia="Times New Roman" w:hAnsi="Times New Roman" w:cs="Times New Roman"/>
          <w:color w:val="0070C0"/>
          <w:sz w:val="44"/>
          <w:szCs w:val="44"/>
          <w:lang w:eastAsia="sk-SK"/>
        </w:rPr>
        <w:t xml:space="preserve"> </w:t>
      </w:r>
      <w:r w:rsidR="005C39DB">
        <w:rPr>
          <w:rFonts w:ascii="Times New Roman" w:eastAsia="Times New Roman" w:hAnsi="Times New Roman" w:cs="Times New Roman"/>
          <w:color w:val="0070C0"/>
          <w:sz w:val="44"/>
          <w:szCs w:val="44"/>
          <w:lang w:eastAsia="sk-SK"/>
        </w:rPr>
        <w:t>11</w:t>
      </w:r>
      <w:r w:rsidRPr="00FB2916">
        <w:rPr>
          <w:rFonts w:ascii="Times New Roman" w:eastAsia="Times New Roman" w:hAnsi="Times New Roman" w:cs="Times New Roman"/>
          <w:color w:val="0070C0"/>
          <w:sz w:val="44"/>
          <w:szCs w:val="44"/>
          <w:lang w:eastAsia="sk-SK"/>
        </w:rPr>
        <w:t>.</w:t>
      </w:r>
      <w:r w:rsidR="00C367D7">
        <w:rPr>
          <w:rFonts w:ascii="Times New Roman" w:eastAsia="Times New Roman" w:hAnsi="Times New Roman" w:cs="Times New Roman"/>
          <w:color w:val="0070C0"/>
          <w:sz w:val="44"/>
          <w:szCs w:val="44"/>
          <w:lang w:eastAsia="sk-SK"/>
        </w:rPr>
        <w:t xml:space="preserve"> </w:t>
      </w:r>
      <w:r w:rsidRPr="00FB2916">
        <w:rPr>
          <w:rFonts w:ascii="Times New Roman" w:eastAsia="Times New Roman" w:hAnsi="Times New Roman" w:cs="Times New Roman"/>
          <w:color w:val="0070C0"/>
          <w:sz w:val="44"/>
          <w:szCs w:val="44"/>
          <w:lang w:eastAsia="sk-SK"/>
        </w:rPr>
        <w:t>2018</w:t>
      </w:r>
    </w:p>
    <w:p w:rsidR="00D80BF0" w:rsidRDefault="00D80BF0" w:rsidP="0028379A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A655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Ostatné podmienky:</w:t>
      </w:r>
    </w:p>
    <w:p w:rsidR="00D80BF0" w:rsidRPr="001A6554" w:rsidRDefault="00D80BF0" w:rsidP="00D80BF0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80BF0" w:rsidRDefault="00D80BF0" w:rsidP="00F12E9C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Prijímateľmi sú fyzické osoby alebo právnické osoby, ktoré sú podnikateľmi podľa ustanovenia § 2 ods. 2 písm. a), b), c)</w:t>
      </w:r>
      <w:r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513/1991 Zb. Obchodný zákonník v znení neskorších predpisov založené a existujúce podľa práva Slovenskej republiky.</w:t>
      </w:r>
    </w:p>
    <w:p w:rsidR="00D80BF0" w:rsidRDefault="00D80BF0" w:rsidP="00F12E9C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18F9">
        <w:rPr>
          <w:rFonts w:ascii="Times New Roman" w:hAnsi="Times New Roman" w:cs="Times New Roman"/>
          <w:sz w:val="24"/>
          <w:szCs w:val="24"/>
        </w:rPr>
        <w:t>Od ich vzniku v čase podania Žiadosti neuplynuli viac ako 3 roky</w:t>
      </w:r>
      <w:r w:rsidRPr="00DE73AB">
        <w:rPr>
          <w:rFonts w:ascii="Times New Roman" w:hAnsi="Times New Roman" w:cs="Times New Roman"/>
          <w:sz w:val="24"/>
          <w:szCs w:val="24"/>
        </w:rPr>
        <w:t xml:space="preserve"> a </w:t>
      </w:r>
      <w:r w:rsidRPr="00ED2673">
        <w:rPr>
          <w:rFonts w:ascii="Times New Roman" w:hAnsi="Times New Roman" w:cs="Times New Roman"/>
          <w:sz w:val="24"/>
          <w:szCs w:val="24"/>
        </w:rPr>
        <w:t xml:space="preserve">zároveň </w:t>
      </w:r>
      <w:r w:rsidRPr="005B18F9">
        <w:rPr>
          <w:rFonts w:ascii="Times New Roman" w:hAnsi="Times New Roman" w:cs="Times New Roman"/>
          <w:sz w:val="24"/>
          <w:szCs w:val="24"/>
        </w:rPr>
        <w:t xml:space="preserve">sú podnikom v zmysle </w:t>
      </w:r>
      <w:r w:rsidRPr="005B18F9" w:rsidDel="00FA7C2D">
        <w:rPr>
          <w:rFonts w:ascii="Times New Roman" w:hAnsi="Times New Roman" w:cs="Times New Roman"/>
          <w:sz w:val="24"/>
          <w:szCs w:val="24"/>
        </w:rPr>
        <w:t>článku 107 ods. 1 Zmluvy o fungovaní Európskej únie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80BF0" w:rsidRPr="007E5CA6" w:rsidRDefault="00D80BF0" w:rsidP="00F12E9C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5C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Prijímateľmi sú podnikateľské subjekty, ktoré spĺňajú definíciu MSP ku dňu podania Žiadosti v zmysle definície uvedenej v prílohe I Nariadenia Komisie (EÚ) č. 651/2014 zo 17. júna 2014 o vyhlásení určitých kategórií pomoci za zlučiteľné s vnútorným trhom podľa článkov 107 a 108 </w:t>
      </w:r>
      <w:r w:rsidRPr="002D28B9" w:rsidDel="00FA7C2D">
        <w:rPr>
          <w:rFonts w:ascii="Times New Roman" w:hAnsi="Times New Roman" w:cs="Times New Roman"/>
          <w:sz w:val="24"/>
          <w:szCs w:val="24"/>
        </w:rPr>
        <w:t>Zmluvy o fungovaní Európskej únie</w:t>
      </w:r>
      <w:r w:rsidRPr="007E5CA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80BF0" w:rsidRPr="005B18F9" w:rsidRDefault="00D80BF0" w:rsidP="00F12E9C">
      <w:pPr>
        <w:pStyle w:val="Odsekzoznamu"/>
        <w:numPr>
          <w:ilvl w:val="0"/>
          <w:numId w:val="5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8F9">
        <w:rPr>
          <w:rFonts w:ascii="Times New Roman" w:hAnsi="Times New Roman" w:cs="Times New Roman"/>
          <w:sz w:val="24"/>
          <w:szCs w:val="24"/>
        </w:rPr>
        <w:t xml:space="preserve">Pomoc nemôže byť poskytnutá </w:t>
      </w:r>
      <w:r w:rsidR="00B761F0">
        <w:rPr>
          <w:rFonts w:ascii="Times New Roman" w:hAnsi="Times New Roman" w:cs="Times New Roman"/>
          <w:sz w:val="24"/>
          <w:szCs w:val="24"/>
        </w:rPr>
        <w:t>P</w:t>
      </w:r>
      <w:r w:rsidR="00B761F0" w:rsidRPr="005B18F9">
        <w:rPr>
          <w:rFonts w:ascii="Times New Roman" w:hAnsi="Times New Roman" w:cs="Times New Roman"/>
          <w:sz w:val="24"/>
          <w:szCs w:val="24"/>
        </w:rPr>
        <w:t>rijímateľovi</w:t>
      </w:r>
      <w:r w:rsidRPr="005B18F9">
        <w:rPr>
          <w:rFonts w:ascii="Times New Roman" w:hAnsi="Times New Roman" w:cs="Times New Roman"/>
          <w:sz w:val="24"/>
          <w:szCs w:val="24"/>
        </w:rPr>
        <w:t>, voči ktorému sa uplatňuje vrátenie štátnej pomoci na základe rozhodnutia Európskej komisie, v ktorom bola táto štátna pomoc označená za neoprávnenú a nezlučiteľnú s vnútorným trhom.</w:t>
      </w:r>
    </w:p>
    <w:p w:rsidR="00D80BF0" w:rsidRDefault="00D80BF0" w:rsidP="00F12E9C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267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Prijímateľom nemôže byť podnik, ktorý bol právoplatne odsúdený </w:t>
      </w:r>
      <w:r w:rsidRPr="005B18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zákona č. 91/2016 Z. z. </w:t>
      </w:r>
      <w:r w:rsidRPr="005B18F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trestnej zodpovednosti právnických osôb a o zmene a doplnení niektorých zákonov v znení neskorších predpisov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80BF0" w:rsidRPr="000763CD" w:rsidRDefault="00D80BF0" w:rsidP="00F12E9C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1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ktorý je dlžníkom voči štátu </w:t>
      </w:r>
      <w:r w:rsidRPr="005B18F9">
        <w:rPr>
          <w:rFonts w:ascii="Times New Roman" w:eastAsia="Calibri" w:hAnsi="Times New Roman" w:cs="Times New Roman"/>
          <w:sz w:val="24"/>
          <w:szCs w:val="24"/>
        </w:rPr>
        <w:t>(</w:t>
      </w:r>
      <w:r w:rsidRPr="005B18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t. j. </w:t>
      </w:r>
      <w:r w:rsidRPr="005B18F9">
        <w:rPr>
          <w:rFonts w:ascii="Times New Roman" w:hAnsi="Times New Roman" w:cs="Times New Roman"/>
          <w:sz w:val="24"/>
          <w:szCs w:val="24"/>
        </w:rPr>
        <w:t xml:space="preserve">má </w:t>
      </w:r>
      <w:proofErr w:type="spellStart"/>
      <w:r w:rsidRPr="005B18F9">
        <w:rPr>
          <w:rFonts w:ascii="Times New Roman" w:hAnsi="Times New Roman" w:cs="Times New Roman"/>
          <w:sz w:val="24"/>
          <w:szCs w:val="24"/>
        </w:rPr>
        <w:t>nevysporiadané</w:t>
      </w:r>
      <w:proofErr w:type="spellEnd"/>
      <w:r w:rsidRPr="005B18F9">
        <w:rPr>
          <w:rFonts w:ascii="Times New Roman" w:hAnsi="Times New Roman" w:cs="Times New Roman"/>
          <w:sz w:val="24"/>
          <w:szCs w:val="24"/>
        </w:rPr>
        <w:t xml:space="preserve"> daňové odvody, </w:t>
      </w:r>
      <w:r w:rsidRPr="005B18F9">
        <w:rPr>
          <w:rFonts w:ascii="Times New Roman" w:eastAsia="Times New Roman" w:hAnsi="Times New Roman" w:cs="Times New Roman"/>
          <w:sz w:val="24"/>
          <w:szCs w:val="24"/>
          <w:lang w:eastAsia="sk-SK"/>
        </w:rPr>
        <w:t>evidované nedoplatky poistného na zdravotné poistenie, sociálne poistenie a príspevkov na starobné dôchodkové sporenie)</w:t>
      </w:r>
      <w:r w:rsidRPr="000763C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80BF0" w:rsidRPr="006911FE" w:rsidRDefault="00D80BF0" w:rsidP="00F12E9C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3F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voči ktorému je vedené konkurzné konanie, je </w:t>
      </w:r>
      <w:r w:rsidRPr="006911FE">
        <w:rPr>
          <w:rFonts w:ascii="Times New Roman" w:eastAsia="Times New Roman" w:hAnsi="Times New Roman" w:cs="Times New Roman"/>
          <w:sz w:val="24"/>
          <w:szCs w:val="24"/>
          <w:lang w:eastAsia="sk-SK"/>
        </w:rPr>
        <w:t>v konkurze, v likvidácii, v reštrukturalizácii a bol proti nemu zamietnutý návrh na vyhlásenie konkurzu pre nedostatok majetku.</w:t>
      </w:r>
    </w:p>
    <w:p w:rsidR="00D80BF0" w:rsidRPr="00DE4F75" w:rsidRDefault="00D80BF0" w:rsidP="00F12E9C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1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voči ktorému je vedený výkon rozhodnutia (napr. podľa zákona č. 233/1995 Z. z. o súdnych exekútoroch a exekučnej činnosti </w:t>
      </w:r>
      <w:r w:rsidRPr="005B18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(Exekučný poriadok) a o zmene a doplnení ďalších zákonov v znení neskorších predpisov</w:t>
      </w:r>
      <w:r w:rsidRPr="005B18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 a/alebo</w:t>
      </w:r>
      <w:r w:rsidRPr="006911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563/2009 </w:t>
      </w:r>
      <w:r w:rsidRPr="00727CF0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0763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o správe daní (daňový poriadok) a o zmene a doplnení niektorých zákonov </w:t>
      </w:r>
      <w:r w:rsidRPr="005B18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v znení neskorších predpisov</w:t>
      </w:r>
      <w:r w:rsidRPr="006911FE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DE4F7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80BF0" w:rsidRPr="00DE4F75" w:rsidRDefault="00D80BF0" w:rsidP="00F12E9C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4F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ktorý porušil zákaz nelegálnej práce a nelegálneho zamestnávania v predchádzajúcich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</w:t>
      </w:r>
      <w:r w:rsidRPr="00DE4F75">
        <w:rPr>
          <w:rFonts w:ascii="Times New Roman" w:eastAsia="Times New Roman" w:hAnsi="Times New Roman" w:cs="Times New Roman"/>
          <w:sz w:val="24"/>
          <w:szCs w:val="24"/>
          <w:lang w:eastAsia="sk-SK"/>
        </w:rPr>
        <w:t>rokoch.</w:t>
      </w:r>
    </w:p>
    <w:p w:rsidR="00D80BF0" w:rsidRPr="00DE4F75" w:rsidRDefault="00D80BF0" w:rsidP="00F12E9C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4F75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Prijímateľom nemôže byť podnik, ktorý nemá vysporiadané finančné vzťahy so štátnym rozpočtom.</w:t>
      </w:r>
    </w:p>
    <w:p w:rsidR="00D80BF0" w:rsidRPr="00DE4F75" w:rsidRDefault="00D80BF0" w:rsidP="00F12E9C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4F75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Prijímateľom nemôže byť podnik, ktorý patrí do skupiny podnikov, ktoré sú považované za jediný podnik podľa článku 2 ods. 2 Nariadenia Komisie (EÚ) č. 1407/2013 o uplatňovaní článkov 107 a 108 Zmluvy o fungovaní 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urópskej únie </w:t>
      </w:r>
      <w:r w:rsidRPr="00DE4F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pomoc de </w:t>
      </w:r>
      <w:proofErr w:type="spellStart"/>
      <w:r w:rsidRPr="00DE4F75">
        <w:rPr>
          <w:rFonts w:ascii="Times New Roman" w:eastAsia="Times New Roman" w:hAnsi="Times New Roman" w:cs="Times New Roman"/>
          <w:sz w:val="24"/>
          <w:szCs w:val="24"/>
          <w:lang w:eastAsia="sk-SK"/>
        </w:rPr>
        <w:t>minimis</w:t>
      </w:r>
      <w:proofErr w:type="spellEnd"/>
      <w:r w:rsidRPr="00DE4F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 opačnom prípade predloží údaje o prijatej pomoci de </w:t>
      </w:r>
      <w:proofErr w:type="spellStart"/>
      <w:r w:rsidRPr="00DE4F75">
        <w:rPr>
          <w:rFonts w:ascii="Times New Roman" w:eastAsia="Times New Roman" w:hAnsi="Times New Roman" w:cs="Times New Roman"/>
          <w:sz w:val="24"/>
          <w:szCs w:val="24"/>
          <w:lang w:eastAsia="sk-SK"/>
        </w:rPr>
        <w:t>minimis</w:t>
      </w:r>
      <w:proofErr w:type="spellEnd"/>
      <w:r w:rsidRPr="00DE4F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všetkých členov skupiny podnikov, ktoré s podnikom tvoria jediný podnik.</w:t>
      </w:r>
    </w:p>
    <w:p w:rsidR="00D80BF0" w:rsidRDefault="00D80BF0" w:rsidP="00F12E9C">
      <w:pPr>
        <w:pStyle w:val="Odsekzoznamu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15F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Pomoc sa vzťahuje na všetky odvetvia hospodárstva okrem sektorov vyradených z rozsahu pôsobnosti pomoci de </w:t>
      </w:r>
      <w:proofErr w:type="spellStart"/>
      <w:r w:rsidRPr="00A15FB2">
        <w:rPr>
          <w:rFonts w:ascii="Times New Roman" w:eastAsia="Times New Roman" w:hAnsi="Times New Roman" w:cs="Times New Roman"/>
          <w:sz w:val="24"/>
          <w:szCs w:val="24"/>
          <w:lang w:eastAsia="sk-SK"/>
        </w:rPr>
        <w:t>minimis</w:t>
      </w:r>
      <w:proofErr w:type="spellEnd"/>
      <w:r w:rsidRPr="00A15F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definovaných v článku G) </w:t>
      </w: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>Schémy.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hyperlink r:id="rId11" w:history="1">
        <w:r w:rsidR="00EF2F9C" w:rsidRPr="008D0C0B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http://www.sbagency.sk/sites/default/files/schema_na_podporu_maleho_a_stredneho_podnikania_v_sr-dod1_0.pdf</w:t>
        </w:r>
      </w:hyperlink>
      <w:r w:rsidR="00EF2F9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C1226" w:rsidRDefault="000C1226" w:rsidP="00F12E9C">
      <w:pPr>
        <w:pStyle w:val="Odsekzoznamu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Pomoc sa v zmysle tejto Výzvy nevzťahuje na Žiadateľa, ktorý je subjektom územnej samosprávy vykonávajúcim hospodársku činnosť</w:t>
      </w:r>
      <w:r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80BF0" w:rsidRDefault="00693A76" w:rsidP="00F12E9C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Ostatné podmienky ako aj ďalšie podmienky deklaruje </w:t>
      </w:r>
      <w:r w:rsidR="00B761F0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iadateľ vyhláseniami bližšie uvedenými v Schéme a/alebo v </w:t>
      </w:r>
      <w:r w:rsidR="00B761F0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iadosti</w:t>
      </w:r>
      <w:r w:rsidR="00D80B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13C14" w:rsidRPr="008A54BE" w:rsidRDefault="00613C14" w:rsidP="008A54BE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A54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 je povinný poskytnúť Vykonávateľovi osobné údaje štatutárneho zástupcu, kontaktnej osoby a poverených osôb v rozsahu: titul, meno, priezvisko, telefonický kontakt a e-mail. </w:t>
      </w:r>
      <w:r w:rsidR="00C84A32" w:rsidRPr="008A54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Údaje budú spracované na účel poskytnutia pomoci v zmysle Schémy a Zákona č. 292/2014 Z. z. o príspevku poskytovanom z európskych štrukturálnych a investičných fondov, na obdobie 10 rokov od ukončenia Projektu. Ukončením Projektu sa rozumie odovzdanie poslednej Následnej monitorovacej správy. Podrobnosti o Ochrane osobných údajov nájdete na webovom sídle Vykonávateľa </w:t>
      </w:r>
      <w:hyperlink r:id="rId12" w:history="1">
        <w:r w:rsidR="00C84A32" w:rsidRPr="008A54BE">
          <w:rPr>
            <w:rFonts w:eastAsia="Times New Roman"/>
            <w:szCs w:val="24"/>
            <w:lang w:eastAsia="sk-SK"/>
          </w:rPr>
          <w:t>http://www.sbagency.sk/ochrana-osobnych-udajov-0</w:t>
        </w:r>
      </w:hyperlink>
      <w:r w:rsidR="00C84A32" w:rsidRPr="008A54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613C14" w:rsidRPr="00F12E9C" w:rsidRDefault="00613C14" w:rsidP="008A54BE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226" w:rsidRDefault="00D80BF0" w:rsidP="00D80BF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Projekt je financovaný z prostriedkov Európskej únie </w:t>
      </w:r>
      <w:r w:rsidRPr="00B92016">
        <w:rPr>
          <w:rFonts w:ascii="Times New Roman" w:eastAsia="Times New Roman" w:hAnsi="Times New Roman" w:cs="Times New Roman"/>
          <w:sz w:val="24"/>
          <w:szCs w:val="24"/>
          <w:lang w:eastAsia="sk-SK"/>
        </w:rPr>
        <w:t>v sú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lade so zákonom </w:t>
      </w:r>
      <w:r w:rsidR="00693A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292/2014 Z. z. </w:t>
      </w:r>
      <w:r w:rsidRPr="00B920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príspevku poskytovanom z európskych štrukturálnych a investičných fondov </w:t>
      </w:r>
      <w:r w:rsidR="000C1226" w:rsidRPr="007023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o zmene a doplnení niektorých zákonov</w:t>
      </w:r>
      <w:r w:rsidR="000C1226" w:rsidRPr="003831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C122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 znení neskorších predpisov</w:t>
      </w:r>
      <w:r w:rsidRPr="00B920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v súlade s príslušnou riadiacou dokumentáciou upravujúcou implementáciu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B92016">
        <w:rPr>
          <w:rFonts w:ascii="Times New Roman" w:eastAsia="Times New Roman" w:hAnsi="Times New Roman" w:cs="Times New Roman"/>
          <w:sz w:val="24"/>
          <w:szCs w:val="24"/>
          <w:lang w:eastAsia="sk-SK"/>
        </w:rPr>
        <w:t>árodných projektov realizovaných v gescii 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inisterstva hospodárstva</w:t>
      </w:r>
      <w:r w:rsidRPr="00B920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lovenskej republiky</w:t>
      </w:r>
      <w:r w:rsidRPr="00B920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rámci tejto Výzvy sa jedná</w:t>
      </w:r>
      <w:r w:rsidRPr="00DE4F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nefinančnú for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mu </w:t>
      </w:r>
      <w:r w:rsidR="00693A76" w:rsidRPr="006826EE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 w:rsidR="00693A76">
        <w:rPr>
          <w:rFonts w:ascii="Times New Roman" w:eastAsia="Times New Roman" w:hAnsi="Times New Roman" w:cs="Times New Roman"/>
          <w:sz w:val="24"/>
          <w:szCs w:val="24"/>
          <w:lang w:eastAsia="sk-SK"/>
        </w:rPr>
        <w:t>moci</w:t>
      </w:r>
      <w:r w:rsidRPr="00A14823">
        <w:rPr>
          <w:rStyle w:val="Odkaznakomentr"/>
          <w:rFonts w:ascii="Times New Roman" w:hAnsi="Times New Roman" w:cs="Times New Roman"/>
          <w:sz w:val="24"/>
          <w:szCs w:val="24"/>
        </w:rPr>
        <w:t xml:space="preserve">, ktorá </w:t>
      </w:r>
      <w:r w:rsidRPr="006826EE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poskytovaná </w:t>
      </w:r>
      <w:r w:rsidRPr="00FB2916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E0A75">
        <w:rPr>
          <w:rFonts w:ascii="Times New Roman" w:hAnsi="Times New Roman" w:cs="Times New Roman"/>
          <w:bCs/>
          <w:sz w:val="24"/>
          <w:szCs w:val="24"/>
        </w:rPr>
        <w:t xml:space="preserve">zákona č. 358/2015 Z. z. o úprave niektorých vzťahov v oblasti štátnej pomoci a minimálnej pomoci a o zmene a doplnení niektorých </w:t>
      </w:r>
      <w:r w:rsidRPr="004E0A7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zákonov </w:t>
      </w:r>
      <w:r w:rsidRPr="000C1226">
        <w:rPr>
          <w:rFonts w:ascii="Times New Roman" w:hAnsi="Times New Roman" w:cs="Times New Roman"/>
          <w:bCs/>
          <w:sz w:val="24"/>
          <w:szCs w:val="24"/>
        </w:rPr>
        <w:t>(zákon o štátnej pomoci</w:t>
      </w:r>
      <w:r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Viac informácií o tomto zákone nájdete </w:t>
      </w:r>
      <w:r w:rsidR="000C1226" w:rsidRPr="0028379A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="000C1226" w:rsidRPr="000C12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F2F9C" w:rsidRPr="00EF2F9C"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  <w:t>http://www.statnapomoc.sk/wp-content/uploads/2015/12/Zakon-c-358-2015.pdf</w:t>
      </w:r>
      <w:r w:rsidR="00EF2F9C" w:rsidRPr="0028379A">
        <w:rPr>
          <w:rStyle w:val="Hypertextovprepojeni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sk-SK"/>
        </w:rPr>
        <w:t>.</w:t>
      </w:r>
      <w:r w:rsidR="00EF2F9C"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80BF0" w:rsidRDefault="00D80BF0" w:rsidP="002837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Prijímateľovi je poskytnutá pomoc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Ide o nepriamu formu pomoci, ktorá je poskytovaná vo výške 100% nákladov spojených s využívaním Fyzického členstva Inkubátora</w:t>
      </w:r>
      <w:r w:rsidR="000C1226" w:rsidRPr="000C12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C122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prostriedkov Projektu, v rámci hlavnej aktivity 1. Národné Podnikateľské Centrum v BSK, </w:t>
      </w:r>
      <w:proofErr w:type="spellStart"/>
      <w:r w:rsidR="000C122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podaktivity</w:t>
      </w:r>
      <w:proofErr w:type="spellEnd"/>
      <w:r w:rsidR="000C122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1.</w:t>
      </w:r>
      <w:r w:rsidR="008D25B2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0C122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D25B2">
        <w:rPr>
          <w:rFonts w:ascii="Times New Roman" w:eastAsia="Times New Roman" w:hAnsi="Times New Roman" w:cs="Times New Roman"/>
          <w:sz w:val="24"/>
          <w:szCs w:val="24"/>
          <w:lang w:eastAsia="sk-SK"/>
        </w:rPr>
        <w:t>Inkubačn</w:t>
      </w:r>
      <w:r w:rsidR="000C122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ý program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Všetky dodatočné výdavky si hradí </w:t>
      </w:r>
      <w:r w:rsidR="008D2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sám. Informácie o povinnostiach MSP súvisiacich </w:t>
      </w:r>
      <w:r w:rsidRPr="00E465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pomocou </w:t>
      </w:r>
      <w:r w:rsidRPr="00FB29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 </w:t>
      </w:r>
      <w:proofErr w:type="spellStart"/>
      <w:r w:rsidRPr="00FB2916">
        <w:rPr>
          <w:rFonts w:ascii="Times New Roman" w:eastAsia="Times New Roman" w:hAnsi="Times New Roman" w:cs="Times New Roman"/>
          <w:sz w:val="24"/>
          <w:szCs w:val="24"/>
          <w:lang w:eastAsia="sk-SK"/>
        </w:rPr>
        <w:t>minimis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nájdete</w:t>
      </w:r>
      <w:r w:rsidR="008D2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hyperlink r:id="rId13" w:history="1">
        <w:r w:rsidRPr="005E0A4E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http://www.statnapomoc.sk/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80BF0" w:rsidRDefault="00D80BF0" w:rsidP="00D80BF0">
      <w:pPr>
        <w:spacing w:after="0" w:line="240" w:lineRule="auto"/>
        <w:jc w:val="both"/>
        <w:rPr>
          <w:rStyle w:val="Hypertextovprepojenie"/>
          <w:rFonts w:ascii="Times New Roman" w:hAnsi="Times New Roman"/>
          <w:sz w:val="24"/>
          <w:szCs w:val="24"/>
        </w:rPr>
      </w:pPr>
    </w:p>
    <w:p w:rsidR="00D80BF0" w:rsidRDefault="00D80BF0" w:rsidP="00D8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0082E">
        <w:rPr>
          <w:rFonts w:ascii="Times New Roman" w:hAnsi="Times New Roman" w:cs="Times New Roman"/>
          <w:sz w:val="24"/>
          <w:szCs w:val="24"/>
        </w:rPr>
        <w:t>rojekt realiz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90082E">
        <w:rPr>
          <w:rFonts w:ascii="Times New Roman" w:hAnsi="Times New Roman" w:cs="Times New Roman"/>
          <w:sz w:val="24"/>
          <w:szCs w:val="24"/>
        </w:rPr>
        <w:t xml:space="preserve"> </w:t>
      </w:r>
      <w:r w:rsidRPr="00FB2916">
        <w:rPr>
          <w:rFonts w:ascii="Times New Roman" w:hAnsi="Times New Roman" w:cs="Times New Roman"/>
          <w:b/>
          <w:sz w:val="24"/>
          <w:szCs w:val="24"/>
        </w:rPr>
        <w:t>Vykonávateľ</w:t>
      </w:r>
      <w:r w:rsidRPr="0090082E">
        <w:rPr>
          <w:rFonts w:ascii="Times New Roman" w:hAnsi="Times New Roman" w:cs="Times New Roman"/>
          <w:sz w:val="24"/>
          <w:szCs w:val="24"/>
        </w:rPr>
        <w:t xml:space="preserve"> v</w:t>
      </w:r>
      <w:r w:rsidRPr="001B0D36">
        <w:rPr>
          <w:rFonts w:ascii="Times New Roman" w:hAnsi="Times New Roman" w:cs="Times New Roman"/>
          <w:sz w:val="24"/>
          <w:szCs w:val="24"/>
        </w:rPr>
        <w:t> </w:t>
      </w:r>
      <w:r w:rsidRPr="0090082E">
        <w:rPr>
          <w:rFonts w:ascii="Times New Roman" w:hAnsi="Times New Roman" w:cs="Times New Roman"/>
          <w:sz w:val="24"/>
          <w:szCs w:val="24"/>
        </w:rPr>
        <w:t>spolupráci s</w:t>
      </w:r>
      <w:r w:rsidRPr="001B0D36">
        <w:rPr>
          <w:rFonts w:ascii="Times New Roman" w:hAnsi="Times New Roman" w:cs="Times New Roman"/>
          <w:sz w:val="24"/>
          <w:szCs w:val="24"/>
        </w:rPr>
        <w:t> </w:t>
      </w:r>
      <w:r w:rsidRPr="00FB2916">
        <w:rPr>
          <w:rFonts w:ascii="Times New Roman" w:hAnsi="Times New Roman" w:cs="Times New Roman"/>
          <w:b/>
          <w:sz w:val="24"/>
          <w:szCs w:val="24"/>
        </w:rPr>
        <w:t>C</w:t>
      </w:r>
      <w:r w:rsidRPr="008A31C8">
        <w:rPr>
          <w:rStyle w:val="Siln"/>
          <w:rFonts w:ascii="Times New Roman" w:hAnsi="Times New Roman"/>
          <w:color w:val="141414"/>
          <w:sz w:val="24"/>
          <w:szCs w:val="24"/>
        </w:rPr>
        <w:t xml:space="preserve">entrom vedecko-technických informácií SR </w:t>
      </w:r>
      <w:r w:rsidRPr="00F86E35">
        <w:rPr>
          <w:rStyle w:val="Siln"/>
          <w:rFonts w:ascii="Times New Roman" w:hAnsi="Times New Roman"/>
          <w:color w:val="141414"/>
          <w:sz w:val="24"/>
          <w:szCs w:val="24"/>
        </w:rPr>
        <w:t>(CVTI SR)</w:t>
      </w:r>
      <w:r w:rsidRPr="00FB2916">
        <w:rPr>
          <w:rFonts w:ascii="Times New Roman" w:hAnsi="Times New Roman" w:cs="Times New Roman"/>
          <w:b/>
          <w:sz w:val="24"/>
          <w:szCs w:val="24"/>
        </w:rPr>
        <w:t>. Viac o službá</w:t>
      </w:r>
      <w:bookmarkStart w:id="0" w:name="_GoBack"/>
      <w:bookmarkEnd w:id="0"/>
      <w:r w:rsidRPr="00FB2916">
        <w:rPr>
          <w:rFonts w:ascii="Times New Roman" w:hAnsi="Times New Roman" w:cs="Times New Roman"/>
          <w:b/>
          <w:sz w:val="24"/>
          <w:szCs w:val="24"/>
        </w:rPr>
        <w:t xml:space="preserve">ch pre podnikateľov aj nepodnikateľov nájdete na webovej </w:t>
      </w:r>
      <w:r w:rsidRPr="00740227">
        <w:rPr>
          <w:rFonts w:ascii="Times New Roman" w:hAnsi="Times New Roman" w:cs="Times New Roman"/>
          <w:b/>
          <w:sz w:val="24"/>
          <w:szCs w:val="24"/>
        </w:rPr>
        <w:t xml:space="preserve">stránke </w:t>
      </w:r>
      <w:r w:rsidRPr="00740227">
        <w:rPr>
          <w:rStyle w:val="Hypertextovprepojenie"/>
          <w:rFonts w:ascii="Times New Roman" w:hAnsi="Times New Roman"/>
          <w:b/>
          <w:color w:val="auto"/>
          <w:sz w:val="24"/>
          <w:szCs w:val="24"/>
          <w:u w:val="none"/>
        </w:rPr>
        <w:t>NPC</w:t>
      </w:r>
      <w:r w:rsidRPr="00740227">
        <w:rPr>
          <w:rFonts w:ascii="Times New Roman" w:hAnsi="Times New Roman" w:cs="Times New Roman"/>
          <w:b/>
          <w:sz w:val="24"/>
          <w:szCs w:val="24"/>
        </w:rPr>
        <w:t>.</w:t>
      </w:r>
    </w:p>
    <w:p w:rsidR="00D80BF0" w:rsidRDefault="00D80BF0" w:rsidP="00D8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7D7" w:rsidRPr="00F12E9C" w:rsidRDefault="00C367D7" w:rsidP="00C367D7">
      <w:pPr>
        <w:jc w:val="both"/>
        <w:rPr>
          <w:rFonts w:ascii="Times New Roman" w:hAnsi="Times New Roman" w:cs="Times New Roman"/>
          <w:sz w:val="24"/>
          <w:szCs w:val="24"/>
        </w:rPr>
      </w:pPr>
      <w:r w:rsidRPr="00C367D7">
        <w:rPr>
          <w:rFonts w:ascii="Times New Roman" w:hAnsi="Times New Roman" w:cs="Times New Roman"/>
          <w:sz w:val="24"/>
          <w:szCs w:val="24"/>
        </w:rPr>
        <w:t xml:space="preserve">Pre poskytovanie našich služieb – zber informácií potrebných pre registráciu, používame online služby Google </w:t>
      </w:r>
      <w:proofErr w:type="spellStart"/>
      <w:r w:rsidRPr="00C367D7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C367D7">
        <w:rPr>
          <w:rFonts w:ascii="Times New Roman" w:hAnsi="Times New Roman" w:cs="Times New Roman"/>
          <w:sz w:val="24"/>
          <w:szCs w:val="24"/>
        </w:rPr>
        <w:t xml:space="preserve">, ktoré poskytuje na základe dohody so sprostredkovateľom spoločnosť Google LLC so sídlom na adrese 1600 </w:t>
      </w:r>
      <w:proofErr w:type="spellStart"/>
      <w:r w:rsidRPr="00C367D7">
        <w:rPr>
          <w:rFonts w:ascii="Times New Roman" w:hAnsi="Times New Roman" w:cs="Times New Roman"/>
          <w:sz w:val="24"/>
          <w:szCs w:val="24"/>
        </w:rPr>
        <w:t>Amphitheatre</w:t>
      </w:r>
      <w:proofErr w:type="spellEnd"/>
      <w:r w:rsidRPr="00C3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7D7">
        <w:rPr>
          <w:rFonts w:ascii="Times New Roman" w:hAnsi="Times New Roman" w:cs="Times New Roman"/>
          <w:sz w:val="24"/>
          <w:szCs w:val="24"/>
        </w:rPr>
        <w:t>Parkway</w:t>
      </w:r>
      <w:proofErr w:type="spellEnd"/>
      <w:r w:rsidRPr="00C36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7D7">
        <w:rPr>
          <w:rFonts w:ascii="Times New Roman" w:hAnsi="Times New Roman" w:cs="Times New Roman"/>
          <w:sz w:val="24"/>
          <w:szCs w:val="24"/>
        </w:rPr>
        <w:t>Mountain</w:t>
      </w:r>
      <w:proofErr w:type="spellEnd"/>
      <w:r w:rsidRPr="00C3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7D7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C367D7">
        <w:rPr>
          <w:rFonts w:ascii="Times New Roman" w:hAnsi="Times New Roman" w:cs="Times New Roman"/>
          <w:sz w:val="24"/>
          <w:szCs w:val="24"/>
        </w:rPr>
        <w:t xml:space="preserve">, CA 94043, Spojené štáty americké. Podrobnosti o ochrane OÚ spoločnosťou sú dostupné online na </w:t>
      </w:r>
      <w:hyperlink r:id="rId14" w:history="1">
        <w:r w:rsidRPr="00F12E9C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https://policies.google.com/privacy</w:t>
        </w:r>
      </w:hyperlink>
      <w:r w:rsidRPr="00C367D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80BF0" w:rsidRDefault="00D80BF0" w:rsidP="00D80B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</w:rPr>
        <w:t>Vykonávateľ</w:t>
      </w:r>
      <w:r w:rsidDel="00E970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si vyhradzuje právo túto Výzvu zrušiť</w:t>
      </w:r>
      <w:r w:rsidR="008D2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a/alebo zmeniť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80BF0" w:rsidRDefault="00D80BF0" w:rsidP="00D8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367D7" w:rsidRDefault="00C367D7" w:rsidP="00D80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D80BF0" w:rsidRDefault="00D80BF0" w:rsidP="00D80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Kontaktné údaje pre záujemcov: </w:t>
      </w:r>
      <w:hyperlink r:id="rId15" w:history="1">
        <w:r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ip@npc.sk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80BF0" w:rsidRDefault="00D80BF0" w:rsidP="00D80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D80BF0" w:rsidRDefault="00D80BF0" w:rsidP="00D80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Slovak Business Agency</w:t>
      </w:r>
    </w:p>
    <w:p w:rsidR="00D80BF0" w:rsidRDefault="00D80BF0" w:rsidP="00D80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Karadžičova 2</w:t>
      </w:r>
    </w:p>
    <w:p w:rsidR="00D80BF0" w:rsidRDefault="00D80BF0" w:rsidP="00D80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09 Bratislava</w:t>
      </w:r>
    </w:p>
    <w:p w:rsidR="00D80BF0" w:rsidRDefault="006708D8" w:rsidP="00D80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6" w:history="1">
        <w:r w:rsidR="00D80BF0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agency@sbagency.sk</w:t>
        </w:r>
      </w:hyperlink>
    </w:p>
    <w:p w:rsidR="00D80BF0" w:rsidRDefault="00D80BF0" w:rsidP="00D80BF0">
      <w:pPr>
        <w:spacing w:after="0" w:line="240" w:lineRule="auto"/>
        <w:jc w:val="center"/>
        <w:rPr>
          <w:rFonts w:ascii="Arial Narrow" w:eastAsia="Times New Roman" w:hAnsi="Arial Narrow" w:cs="Times New Roman"/>
          <w:color w:val="0070C0"/>
          <w:sz w:val="40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tel.: +421 220 363 100</w:t>
      </w:r>
    </w:p>
    <w:p w:rsidR="00E84E74" w:rsidRDefault="00E84E74"/>
    <w:sectPr w:rsidR="00E84E74" w:rsidSect="00B41167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8D8" w:rsidRDefault="006708D8" w:rsidP="00D80BF0">
      <w:pPr>
        <w:spacing w:after="0" w:line="240" w:lineRule="auto"/>
      </w:pPr>
      <w:r>
        <w:separator/>
      </w:r>
    </w:p>
  </w:endnote>
  <w:endnote w:type="continuationSeparator" w:id="0">
    <w:p w:rsidR="006708D8" w:rsidRDefault="006708D8" w:rsidP="00D8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6B5" w:rsidRPr="00A14823" w:rsidRDefault="00317094" w:rsidP="002576B5">
    <w:pPr>
      <w:pStyle w:val="Pta"/>
      <w:tabs>
        <w:tab w:val="clear" w:pos="9072"/>
      </w:tabs>
      <w:rPr>
        <w:rFonts w:ascii="Times New Roman" w:hAnsi="Times New Roman" w:cs="Times New Roman"/>
        <w:sz w:val="20"/>
        <w:szCs w:val="20"/>
      </w:rPr>
    </w:pPr>
    <w:r w:rsidRPr="00A14823">
      <w:rPr>
        <w:rFonts w:ascii="Times New Roman" w:hAnsi="Times New Roman" w:cs="Times New Roman"/>
        <w:sz w:val="20"/>
        <w:szCs w:val="20"/>
      </w:rPr>
      <w:t xml:space="preserve">Kód </w:t>
    </w:r>
    <w:r w:rsidR="009C6484">
      <w:rPr>
        <w:rFonts w:ascii="Times New Roman" w:hAnsi="Times New Roman" w:cs="Times New Roman"/>
        <w:sz w:val="20"/>
        <w:szCs w:val="20"/>
      </w:rPr>
      <w:t xml:space="preserve">projektu </w:t>
    </w:r>
    <w:r>
      <w:rPr>
        <w:rFonts w:ascii="Times New Roman" w:hAnsi="Times New Roman" w:cs="Times New Roman"/>
        <w:sz w:val="20"/>
        <w:szCs w:val="20"/>
      </w:rPr>
      <w:t>ITMS2014+:</w:t>
    </w:r>
    <w:r w:rsidRPr="00A14823">
      <w:rPr>
        <w:rFonts w:ascii="Times New Roman" w:hAnsi="Times New Roman" w:cs="Times New Roman"/>
        <w:sz w:val="20"/>
        <w:szCs w:val="20"/>
      </w:rPr>
      <w:t xml:space="preserve"> 313041I861</w:t>
    </w:r>
    <w:r w:rsidRPr="00A14823">
      <w:rPr>
        <w:rFonts w:ascii="Times New Roman" w:hAnsi="Times New Roman" w:cs="Times New Roman"/>
        <w:sz w:val="20"/>
        <w:szCs w:val="20"/>
      </w:rPr>
      <w:tab/>
    </w:r>
    <w:r w:rsidRPr="00A14823">
      <w:rPr>
        <w:rFonts w:ascii="Times New Roman" w:hAnsi="Times New Roman" w:cs="Times New Roman"/>
        <w:sz w:val="20"/>
        <w:szCs w:val="20"/>
      </w:rPr>
      <w:tab/>
    </w:r>
    <w:r w:rsidRPr="00A14823">
      <w:rPr>
        <w:rFonts w:ascii="Times New Roman" w:hAnsi="Times New Roman" w:cs="Times New Roman"/>
        <w:sz w:val="20"/>
        <w:szCs w:val="20"/>
      </w:rPr>
      <w:tab/>
      <w:t>Národný projekt NPC II – BA kraj</w:t>
    </w:r>
  </w:p>
  <w:p w:rsidR="002576B5" w:rsidRPr="00A14823" w:rsidRDefault="006708D8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8D8" w:rsidRDefault="006708D8" w:rsidP="00D80BF0">
      <w:pPr>
        <w:spacing w:after="0" w:line="240" w:lineRule="auto"/>
      </w:pPr>
      <w:r>
        <w:separator/>
      </w:r>
    </w:p>
  </w:footnote>
  <w:footnote w:type="continuationSeparator" w:id="0">
    <w:p w:rsidR="006708D8" w:rsidRDefault="006708D8" w:rsidP="00D80BF0">
      <w:pPr>
        <w:spacing w:after="0" w:line="240" w:lineRule="auto"/>
      </w:pPr>
      <w:r>
        <w:continuationSeparator/>
      </w:r>
    </w:p>
  </w:footnote>
  <w:footnote w:id="1">
    <w:p w:rsidR="00D80BF0" w:rsidRPr="0028379A" w:rsidRDefault="00D80BF0" w:rsidP="00F12E9C">
      <w:pPr>
        <w:pStyle w:val="Textpoznmkypodi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28379A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28379A">
        <w:rPr>
          <w:rStyle w:val="Odkaznapoznmkupodiarou"/>
          <w:rFonts w:ascii="Times New Roman" w:hAnsi="Times New Roman" w:cs="Times New Roman"/>
          <w:sz w:val="18"/>
          <w:szCs w:val="18"/>
        </w:rPr>
        <w:t xml:space="preserve"> </w:t>
      </w:r>
      <w:r w:rsidR="00BE1E20">
        <w:rPr>
          <w:rFonts w:ascii="Times New Roman" w:hAnsi="Times New Roman" w:cs="Times New Roman"/>
          <w:sz w:val="18"/>
          <w:szCs w:val="18"/>
        </w:rPr>
        <w:tab/>
      </w:r>
      <w:r w:rsidRPr="008D25B2">
        <w:rPr>
          <w:rFonts w:ascii="Times New Roman" w:hAnsi="Times New Roman" w:cs="Times New Roman"/>
          <w:sz w:val="18"/>
          <w:szCs w:val="18"/>
        </w:rPr>
        <w:t>písm. c) okrem neregulovaných slobodných povolaní -fyzických osôb vykonávajúcich činnosť podľa Autorského zákona č. 185/2015 Z. z. v znení neskorších predpisov.</w:t>
      </w:r>
    </w:p>
  </w:footnote>
  <w:footnote w:id="2">
    <w:p w:rsidR="00CA6389" w:rsidRPr="0028379A" w:rsidRDefault="00CA6389" w:rsidP="00F12E9C">
      <w:pPr>
        <w:pStyle w:val="Textpoznmkypodi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28379A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28379A">
        <w:rPr>
          <w:rFonts w:ascii="Times New Roman" w:hAnsi="Times New Roman" w:cs="Times New Roman"/>
          <w:sz w:val="18"/>
          <w:szCs w:val="18"/>
        </w:rPr>
        <w:t xml:space="preserve"> </w:t>
      </w:r>
      <w:r w:rsidR="004B51EE" w:rsidRPr="008D25B2">
        <w:rPr>
          <w:rFonts w:ascii="Times New Roman" w:hAnsi="Times New Roman" w:cs="Times New Roman"/>
          <w:sz w:val="18"/>
          <w:szCs w:val="18"/>
        </w:rPr>
        <w:t>podnikateľské subjekty, ktoré spĺňajú definíciu MSP ku dňu podania Žiadosti v zmysle definície uvedenej v prílohe I Nariadenia Komisie (EÚ) č. 651/2014 zo 17. júna 2014 o vyhlásení určitých kategórií pomoci za zlučiteľné s vnútorným trhom podľa článkov 107 a 108 zmluvy.</w:t>
      </w:r>
    </w:p>
  </w:footnote>
  <w:footnote w:id="3">
    <w:p w:rsidR="00D80BF0" w:rsidRPr="0028379A" w:rsidRDefault="00D80BF0" w:rsidP="00F12E9C">
      <w:pPr>
        <w:pStyle w:val="Textpoznmkypodi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28379A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28379A">
        <w:rPr>
          <w:rFonts w:ascii="Times New Roman" w:hAnsi="Times New Roman" w:cs="Times New Roman"/>
          <w:sz w:val="18"/>
          <w:szCs w:val="18"/>
        </w:rPr>
        <w:t xml:space="preserve"> </w:t>
      </w:r>
      <w:r w:rsidR="00BE1E20">
        <w:rPr>
          <w:rFonts w:ascii="Times New Roman" w:hAnsi="Times New Roman" w:cs="Times New Roman"/>
          <w:sz w:val="18"/>
          <w:szCs w:val="18"/>
        </w:rPr>
        <w:tab/>
      </w:r>
      <w:r w:rsidRPr="008D25B2">
        <w:rPr>
          <w:rFonts w:ascii="Times New Roman" w:hAnsi="Times New Roman" w:cs="Times New Roman"/>
          <w:sz w:val="18"/>
          <w:szCs w:val="18"/>
        </w:rPr>
        <w:t>v zmysle Nariadenia Komisie EÚ č. 1407/2013</w:t>
      </w:r>
      <w:r w:rsidRPr="0028379A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8D25B2">
        <w:rPr>
          <w:rFonts w:ascii="Times New Roman" w:hAnsi="Times New Roman" w:cs="Times New Roman"/>
          <w:sz w:val="18"/>
          <w:szCs w:val="18"/>
        </w:rPr>
        <w:t xml:space="preserve"> z 18. decembra 2013 o uplatňovaní článkov 107 a 108 Zmluvy o fungovaní Európskej únie na pomoc </w:t>
      </w:r>
      <w:r w:rsidRPr="008D25B2">
        <w:rPr>
          <w:rFonts w:ascii="Times New Roman" w:hAnsi="Times New Roman" w:cs="Times New Roman"/>
          <w:i/>
          <w:iCs/>
          <w:sz w:val="18"/>
          <w:szCs w:val="18"/>
        </w:rPr>
        <w:t xml:space="preserve">de </w:t>
      </w:r>
      <w:proofErr w:type="spellStart"/>
      <w:r w:rsidRPr="008D25B2">
        <w:rPr>
          <w:rFonts w:ascii="Times New Roman" w:hAnsi="Times New Roman" w:cs="Times New Roman"/>
          <w:i/>
          <w:iCs/>
          <w:sz w:val="18"/>
          <w:szCs w:val="18"/>
        </w:rPr>
        <w:t>minimis</w:t>
      </w:r>
      <w:proofErr w:type="spellEnd"/>
      <w:r w:rsidRPr="008D25B2">
        <w:rPr>
          <w:rFonts w:ascii="Times New Roman" w:hAnsi="Times New Roman" w:cs="Times New Roman"/>
          <w:sz w:val="18"/>
          <w:szCs w:val="18"/>
        </w:rPr>
        <w:t xml:space="preserve"> (ďalej len „nariadenie </w:t>
      </w:r>
      <w:r w:rsidRPr="008D25B2">
        <w:rPr>
          <w:rFonts w:ascii="Times New Roman" w:hAnsi="Times New Roman" w:cs="Times New Roman"/>
          <w:i/>
          <w:iCs/>
          <w:sz w:val="18"/>
          <w:szCs w:val="18"/>
        </w:rPr>
        <w:t xml:space="preserve">de </w:t>
      </w:r>
      <w:proofErr w:type="spellStart"/>
      <w:r w:rsidRPr="008D25B2">
        <w:rPr>
          <w:rFonts w:ascii="Times New Roman" w:hAnsi="Times New Roman" w:cs="Times New Roman"/>
          <w:i/>
          <w:iCs/>
          <w:sz w:val="18"/>
          <w:szCs w:val="18"/>
        </w:rPr>
        <w:t>minimis</w:t>
      </w:r>
      <w:proofErr w:type="spellEnd"/>
      <w:r w:rsidRPr="008D25B2">
        <w:rPr>
          <w:rFonts w:ascii="Times New Roman" w:hAnsi="Times New Roman" w:cs="Times New Roman"/>
          <w:sz w:val="18"/>
          <w:szCs w:val="18"/>
        </w:rPr>
        <w:t>“); Ú. v. EÚ L 352, 24.12.2013, s. 1-8.</w:t>
      </w:r>
    </w:p>
  </w:footnote>
  <w:footnote w:id="4">
    <w:p w:rsidR="00D80BF0" w:rsidRPr="0028379A" w:rsidRDefault="00D80BF0" w:rsidP="00F12E9C">
      <w:pPr>
        <w:pStyle w:val="Textpoznmkypodi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28379A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28379A">
        <w:rPr>
          <w:rFonts w:ascii="Times New Roman" w:hAnsi="Times New Roman" w:cs="Times New Roman"/>
          <w:sz w:val="18"/>
          <w:szCs w:val="18"/>
        </w:rPr>
        <w:t xml:space="preserve"> </w:t>
      </w:r>
      <w:r w:rsidRPr="008D25B2">
        <w:rPr>
          <w:rFonts w:ascii="Times New Roman" w:hAnsi="Times New Roman" w:cs="Times New Roman"/>
          <w:sz w:val="18"/>
          <w:szCs w:val="18"/>
        </w:rPr>
        <w:t>Vzťah účastníkov</w:t>
      </w:r>
      <w:r w:rsidR="005C39DB" w:rsidRPr="008D25B2">
        <w:rPr>
          <w:rFonts w:ascii="Times New Roman" w:hAnsi="Times New Roman" w:cs="Times New Roman"/>
          <w:sz w:val="18"/>
          <w:szCs w:val="18"/>
        </w:rPr>
        <w:t xml:space="preserve"> </w:t>
      </w:r>
      <w:r w:rsidRPr="008D25B2">
        <w:rPr>
          <w:rFonts w:ascii="Times New Roman" w:hAnsi="Times New Roman" w:cs="Times New Roman"/>
          <w:sz w:val="18"/>
          <w:szCs w:val="18"/>
        </w:rPr>
        <w:t>-</w:t>
      </w:r>
      <w:r w:rsidR="005C39DB" w:rsidRPr="008D25B2">
        <w:rPr>
          <w:rFonts w:ascii="Times New Roman" w:hAnsi="Times New Roman" w:cs="Times New Roman"/>
          <w:sz w:val="18"/>
          <w:szCs w:val="18"/>
        </w:rPr>
        <w:t xml:space="preserve"> </w:t>
      </w:r>
      <w:r w:rsidRPr="008D25B2">
        <w:rPr>
          <w:rFonts w:ascii="Times New Roman" w:hAnsi="Times New Roman" w:cs="Times New Roman"/>
          <w:sz w:val="18"/>
          <w:szCs w:val="18"/>
        </w:rPr>
        <w:t xml:space="preserve">fyzických osôb k Žiadateľovi je možné preukázať na základe existujúceho pracovnoprávneho vzťahu, majetkovej účasti, prípustná forma je taktiež člen štatutárneho orgánu </w:t>
      </w:r>
      <w:r w:rsidR="00B761F0">
        <w:rPr>
          <w:rFonts w:ascii="Times New Roman" w:hAnsi="Times New Roman" w:cs="Times New Roman"/>
          <w:sz w:val="18"/>
          <w:szCs w:val="18"/>
        </w:rPr>
        <w:t>Ž</w:t>
      </w:r>
      <w:r w:rsidR="00B761F0" w:rsidRPr="008D25B2">
        <w:rPr>
          <w:rFonts w:ascii="Times New Roman" w:hAnsi="Times New Roman" w:cs="Times New Roman"/>
          <w:sz w:val="18"/>
          <w:szCs w:val="18"/>
        </w:rPr>
        <w:t xml:space="preserve">iadateľa </w:t>
      </w:r>
      <w:r w:rsidRPr="008D25B2">
        <w:rPr>
          <w:rFonts w:ascii="Times New Roman" w:hAnsi="Times New Roman" w:cs="Times New Roman"/>
          <w:sz w:val="18"/>
          <w:szCs w:val="18"/>
        </w:rPr>
        <w:t>resp. prokurista.</w:t>
      </w:r>
      <w:r w:rsidRPr="0028379A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5">
    <w:p w:rsidR="00D80BF0" w:rsidRPr="0028379A" w:rsidRDefault="00D80BF0" w:rsidP="00F12E9C">
      <w:pPr>
        <w:pStyle w:val="Textpoznmkypodi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28379A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28379A">
        <w:rPr>
          <w:rFonts w:ascii="Times New Roman" w:hAnsi="Times New Roman" w:cs="Times New Roman"/>
          <w:sz w:val="18"/>
          <w:szCs w:val="18"/>
        </w:rPr>
        <w:t xml:space="preserve"> </w:t>
      </w:r>
      <w:r w:rsidR="00613C14">
        <w:rPr>
          <w:rFonts w:ascii="Times New Roman" w:hAnsi="Times New Roman" w:cs="Times New Roman"/>
          <w:sz w:val="18"/>
          <w:szCs w:val="18"/>
        </w:rPr>
        <w:tab/>
      </w:r>
      <w:r w:rsidRPr="0028379A">
        <w:rPr>
          <w:rFonts w:ascii="Times New Roman" w:hAnsi="Times New Roman" w:cs="Times New Roman"/>
          <w:sz w:val="18"/>
          <w:szCs w:val="18"/>
        </w:rPr>
        <w:t>písm. c) okrem neregulovaných slobodných povolaní fyzických osôb vykonávajúcich činnosti podľa zákona č. 185/2015 Z. z. Autorský zákon v znení neskorších predpisov</w:t>
      </w:r>
    </w:p>
  </w:footnote>
  <w:footnote w:id="6">
    <w:p w:rsidR="000C1226" w:rsidRPr="0028379A" w:rsidRDefault="000C1226" w:rsidP="00F12E9C">
      <w:pPr>
        <w:pStyle w:val="Textpoznmkypodi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28379A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28379A">
        <w:rPr>
          <w:rFonts w:ascii="Times New Roman" w:hAnsi="Times New Roman" w:cs="Times New Roman"/>
          <w:sz w:val="18"/>
          <w:szCs w:val="18"/>
        </w:rPr>
        <w:t xml:space="preserve"> </w:t>
      </w:r>
      <w:r w:rsidRPr="008D25B2">
        <w:rPr>
          <w:rFonts w:ascii="Times New Roman" w:hAnsi="Times New Roman" w:cs="Times New Roman"/>
          <w:sz w:val="18"/>
          <w:szCs w:val="18"/>
        </w:rPr>
        <w:t>V súlade s judikatúrou Súdneho dvora Európskej únie je hospodárskou činnosťou každá činnosť, ktorá spočíva v ponuke tovaru a služieb na trhu.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08AF"/>
    <w:multiLevelType w:val="hybridMultilevel"/>
    <w:tmpl w:val="AB7C2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063F"/>
    <w:multiLevelType w:val="hybridMultilevel"/>
    <w:tmpl w:val="8CC25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BA6"/>
    <w:multiLevelType w:val="hybridMultilevel"/>
    <w:tmpl w:val="9168C080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E27AA4"/>
    <w:multiLevelType w:val="multilevel"/>
    <w:tmpl w:val="3B04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26070"/>
    <w:multiLevelType w:val="hybridMultilevel"/>
    <w:tmpl w:val="5964A6D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9B692B"/>
    <w:multiLevelType w:val="hybridMultilevel"/>
    <w:tmpl w:val="30301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37B19"/>
    <w:multiLevelType w:val="hybridMultilevel"/>
    <w:tmpl w:val="73C24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D2BD0"/>
    <w:multiLevelType w:val="hybridMultilevel"/>
    <w:tmpl w:val="FFD67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60E45"/>
    <w:multiLevelType w:val="hybridMultilevel"/>
    <w:tmpl w:val="1C7AB61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4E10EF"/>
    <w:multiLevelType w:val="hybridMultilevel"/>
    <w:tmpl w:val="B0CAB3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57D04"/>
    <w:multiLevelType w:val="hybridMultilevel"/>
    <w:tmpl w:val="91A046D4"/>
    <w:lvl w:ilvl="0" w:tplc="E94CC8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A63E3"/>
    <w:multiLevelType w:val="hybridMultilevel"/>
    <w:tmpl w:val="737CF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F0"/>
    <w:rsid w:val="00062F7E"/>
    <w:rsid w:val="000B245F"/>
    <w:rsid w:val="000C1226"/>
    <w:rsid w:val="00145321"/>
    <w:rsid w:val="00197420"/>
    <w:rsid w:val="00200B86"/>
    <w:rsid w:val="0020651A"/>
    <w:rsid w:val="0028379A"/>
    <w:rsid w:val="00317094"/>
    <w:rsid w:val="00351041"/>
    <w:rsid w:val="00353261"/>
    <w:rsid w:val="0036434E"/>
    <w:rsid w:val="00406C39"/>
    <w:rsid w:val="004114C0"/>
    <w:rsid w:val="00461281"/>
    <w:rsid w:val="004B51EE"/>
    <w:rsid w:val="004C4F9B"/>
    <w:rsid w:val="005C39DB"/>
    <w:rsid w:val="00613C14"/>
    <w:rsid w:val="00621F8D"/>
    <w:rsid w:val="006708D8"/>
    <w:rsid w:val="00693A76"/>
    <w:rsid w:val="00740227"/>
    <w:rsid w:val="007D54A7"/>
    <w:rsid w:val="00810925"/>
    <w:rsid w:val="00830252"/>
    <w:rsid w:val="008A54BE"/>
    <w:rsid w:val="008D25B2"/>
    <w:rsid w:val="00931179"/>
    <w:rsid w:val="00954D46"/>
    <w:rsid w:val="009C6484"/>
    <w:rsid w:val="00A15FB2"/>
    <w:rsid w:val="00A57250"/>
    <w:rsid w:val="00B03A6F"/>
    <w:rsid w:val="00B761F0"/>
    <w:rsid w:val="00BB6AEE"/>
    <w:rsid w:val="00BE1E20"/>
    <w:rsid w:val="00C367D7"/>
    <w:rsid w:val="00C84A32"/>
    <w:rsid w:val="00CA6389"/>
    <w:rsid w:val="00D80BF0"/>
    <w:rsid w:val="00DF67ED"/>
    <w:rsid w:val="00E57F85"/>
    <w:rsid w:val="00E84E74"/>
    <w:rsid w:val="00E92B88"/>
    <w:rsid w:val="00EF2F9C"/>
    <w:rsid w:val="00F1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8D614-9256-4AA1-B1BF-E8EE21C1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0BF0"/>
    <w:pPr>
      <w:spacing w:line="254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0B2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24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aca1">
    <w:name w:val="praca 1"/>
    <w:basedOn w:val="Nadpis1"/>
    <w:qFormat/>
    <w:rsid w:val="000B245F"/>
    <w:pPr>
      <w:spacing w:line="240" w:lineRule="auto"/>
    </w:pPr>
    <w:rPr>
      <w:rFonts w:ascii="Times New Roman" w:hAnsi="Times New Roman"/>
      <w:b/>
      <w:color w:val="auto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B24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raca11">
    <w:name w:val="praca 1.1"/>
    <w:basedOn w:val="Nadpis2"/>
    <w:qFormat/>
    <w:rsid w:val="000B245F"/>
    <w:pPr>
      <w:spacing w:line="240" w:lineRule="auto"/>
    </w:pPr>
    <w:rPr>
      <w:rFonts w:ascii="Times New Roman" w:hAnsi="Times New Roman"/>
      <w:color w:val="auto"/>
      <w:sz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24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D80BF0"/>
    <w:rPr>
      <w:color w:val="0000FF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0BF0"/>
    <w:pPr>
      <w:ind w:left="720"/>
      <w:contextualSpacing/>
    </w:pPr>
  </w:style>
  <w:style w:type="paragraph" w:customStyle="1" w:styleId="BodyText1">
    <w:name w:val="Body Text1"/>
    <w:rsid w:val="00D80BF0"/>
    <w:pPr>
      <w:suppressAutoHyphens/>
      <w:spacing w:before="120" w:after="120" w:line="288" w:lineRule="auto"/>
      <w:jc w:val="both"/>
    </w:pPr>
    <w:rPr>
      <w:rFonts w:ascii="Arial" w:eastAsia="Times New Roman" w:hAnsi="Arial" w:cs="Times New Roman"/>
      <w:color w:val="000000"/>
      <w:kern w:val="2"/>
      <w:sz w:val="19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D80BF0"/>
    <w:rPr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D80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0BF0"/>
  </w:style>
  <w:style w:type="paragraph" w:styleId="Textpoznmkypodiarou">
    <w:name w:val="footnote text"/>
    <w:aliases w:val="Text poznámky pod čiarou 007,ft,fn,Footnote Text Char1,Footnote Text Char Char,_Poznámka pod čiarou"/>
    <w:basedOn w:val="Normlny"/>
    <w:link w:val="TextpoznmkypodiarouChar"/>
    <w:uiPriority w:val="99"/>
    <w:semiHidden/>
    <w:unhideWhenUsed/>
    <w:rsid w:val="00D80BF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_Poznámka pod čiarou Char"/>
    <w:basedOn w:val="Predvolenpsmoodseku"/>
    <w:link w:val="Textpoznmkypodiarou"/>
    <w:uiPriority w:val="99"/>
    <w:semiHidden/>
    <w:rsid w:val="00D80BF0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semiHidden/>
    <w:unhideWhenUsed/>
    <w:rsid w:val="00D80BF0"/>
    <w:rPr>
      <w:vertAlign w:val="superscript"/>
    </w:rPr>
  </w:style>
  <w:style w:type="character" w:styleId="Siln">
    <w:name w:val="Strong"/>
    <w:basedOn w:val="Predvolenpsmoodseku"/>
    <w:uiPriority w:val="99"/>
    <w:qFormat/>
    <w:rsid w:val="00D80BF0"/>
    <w:rPr>
      <w:rFonts w:cs="Times New Roman"/>
      <w:b/>
      <w:bCs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6128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6128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12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128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1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1281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5C39D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C6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6484"/>
  </w:style>
  <w:style w:type="character" w:styleId="PouitHypertextovPrepojenie">
    <w:name w:val="FollowedHyperlink"/>
    <w:basedOn w:val="Predvolenpsmoodseku"/>
    <w:uiPriority w:val="99"/>
    <w:semiHidden/>
    <w:unhideWhenUsed/>
    <w:rsid w:val="00197420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1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atnapomoc.s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bagency.sk/ochrana-osobnych-udajov-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gency@sbagency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agency.sk/sites/default/files/schema_na_podporu_maleho_a_stredneho_podnikania_v_sr-dod1_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p@npc.sk" TargetMode="External"/><Relationship Id="rId10" Type="http://schemas.openxmlformats.org/officeDocument/2006/relationships/hyperlink" Target="mailto:ip@npc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1TYQgdRw3_-BKGrPDcsgbClQQwhkCotCxNX-I_kvEZ0" TargetMode="External"/><Relationship Id="rId14" Type="http://schemas.openxmlformats.org/officeDocument/2006/relationships/hyperlink" Target="https://policies.google.com/privac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2643A-B5A8-4370-AB12-E039D409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Zeleníková Katarína</dc:creator>
  <cp:keywords/>
  <dc:description/>
  <cp:lastModifiedBy>Jaržembovská Ivana</cp:lastModifiedBy>
  <cp:revision>4</cp:revision>
  <dcterms:created xsi:type="dcterms:W3CDTF">2018-09-28T13:42:00Z</dcterms:created>
  <dcterms:modified xsi:type="dcterms:W3CDTF">2018-10-08T12:20:00Z</dcterms:modified>
</cp:coreProperties>
</file>