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4604" w14:textId="77777777" w:rsidR="00453E36" w:rsidRPr="00404D34" w:rsidRDefault="00453E36" w:rsidP="00E72190">
      <w:pPr>
        <w:pStyle w:val="Textvysvetlivky"/>
        <w:jc w:val="center"/>
        <w:rPr>
          <w:rFonts w:ascii="Times New Roman" w:hAnsi="Times New Roman"/>
          <w:lang w:val="sk-SK"/>
        </w:rPr>
      </w:pPr>
    </w:p>
    <w:p w14:paraId="0EA9E125" w14:textId="774762A1" w:rsidR="00453E36" w:rsidRPr="00404D34" w:rsidRDefault="00003F7B" w:rsidP="00E72190">
      <w:r w:rsidRPr="00003F7B">
        <w:drawing>
          <wp:anchor distT="0" distB="0" distL="114300" distR="114300" simplePos="0" relativeHeight="251659264" behindDoc="1" locked="0" layoutInCell="1" allowOverlap="1" wp14:anchorId="089FA74A" wp14:editId="6FE16B77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149542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187" y="21201"/>
                <wp:lineTo x="21187" y="0"/>
                <wp:lineTo x="0" y="0"/>
              </wp:wrapPolygon>
            </wp:wrapTight>
            <wp:docPr id="9" name="Obrázok 9" descr="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645" cy="90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F7B">
        <w:drawing>
          <wp:anchor distT="0" distB="0" distL="114300" distR="114300" simplePos="0" relativeHeight="251660288" behindDoc="1" locked="0" layoutInCell="1" allowOverlap="1" wp14:anchorId="35E4AD2A" wp14:editId="20D404B1">
            <wp:simplePos x="0" y="0"/>
            <wp:positionH relativeFrom="margin">
              <wp:posOffset>4168775</wp:posOffset>
            </wp:positionH>
            <wp:positionV relativeFrom="paragraph">
              <wp:posOffset>180340</wp:posOffset>
            </wp:positionV>
            <wp:extent cx="1495425" cy="784860"/>
            <wp:effectExtent l="0" t="0" r="9525" b="0"/>
            <wp:wrapTight wrapText="bothSides">
              <wp:wrapPolygon edited="0">
                <wp:start x="0" y="0"/>
                <wp:lineTo x="0" y="20971"/>
                <wp:lineTo x="21462" y="20971"/>
                <wp:lineTo x="21462" y="0"/>
                <wp:lineTo x="0" y="0"/>
              </wp:wrapPolygon>
            </wp:wrapTight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263x1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F7B">
        <w:drawing>
          <wp:anchor distT="0" distB="0" distL="114300" distR="114300" simplePos="0" relativeHeight="251661312" behindDoc="1" locked="0" layoutInCell="1" allowOverlap="1" wp14:anchorId="00C4CB61" wp14:editId="18BAE9E2">
            <wp:simplePos x="0" y="0"/>
            <wp:positionH relativeFrom="margin">
              <wp:posOffset>2336165</wp:posOffset>
            </wp:positionH>
            <wp:positionV relativeFrom="paragraph">
              <wp:posOffset>170815</wp:posOffset>
            </wp:positionV>
            <wp:extent cx="1086712" cy="971550"/>
            <wp:effectExtent l="0" t="0" r="0" b="0"/>
            <wp:wrapTight wrapText="bothSides">
              <wp:wrapPolygon edited="0">
                <wp:start x="0" y="0"/>
                <wp:lineTo x="0" y="21176"/>
                <wp:lineTo x="21209" y="21176"/>
                <wp:lineTo x="21209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u-s-odkazom-na-erdf-velk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712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F0C2E" w14:textId="77777777" w:rsidR="00453E36" w:rsidRPr="00404D34" w:rsidRDefault="00453E36" w:rsidP="00E72190">
      <w:pPr>
        <w:jc w:val="center"/>
        <w:rPr>
          <w:b/>
        </w:rPr>
      </w:pPr>
    </w:p>
    <w:p w14:paraId="75F2FBFA" w14:textId="55AB4BEF" w:rsidR="00453E36" w:rsidRPr="007975FC" w:rsidRDefault="00453E36" w:rsidP="00E72190">
      <w:pPr>
        <w:jc w:val="center"/>
        <w:rPr>
          <w:b/>
          <w:color w:val="FF0000"/>
        </w:rPr>
      </w:pPr>
    </w:p>
    <w:p w14:paraId="05B999AA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3C48BB57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4D47D55E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57D14C0B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135F141F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41939FBC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5763CB28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2A75B1E6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00367B68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4528F6C2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4F8F503C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4805FB44" w14:textId="77777777" w:rsidR="00453E36" w:rsidRDefault="00453E36" w:rsidP="00E72190">
      <w:pPr>
        <w:jc w:val="center"/>
        <w:rPr>
          <w:b/>
          <w:color w:val="FF0000"/>
        </w:rPr>
      </w:pPr>
    </w:p>
    <w:p w14:paraId="278CE415" w14:textId="77777777" w:rsidR="00003F7B" w:rsidRDefault="00003F7B" w:rsidP="00E72190">
      <w:pPr>
        <w:jc w:val="center"/>
        <w:rPr>
          <w:b/>
          <w:color w:val="FF0000"/>
        </w:rPr>
      </w:pPr>
    </w:p>
    <w:p w14:paraId="430679C3" w14:textId="77777777" w:rsidR="00003F7B" w:rsidRDefault="00003F7B" w:rsidP="00E72190">
      <w:pPr>
        <w:jc w:val="center"/>
        <w:rPr>
          <w:b/>
          <w:color w:val="FF0000"/>
        </w:rPr>
      </w:pPr>
    </w:p>
    <w:p w14:paraId="6A79F399" w14:textId="77777777" w:rsidR="00003F7B" w:rsidRDefault="00003F7B" w:rsidP="00E72190">
      <w:pPr>
        <w:jc w:val="center"/>
        <w:rPr>
          <w:b/>
          <w:color w:val="FF0000"/>
        </w:rPr>
      </w:pPr>
    </w:p>
    <w:p w14:paraId="6383128A" w14:textId="77777777" w:rsidR="00003F7B" w:rsidRDefault="00003F7B" w:rsidP="00E72190">
      <w:pPr>
        <w:jc w:val="center"/>
        <w:rPr>
          <w:b/>
          <w:color w:val="FF0000"/>
        </w:rPr>
      </w:pPr>
    </w:p>
    <w:p w14:paraId="366B2FCB" w14:textId="77777777" w:rsidR="00003F7B" w:rsidRDefault="00003F7B" w:rsidP="00E72190">
      <w:pPr>
        <w:jc w:val="center"/>
        <w:rPr>
          <w:b/>
          <w:color w:val="FF0000"/>
        </w:rPr>
      </w:pPr>
    </w:p>
    <w:p w14:paraId="49155BA8" w14:textId="77777777" w:rsidR="00003F7B" w:rsidRDefault="00003F7B" w:rsidP="00E72190">
      <w:pPr>
        <w:jc w:val="center"/>
        <w:rPr>
          <w:b/>
          <w:color w:val="FF0000"/>
        </w:rPr>
      </w:pPr>
    </w:p>
    <w:p w14:paraId="536A1EDC" w14:textId="77777777" w:rsidR="00003F7B" w:rsidRDefault="00003F7B" w:rsidP="00E72190">
      <w:pPr>
        <w:jc w:val="center"/>
        <w:rPr>
          <w:b/>
          <w:color w:val="FF0000"/>
        </w:rPr>
      </w:pPr>
    </w:p>
    <w:p w14:paraId="292ECE2B" w14:textId="77777777" w:rsidR="00003F7B" w:rsidRDefault="00003F7B" w:rsidP="00E72190">
      <w:pPr>
        <w:jc w:val="center"/>
        <w:rPr>
          <w:b/>
          <w:color w:val="FF0000"/>
        </w:rPr>
      </w:pPr>
    </w:p>
    <w:p w14:paraId="03A7FED9" w14:textId="77777777" w:rsidR="00003F7B" w:rsidRDefault="00003F7B" w:rsidP="00E72190">
      <w:pPr>
        <w:jc w:val="center"/>
        <w:rPr>
          <w:b/>
          <w:color w:val="FF0000"/>
        </w:rPr>
      </w:pPr>
    </w:p>
    <w:p w14:paraId="5EE87949" w14:textId="77777777" w:rsidR="00003F7B" w:rsidRDefault="00003F7B" w:rsidP="00E72190">
      <w:pPr>
        <w:jc w:val="center"/>
        <w:rPr>
          <w:b/>
          <w:color w:val="FF0000"/>
        </w:rPr>
      </w:pPr>
    </w:p>
    <w:p w14:paraId="1781D70A" w14:textId="77777777" w:rsidR="00003F7B" w:rsidRDefault="00003F7B" w:rsidP="00E72190">
      <w:pPr>
        <w:jc w:val="center"/>
        <w:rPr>
          <w:b/>
          <w:color w:val="FF0000"/>
        </w:rPr>
      </w:pPr>
    </w:p>
    <w:p w14:paraId="6B235539" w14:textId="77777777" w:rsidR="00003F7B" w:rsidRDefault="00003F7B" w:rsidP="00E72190">
      <w:pPr>
        <w:jc w:val="center"/>
        <w:rPr>
          <w:b/>
          <w:color w:val="FF0000"/>
        </w:rPr>
      </w:pPr>
    </w:p>
    <w:p w14:paraId="45896D8F" w14:textId="77777777" w:rsidR="00003F7B" w:rsidRDefault="00003F7B" w:rsidP="00E72190">
      <w:pPr>
        <w:jc w:val="center"/>
        <w:rPr>
          <w:b/>
          <w:color w:val="FF0000"/>
        </w:rPr>
      </w:pPr>
    </w:p>
    <w:p w14:paraId="443CD88C" w14:textId="77777777" w:rsidR="00003F7B" w:rsidRDefault="00003F7B" w:rsidP="00E72190">
      <w:pPr>
        <w:jc w:val="center"/>
        <w:rPr>
          <w:b/>
          <w:color w:val="FF0000"/>
        </w:rPr>
      </w:pPr>
    </w:p>
    <w:p w14:paraId="6D4C4547" w14:textId="77777777" w:rsidR="00003F7B" w:rsidRDefault="00003F7B" w:rsidP="00E72190">
      <w:pPr>
        <w:jc w:val="center"/>
        <w:rPr>
          <w:b/>
          <w:color w:val="FF0000"/>
        </w:rPr>
      </w:pPr>
    </w:p>
    <w:p w14:paraId="0EAEF952" w14:textId="77777777" w:rsidR="00003F7B" w:rsidRPr="007975FC" w:rsidRDefault="00003F7B" w:rsidP="00E72190">
      <w:pPr>
        <w:jc w:val="center"/>
        <w:rPr>
          <w:b/>
          <w:color w:val="FF0000"/>
        </w:rPr>
      </w:pPr>
    </w:p>
    <w:p w14:paraId="28854801" w14:textId="77777777" w:rsidR="00453E36" w:rsidRPr="007975FC" w:rsidRDefault="00453E36" w:rsidP="00E72190">
      <w:pPr>
        <w:jc w:val="center"/>
        <w:rPr>
          <w:b/>
          <w:color w:val="FF0000"/>
        </w:rPr>
      </w:pPr>
    </w:p>
    <w:p w14:paraId="1C282236" w14:textId="55D3C494" w:rsidR="00453E36" w:rsidRPr="00C82AFE" w:rsidRDefault="00453E36" w:rsidP="00E72190">
      <w:pPr>
        <w:jc w:val="center"/>
        <w:rPr>
          <w:b/>
          <w:caps/>
          <w:sz w:val="44"/>
        </w:rPr>
      </w:pPr>
      <w:r w:rsidRPr="00C82AFE">
        <w:rPr>
          <w:b/>
          <w:caps/>
          <w:sz w:val="44"/>
        </w:rPr>
        <w:t xml:space="preserve">prehľad zmien V LegislatívnOM prostredí s dopadom </w:t>
      </w:r>
      <w:r w:rsidR="00930E73" w:rsidRPr="00C82AFE">
        <w:rPr>
          <w:b/>
          <w:caps/>
          <w:sz w:val="44"/>
        </w:rPr>
        <w:br/>
      </w:r>
      <w:r w:rsidRPr="00C82AFE">
        <w:rPr>
          <w:b/>
          <w:caps/>
          <w:sz w:val="44"/>
        </w:rPr>
        <w:t>na Malé a stredné podniky</w:t>
      </w:r>
    </w:p>
    <w:p w14:paraId="4AB52EE9" w14:textId="77777777" w:rsidR="00453E36" w:rsidRPr="00C82AFE" w:rsidRDefault="00453E36" w:rsidP="00E72190">
      <w:pPr>
        <w:jc w:val="center"/>
        <w:rPr>
          <w:b/>
          <w:i/>
          <w:caps/>
          <w:sz w:val="36"/>
          <w:szCs w:val="36"/>
        </w:rPr>
      </w:pPr>
    </w:p>
    <w:p w14:paraId="23D56A73" w14:textId="12B71165" w:rsidR="00453E36" w:rsidRPr="00C82AFE" w:rsidRDefault="00453E36" w:rsidP="00E72190">
      <w:pPr>
        <w:jc w:val="center"/>
        <w:rPr>
          <w:b/>
          <w:caps/>
          <w:sz w:val="32"/>
          <w:szCs w:val="32"/>
        </w:rPr>
      </w:pPr>
      <w:r w:rsidRPr="00C82AFE">
        <w:rPr>
          <w:b/>
          <w:caps/>
          <w:sz w:val="32"/>
          <w:szCs w:val="32"/>
        </w:rPr>
        <w:t>aktua</w:t>
      </w:r>
      <w:r w:rsidR="002176FF" w:rsidRPr="00C82AFE">
        <w:rPr>
          <w:b/>
          <w:caps/>
          <w:sz w:val="32"/>
          <w:szCs w:val="32"/>
        </w:rPr>
        <w:t xml:space="preserve">lizácia ZA </w:t>
      </w:r>
      <w:r w:rsidR="00D3097E">
        <w:rPr>
          <w:b/>
          <w:caps/>
          <w:sz w:val="32"/>
          <w:szCs w:val="32"/>
        </w:rPr>
        <w:t>3</w:t>
      </w:r>
      <w:r w:rsidR="002176FF" w:rsidRPr="00C82AFE">
        <w:rPr>
          <w:b/>
          <w:caps/>
          <w:sz w:val="32"/>
          <w:szCs w:val="32"/>
        </w:rPr>
        <w:t xml:space="preserve">. </w:t>
      </w:r>
      <w:r w:rsidR="0009348C" w:rsidRPr="00C82AFE">
        <w:rPr>
          <w:b/>
          <w:caps/>
          <w:sz w:val="32"/>
          <w:szCs w:val="32"/>
        </w:rPr>
        <w:t>ŠTVRŤROK</w:t>
      </w:r>
      <w:r w:rsidR="00F7454F" w:rsidRPr="00C82AFE">
        <w:rPr>
          <w:b/>
          <w:caps/>
          <w:sz w:val="32"/>
          <w:szCs w:val="32"/>
        </w:rPr>
        <w:t xml:space="preserve"> 201</w:t>
      </w:r>
      <w:r w:rsidR="0026360D">
        <w:rPr>
          <w:b/>
          <w:caps/>
          <w:sz w:val="32"/>
          <w:szCs w:val="32"/>
        </w:rPr>
        <w:t>7</w:t>
      </w:r>
      <w:r w:rsidR="002176FF" w:rsidRPr="00C82AFE">
        <w:rPr>
          <w:b/>
          <w:caps/>
          <w:sz w:val="32"/>
          <w:szCs w:val="32"/>
        </w:rPr>
        <w:t xml:space="preserve"> (K </w:t>
      </w:r>
      <w:r w:rsidR="0026360D">
        <w:rPr>
          <w:b/>
          <w:caps/>
          <w:sz w:val="32"/>
          <w:szCs w:val="32"/>
        </w:rPr>
        <w:t>3</w:t>
      </w:r>
      <w:r w:rsidR="00D3097E">
        <w:rPr>
          <w:b/>
          <w:caps/>
          <w:sz w:val="32"/>
          <w:szCs w:val="32"/>
        </w:rPr>
        <w:t>0</w:t>
      </w:r>
      <w:r w:rsidRPr="00C82AFE">
        <w:rPr>
          <w:b/>
          <w:caps/>
          <w:sz w:val="32"/>
          <w:szCs w:val="32"/>
        </w:rPr>
        <w:t xml:space="preserve">. </w:t>
      </w:r>
      <w:r w:rsidR="00D3097E">
        <w:rPr>
          <w:b/>
          <w:caps/>
          <w:sz w:val="32"/>
          <w:szCs w:val="32"/>
        </w:rPr>
        <w:t>9</w:t>
      </w:r>
      <w:r w:rsidR="0026360D">
        <w:rPr>
          <w:b/>
          <w:caps/>
          <w:sz w:val="32"/>
          <w:szCs w:val="32"/>
        </w:rPr>
        <w:t>. 2017</w:t>
      </w:r>
      <w:r w:rsidRPr="00C82AFE">
        <w:rPr>
          <w:b/>
          <w:caps/>
          <w:sz w:val="32"/>
          <w:szCs w:val="32"/>
        </w:rPr>
        <w:t xml:space="preserve">) </w:t>
      </w:r>
    </w:p>
    <w:p w14:paraId="4D619465" w14:textId="77777777" w:rsidR="00453E36" w:rsidRPr="00C82AFE" w:rsidRDefault="00453E36" w:rsidP="00E72190">
      <w:pPr>
        <w:jc w:val="center"/>
        <w:rPr>
          <w:b/>
          <w:caps/>
        </w:rPr>
      </w:pPr>
    </w:p>
    <w:p w14:paraId="3386BFA2" w14:textId="77777777" w:rsidR="00453E36" w:rsidRPr="00C82AFE" w:rsidRDefault="00453E36" w:rsidP="00E72190">
      <w:pPr>
        <w:jc w:val="center"/>
        <w:rPr>
          <w:b/>
          <w:caps/>
        </w:rPr>
      </w:pPr>
    </w:p>
    <w:p w14:paraId="537274A1" w14:textId="77777777" w:rsidR="00453E36" w:rsidRPr="00C82AFE" w:rsidRDefault="00453E36" w:rsidP="00E72190">
      <w:pPr>
        <w:jc w:val="center"/>
        <w:rPr>
          <w:b/>
          <w:caps/>
        </w:rPr>
      </w:pPr>
    </w:p>
    <w:p w14:paraId="68F128F7" w14:textId="77777777" w:rsidR="00453E36" w:rsidRPr="00C82AFE" w:rsidRDefault="00453E36" w:rsidP="00E72190">
      <w:pPr>
        <w:rPr>
          <w:b/>
          <w:caps/>
        </w:rPr>
      </w:pPr>
    </w:p>
    <w:p w14:paraId="06BD7BD4" w14:textId="77777777" w:rsidR="00453E36" w:rsidRPr="00C82AFE" w:rsidRDefault="00453E36" w:rsidP="00E72190">
      <w:pPr>
        <w:jc w:val="center"/>
        <w:rPr>
          <w:caps/>
          <w:spacing w:val="20"/>
        </w:rPr>
      </w:pPr>
      <w:r w:rsidRPr="00C82AFE">
        <w:rPr>
          <w:caps/>
          <w:spacing w:val="20"/>
        </w:rPr>
        <w:t>Informačný materiál pre podnikateľoV</w:t>
      </w:r>
    </w:p>
    <w:p w14:paraId="2E441D4D" w14:textId="77777777" w:rsidR="00453E36" w:rsidRPr="00C82AFE" w:rsidRDefault="00453E36" w:rsidP="00E72190">
      <w:pPr>
        <w:tabs>
          <w:tab w:val="left" w:pos="2694"/>
        </w:tabs>
      </w:pPr>
    </w:p>
    <w:p w14:paraId="0624F00A" w14:textId="77777777" w:rsidR="00453E36" w:rsidRPr="00C82AFE" w:rsidRDefault="00453E36" w:rsidP="00E72190">
      <w:pPr>
        <w:tabs>
          <w:tab w:val="left" w:pos="2694"/>
        </w:tabs>
      </w:pPr>
    </w:p>
    <w:p w14:paraId="521953AC" w14:textId="77777777" w:rsidR="00453E36" w:rsidRPr="00C82AFE" w:rsidRDefault="00453E36" w:rsidP="00E72190">
      <w:pPr>
        <w:tabs>
          <w:tab w:val="left" w:pos="2694"/>
        </w:tabs>
      </w:pPr>
    </w:p>
    <w:p w14:paraId="30ABD57C" w14:textId="77777777" w:rsidR="00453E36" w:rsidRPr="00C82AFE" w:rsidRDefault="00453E36" w:rsidP="00E72190">
      <w:pPr>
        <w:tabs>
          <w:tab w:val="left" w:pos="2694"/>
        </w:tabs>
      </w:pPr>
    </w:p>
    <w:p w14:paraId="4B29D462" w14:textId="77777777" w:rsidR="00453E36" w:rsidRPr="00C82AFE" w:rsidRDefault="00453E36" w:rsidP="00E72190">
      <w:pPr>
        <w:tabs>
          <w:tab w:val="left" w:pos="2694"/>
        </w:tabs>
      </w:pPr>
    </w:p>
    <w:p w14:paraId="1EC58161" w14:textId="77777777" w:rsidR="00453E36" w:rsidRPr="00C82AFE" w:rsidRDefault="00453E36" w:rsidP="00E72190">
      <w:pPr>
        <w:tabs>
          <w:tab w:val="left" w:pos="2694"/>
        </w:tabs>
      </w:pPr>
    </w:p>
    <w:p w14:paraId="1A012E8C" w14:textId="77777777" w:rsidR="00453E36" w:rsidRPr="00C82AFE" w:rsidRDefault="00453E36" w:rsidP="00E72190">
      <w:pPr>
        <w:tabs>
          <w:tab w:val="left" w:pos="2694"/>
        </w:tabs>
      </w:pPr>
    </w:p>
    <w:p w14:paraId="3A636F33" w14:textId="77777777" w:rsidR="00453E36" w:rsidRPr="00C82AFE" w:rsidRDefault="00453E36" w:rsidP="00E72190">
      <w:pPr>
        <w:tabs>
          <w:tab w:val="left" w:pos="2694"/>
        </w:tabs>
      </w:pPr>
    </w:p>
    <w:p w14:paraId="13ADD62A" w14:textId="77777777" w:rsidR="00453E36" w:rsidRPr="00C82AFE" w:rsidRDefault="00453E36" w:rsidP="00E72190">
      <w:pPr>
        <w:tabs>
          <w:tab w:val="left" w:pos="2694"/>
        </w:tabs>
      </w:pPr>
    </w:p>
    <w:p w14:paraId="0EFDCC8C" w14:textId="77777777" w:rsidR="00453E36" w:rsidRPr="00C82AFE" w:rsidRDefault="00453E36" w:rsidP="00E72190">
      <w:pPr>
        <w:tabs>
          <w:tab w:val="left" w:pos="2694"/>
        </w:tabs>
      </w:pPr>
    </w:p>
    <w:p w14:paraId="399CCEAF" w14:textId="77777777" w:rsidR="00453E36" w:rsidRPr="00C82AFE" w:rsidRDefault="00453E36" w:rsidP="00E72190">
      <w:pPr>
        <w:tabs>
          <w:tab w:val="left" w:pos="2694"/>
        </w:tabs>
      </w:pPr>
    </w:p>
    <w:p w14:paraId="4FB1CF6A" w14:textId="77777777" w:rsidR="00453E36" w:rsidRPr="00C82AFE" w:rsidRDefault="00453E36" w:rsidP="00E72190">
      <w:pPr>
        <w:tabs>
          <w:tab w:val="left" w:pos="2694"/>
        </w:tabs>
        <w:jc w:val="right"/>
      </w:pPr>
    </w:p>
    <w:p w14:paraId="736EE60E" w14:textId="77777777" w:rsidR="00453E36" w:rsidRPr="00C82AFE" w:rsidRDefault="00453E36" w:rsidP="00E72190">
      <w:pPr>
        <w:tabs>
          <w:tab w:val="left" w:pos="2694"/>
        </w:tabs>
      </w:pPr>
    </w:p>
    <w:p w14:paraId="007C8B0B" w14:textId="77777777" w:rsidR="00453E36" w:rsidRPr="00C82AFE" w:rsidRDefault="00453E36" w:rsidP="00E72190">
      <w:pPr>
        <w:tabs>
          <w:tab w:val="left" w:pos="2694"/>
        </w:tabs>
      </w:pPr>
    </w:p>
    <w:p w14:paraId="44EEE476" w14:textId="77777777" w:rsidR="00453E36" w:rsidRPr="00C82AFE" w:rsidRDefault="00453E36" w:rsidP="00E72190">
      <w:pPr>
        <w:jc w:val="both"/>
        <w:rPr>
          <w:b/>
          <w:kern w:val="1"/>
        </w:rPr>
      </w:pPr>
    </w:p>
    <w:p w14:paraId="1BBF56F1" w14:textId="77777777" w:rsidR="00453E36" w:rsidRPr="00C82AFE" w:rsidRDefault="00453E36" w:rsidP="00E72190">
      <w:pPr>
        <w:jc w:val="both"/>
        <w:rPr>
          <w:b/>
          <w:kern w:val="1"/>
        </w:rPr>
      </w:pPr>
    </w:p>
    <w:p w14:paraId="167712DA" w14:textId="77777777" w:rsidR="00453E36" w:rsidRPr="00C82AFE" w:rsidRDefault="00453E36" w:rsidP="00E72190">
      <w:pPr>
        <w:jc w:val="both"/>
        <w:rPr>
          <w:b/>
          <w:kern w:val="1"/>
        </w:rPr>
      </w:pPr>
    </w:p>
    <w:p w14:paraId="711AEA9E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30A79CCC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2936F914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3CFE4C3B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02BF56B8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016E77D0" w14:textId="77777777" w:rsidR="00E370E4" w:rsidRPr="00C82AFE" w:rsidRDefault="00E370E4" w:rsidP="0026360D">
      <w:pPr>
        <w:jc w:val="center"/>
        <w:rPr>
          <w:b/>
          <w:kern w:val="1"/>
        </w:rPr>
      </w:pPr>
    </w:p>
    <w:p w14:paraId="05F70511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7089FE83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54DB1139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73309B82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2ACAC855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40743354" w14:textId="77777777" w:rsidR="00E370E4" w:rsidRPr="00C82AFE" w:rsidRDefault="00E370E4" w:rsidP="00E72190">
      <w:pPr>
        <w:jc w:val="both"/>
        <w:rPr>
          <w:b/>
          <w:kern w:val="1"/>
        </w:rPr>
      </w:pPr>
    </w:p>
    <w:p w14:paraId="44E1FE2C" w14:textId="77777777" w:rsidR="00453E36" w:rsidRPr="00C82AFE" w:rsidRDefault="00453E36" w:rsidP="00E72190">
      <w:pPr>
        <w:jc w:val="both"/>
        <w:rPr>
          <w:b/>
          <w:kern w:val="1"/>
        </w:rPr>
      </w:pPr>
      <w:r w:rsidRPr="00C82AFE">
        <w:rPr>
          <w:b/>
          <w:kern w:val="1"/>
        </w:rPr>
        <w:t>Prehľad zmien v legislatívnom prostredí s dopadom na malé a stredné podniky</w:t>
      </w:r>
    </w:p>
    <w:p w14:paraId="2CE0C3F7" w14:textId="77777777" w:rsidR="00453E36" w:rsidRPr="00C82AFE" w:rsidRDefault="00453E36" w:rsidP="00E72190">
      <w:pPr>
        <w:jc w:val="both"/>
        <w:rPr>
          <w:b/>
          <w:kern w:val="1"/>
        </w:rPr>
      </w:pPr>
    </w:p>
    <w:p w14:paraId="45CA9660" w14:textId="77777777" w:rsidR="00453E36" w:rsidRPr="00C82AFE" w:rsidRDefault="00453E36" w:rsidP="00E72190">
      <w:pPr>
        <w:jc w:val="both"/>
        <w:rPr>
          <w:kern w:val="1"/>
        </w:rPr>
      </w:pPr>
      <w:r w:rsidRPr="00C82AFE">
        <w:rPr>
          <w:kern w:val="1"/>
        </w:rPr>
        <w:t>Cieľom tohto dokumentu je informovať širokú podnik</w:t>
      </w:r>
      <w:r w:rsidR="00A27F4E" w:rsidRPr="00C82AFE">
        <w:rPr>
          <w:kern w:val="1"/>
        </w:rPr>
        <w:t xml:space="preserve">ateľskú verejnosť o aktuálnych </w:t>
      </w:r>
      <w:r w:rsidRPr="00C82AFE">
        <w:rPr>
          <w:kern w:val="1"/>
        </w:rPr>
        <w:t xml:space="preserve">zmenách v legislatíve upravujúcej podmienky podnikania v Slovenskej republike, najmä s ohľadom na malé a stredné podniky (MSP). Dokument reflektuje najmä na zmeny prijaté za predchádzajúci štvrťrok, ale sú v ňom uvedené aj informácie o predpisoch, ktoré boli prijaté v skoršom období a ktoré v dohľadnej dobe iba nadobudnú účinnosť. Informácie v dokumente sú radené chronologicky podľa ich publikovania v Zbierke zákonov. </w:t>
      </w:r>
    </w:p>
    <w:p w14:paraId="07F7AAD5" w14:textId="77777777" w:rsidR="00453E36" w:rsidRPr="00C82AFE" w:rsidRDefault="00453E36" w:rsidP="00E72190">
      <w:pPr>
        <w:autoSpaceDE w:val="0"/>
        <w:autoSpaceDN w:val="0"/>
        <w:jc w:val="both"/>
        <w:rPr>
          <w:b/>
          <w:kern w:val="1"/>
        </w:rPr>
      </w:pPr>
    </w:p>
    <w:p w14:paraId="43616B92" w14:textId="77777777" w:rsidR="00453E36" w:rsidRPr="00C82AFE" w:rsidRDefault="00453E36" w:rsidP="00E72190">
      <w:pPr>
        <w:autoSpaceDE w:val="0"/>
        <w:autoSpaceDN w:val="0"/>
        <w:jc w:val="both"/>
        <w:rPr>
          <w:b/>
          <w:kern w:val="1"/>
        </w:rPr>
      </w:pPr>
    </w:p>
    <w:p w14:paraId="0B6890BE" w14:textId="77777777" w:rsidR="00453E36" w:rsidRPr="00C82AFE" w:rsidRDefault="00453E36" w:rsidP="00E72190">
      <w:pPr>
        <w:autoSpaceDE w:val="0"/>
        <w:autoSpaceDN w:val="0"/>
        <w:jc w:val="both"/>
        <w:rPr>
          <w:b/>
          <w:kern w:val="1"/>
        </w:rPr>
      </w:pPr>
    </w:p>
    <w:p w14:paraId="45856E30" w14:textId="2FBD41ED" w:rsidR="00453E36" w:rsidRPr="00C82AFE" w:rsidRDefault="00F7454F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  <w:r w:rsidRPr="00C82AFE">
        <w:t>© SBA, Bratislava, 201</w:t>
      </w:r>
      <w:r w:rsidR="0026360D">
        <w:t>7</w:t>
      </w:r>
    </w:p>
    <w:p w14:paraId="2AE104E0" w14:textId="77777777" w:rsidR="00453E36" w:rsidRPr="00C82AFE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</w:p>
    <w:p w14:paraId="1584CC43" w14:textId="5B37311A" w:rsidR="00453E36" w:rsidRPr="00C82AFE" w:rsidRDefault="00453E36" w:rsidP="00E72190">
      <w:pPr>
        <w:tabs>
          <w:tab w:val="left" w:pos="284"/>
          <w:tab w:val="left" w:pos="2835"/>
        </w:tabs>
        <w:jc w:val="both"/>
      </w:pPr>
      <w:r w:rsidRPr="00C82AFE">
        <w:t xml:space="preserve">Vypracoval: </w:t>
      </w:r>
      <w:r w:rsidR="00283632" w:rsidRPr="00C82AFE">
        <w:t xml:space="preserve">Ing. </w:t>
      </w:r>
      <w:r w:rsidR="0026360D">
        <w:t>Ján Malček</w:t>
      </w:r>
    </w:p>
    <w:p w14:paraId="229CD360" w14:textId="77777777" w:rsidR="00453E36" w:rsidRPr="00C82AFE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</w:p>
    <w:p w14:paraId="7565C3B7" w14:textId="77777777" w:rsidR="00453E36" w:rsidRPr="00C82AFE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</w:p>
    <w:p w14:paraId="5181076E" w14:textId="699F6EE4" w:rsidR="00453E36" w:rsidRPr="00C82AFE" w:rsidRDefault="00453E36" w:rsidP="00E72190">
      <w:pPr>
        <w:tabs>
          <w:tab w:val="left" w:pos="284"/>
          <w:tab w:val="left" w:pos="2835"/>
        </w:tabs>
        <w:jc w:val="both"/>
      </w:pPr>
      <w:r w:rsidRPr="00C82AFE">
        <w:t>Materiál bol vypracovaný na základe právneho stavu k </w:t>
      </w:r>
      <w:r w:rsidR="0026360D">
        <w:t>3</w:t>
      </w:r>
      <w:r w:rsidR="00D3097E">
        <w:t>0</w:t>
      </w:r>
      <w:r w:rsidRPr="00C82AFE">
        <w:t xml:space="preserve">. </w:t>
      </w:r>
      <w:r w:rsidR="00D3097E">
        <w:t>9</w:t>
      </w:r>
      <w:r w:rsidR="00F7454F" w:rsidRPr="00C82AFE">
        <w:t>. 201</w:t>
      </w:r>
      <w:r w:rsidR="0026360D">
        <w:t>7</w:t>
      </w:r>
      <w:bookmarkStart w:id="0" w:name="_GoBack"/>
      <w:bookmarkEnd w:id="0"/>
    </w:p>
    <w:p w14:paraId="5E06E0A6" w14:textId="22A3C6AE" w:rsidR="00453E36" w:rsidRPr="00C82AFE" w:rsidRDefault="00453E36" w:rsidP="00E72190">
      <w:pPr>
        <w:tabs>
          <w:tab w:val="left" w:pos="369"/>
          <w:tab w:val="left" w:pos="737"/>
          <w:tab w:val="left" w:pos="1106"/>
          <w:tab w:val="left" w:pos="1474"/>
        </w:tabs>
        <w:jc w:val="both"/>
      </w:pPr>
      <w:r w:rsidRPr="00C82AFE">
        <w:t xml:space="preserve">Všetky práva vyhradené. Žiadna časť tejto brožúry nesmie byť reprodukovaná, uchovaná </w:t>
      </w:r>
      <w:r w:rsidR="00930E73" w:rsidRPr="00C82AFE">
        <w:br/>
      </w:r>
      <w:r w:rsidRPr="00C82AFE">
        <w:t xml:space="preserve">v rešeršnom systéme alebo prenášaná hocijakým spôsobom, vrátane elektronického, mechanického, fotografického alebo iného záznamu alebo hocijakým systémom na ukladanie </w:t>
      </w:r>
      <w:r w:rsidR="00930E73" w:rsidRPr="00C82AFE">
        <w:br/>
      </w:r>
      <w:r w:rsidRPr="00C82AFE">
        <w:t>a vyhľadávanie informácií, bez predchádzajúcej dohody a písomného povolenia autora.</w:t>
      </w:r>
    </w:p>
    <w:p w14:paraId="48E52A67" w14:textId="77777777" w:rsidR="00EB6E0D" w:rsidRPr="00C82AFE" w:rsidRDefault="00453E36" w:rsidP="00E370E4">
      <w:pPr>
        <w:tabs>
          <w:tab w:val="left" w:pos="369"/>
          <w:tab w:val="left" w:pos="737"/>
          <w:tab w:val="left" w:pos="1106"/>
          <w:tab w:val="left" w:pos="1474"/>
        </w:tabs>
        <w:jc w:val="both"/>
      </w:pPr>
      <w:r w:rsidRPr="00C82AFE">
        <w:t>Neprešlo jazykovou úpravou</w:t>
      </w:r>
    </w:p>
    <w:p w14:paraId="088DCCF9" w14:textId="77777777" w:rsidR="003A6680" w:rsidRPr="00C82AFE" w:rsidRDefault="003A6680" w:rsidP="003A6680">
      <w:pPr>
        <w:pStyle w:val="l1clanekgo"/>
        <w:spacing w:before="0" w:beforeAutospacing="0"/>
        <w:jc w:val="both"/>
        <w:rPr>
          <w:b/>
          <w:bCs/>
          <w:sz w:val="28"/>
        </w:rPr>
      </w:pPr>
      <w:r w:rsidRPr="00C82AFE">
        <w:rPr>
          <w:b/>
          <w:bCs/>
          <w:sz w:val="28"/>
        </w:rPr>
        <w:lastRenderedPageBreak/>
        <w:t>Prehľad novelizovaných legislatívnych predpisov v sledovanom období</w:t>
      </w:r>
    </w:p>
    <w:tbl>
      <w:tblPr>
        <w:tblW w:w="94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374"/>
        <w:gridCol w:w="5953"/>
        <w:gridCol w:w="552"/>
      </w:tblGrid>
      <w:tr w:rsidR="00C82AFE" w:rsidRPr="00C82AFE" w14:paraId="52F0FC79" w14:textId="77777777" w:rsidTr="00DD1701">
        <w:trPr>
          <w:trHeight w:val="525"/>
          <w:jc w:val="center"/>
        </w:trPr>
        <w:tc>
          <w:tcPr>
            <w:tcW w:w="603" w:type="dxa"/>
            <w:shd w:val="clear" w:color="auto" w:fill="C0C0C0"/>
            <w:vAlign w:val="center"/>
          </w:tcPr>
          <w:p w14:paraId="42FD30B8" w14:textId="77777777" w:rsidR="003A6680" w:rsidRPr="00C82AFE" w:rsidRDefault="003A6680" w:rsidP="008E2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2AFE">
              <w:rPr>
                <w:b/>
                <w:bCs/>
                <w:sz w:val="20"/>
                <w:szCs w:val="20"/>
              </w:rPr>
              <w:t>Por. číslo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0642C888" w14:textId="77777777" w:rsidR="003A6680" w:rsidRPr="00C82AFE" w:rsidRDefault="003A6680" w:rsidP="008E2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2AFE">
              <w:rPr>
                <w:b/>
                <w:bCs/>
                <w:sz w:val="20"/>
                <w:szCs w:val="20"/>
              </w:rPr>
              <w:t>Novelizovaný predpis</w:t>
            </w:r>
          </w:p>
        </w:tc>
        <w:tc>
          <w:tcPr>
            <w:tcW w:w="5953" w:type="dxa"/>
            <w:shd w:val="clear" w:color="auto" w:fill="C0C0C0"/>
            <w:vAlign w:val="center"/>
          </w:tcPr>
          <w:p w14:paraId="4B13BA09" w14:textId="77777777" w:rsidR="003A6680" w:rsidRPr="00C82AFE" w:rsidRDefault="003A6680" w:rsidP="008E248F">
            <w:pPr>
              <w:jc w:val="center"/>
              <w:rPr>
                <w:b/>
                <w:sz w:val="20"/>
                <w:szCs w:val="20"/>
              </w:rPr>
            </w:pPr>
            <w:r w:rsidRPr="00C82AFE">
              <w:rPr>
                <w:b/>
                <w:sz w:val="20"/>
                <w:szCs w:val="20"/>
              </w:rPr>
              <w:t>Názov legislatívneho predpisu</w:t>
            </w:r>
          </w:p>
        </w:tc>
        <w:tc>
          <w:tcPr>
            <w:tcW w:w="552" w:type="dxa"/>
            <w:shd w:val="clear" w:color="auto" w:fill="C0C0C0"/>
            <w:vAlign w:val="center"/>
          </w:tcPr>
          <w:p w14:paraId="4ED4C0B0" w14:textId="77777777" w:rsidR="003A6680" w:rsidRPr="00C82AFE" w:rsidRDefault="003A6680" w:rsidP="008E248F">
            <w:pPr>
              <w:jc w:val="center"/>
              <w:rPr>
                <w:b/>
                <w:bCs/>
                <w:sz w:val="20"/>
                <w:szCs w:val="20"/>
              </w:rPr>
            </w:pPr>
            <w:r w:rsidRPr="00C82AFE">
              <w:rPr>
                <w:b/>
                <w:bCs/>
                <w:sz w:val="20"/>
                <w:szCs w:val="20"/>
              </w:rPr>
              <w:t>Poz.</w:t>
            </w:r>
            <w:r w:rsidRPr="00C82AFE">
              <w:rPr>
                <w:rStyle w:val="Odkaznapoznmkupodiarou"/>
                <w:rFonts w:eastAsiaTheme="majorEastAsia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C82AFE" w:rsidRPr="00C82AFE" w14:paraId="235BF55A" w14:textId="77777777" w:rsidTr="00DD1701">
        <w:trPr>
          <w:trHeight w:val="758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61C782C" w14:textId="580E3558" w:rsidR="002840B7" w:rsidRPr="006B429B" w:rsidRDefault="000E43F5" w:rsidP="00DD1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D3B0FF7" w14:textId="6FB0A6C6" w:rsidR="002840B7" w:rsidRPr="006B429B" w:rsidRDefault="002840B7" w:rsidP="00C53179">
            <w:pPr>
              <w:jc w:val="center"/>
              <w:rPr>
                <w:b/>
                <w:sz w:val="20"/>
                <w:szCs w:val="20"/>
              </w:rPr>
            </w:pPr>
            <w:r w:rsidRPr="006B429B">
              <w:rPr>
                <w:b/>
                <w:sz w:val="20"/>
                <w:szCs w:val="20"/>
              </w:rPr>
              <w:t xml:space="preserve">Zákon č. </w:t>
            </w:r>
            <w:r w:rsidR="00C53179">
              <w:rPr>
                <w:b/>
                <w:sz w:val="20"/>
                <w:szCs w:val="20"/>
              </w:rPr>
              <w:t>289</w:t>
            </w:r>
            <w:r w:rsidRPr="006B429B">
              <w:rPr>
                <w:b/>
                <w:sz w:val="20"/>
                <w:szCs w:val="20"/>
              </w:rPr>
              <w:t>/</w:t>
            </w:r>
            <w:r w:rsidR="0057598F">
              <w:rPr>
                <w:b/>
                <w:sz w:val="20"/>
                <w:szCs w:val="20"/>
              </w:rPr>
              <w:t>200</w:t>
            </w:r>
            <w:r w:rsidR="00C53179">
              <w:rPr>
                <w:b/>
                <w:sz w:val="20"/>
                <w:szCs w:val="20"/>
              </w:rPr>
              <w:t>8</w:t>
            </w:r>
            <w:r w:rsidRPr="006B429B">
              <w:rPr>
                <w:b/>
                <w:sz w:val="20"/>
                <w:szCs w:val="20"/>
              </w:rPr>
              <w:t xml:space="preserve"> Z</w:t>
            </w:r>
            <w:r w:rsidR="0057598F">
              <w:rPr>
                <w:b/>
                <w:sz w:val="20"/>
                <w:szCs w:val="20"/>
              </w:rPr>
              <w:t>. z.</w:t>
            </w:r>
            <w:r w:rsidRPr="006B429B">
              <w:rPr>
                <w:b/>
                <w:sz w:val="20"/>
                <w:szCs w:val="20"/>
              </w:rPr>
              <w:t xml:space="preserve"> </w:t>
            </w:r>
            <w:r w:rsidR="00C53179">
              <w:rPr>
                <w:b/>
                <w:sz w:val="20"/>
                <w:szCs w:val="20"/>
              </w:rPr>
              <w:br/>
            </w:r>
            <w:r w:rsidR="00C53179" w:rsidRPr="00C807F7">
              <w:rPr>
                <w:sz w:val="20"/>
                <w:szCs w:val="20"/>
              </w:rPr>
              <w:t>o používaní elektronickej registračnej pokladnice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DE06AB9" w14:textId="227B1D3E" w:rsidR="002840B7" w:rsidRPr="006B429B" w:rsidRDefault="0057598F" w:rsidP="00C53179">
            <w:pPr>
              <w:pStyle w:val="l1clanekg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č.1</w:t>
            </w:r>
            <w:r w:rsidR="00C5317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/2017 Z. z., </w:t>
            </w:r>
            <w:r w:rsidR="00C807F7" w:rsidRPr="00C807F7">
              <w:rPr>
                <w:sz w:val="20"/>
                <w:szCs w:val="20"/>
              </w:rPr>
              <w:t>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56AF593" w14:textId="242B331E" w:rsidR="002840B7" w:rsidRPr="006B429B" w:rsidRDefault="00937044" w:rsidP="002840B7">
            <w:pPr>
              <w:jc w:val="center"/>
              <w:rPr>
                <w:sz w:val="20"/>
                <w:szCs w:val="20"/>
              </w:rPr>
            </w:pPr>
            <w:r w:rsidRPr="006B429B">
              <w:rPr>
                <w:sz w:val="20"/>
                <w:szCs w:val="20"/>
              </w:rPr>
              <w:t>1</w:t>
            </w:r>
          </w:p>
        </w:tc>
      </w:tr>
      <w:tr w:rsidR="000E43F5" w:rsidRPr="00C82AFE" w14:paraId="682D6A12" w14:textId="77777777" w:rsidTr="00DD1701">
        <w:trPr>
          <w:trHeight w:val="758"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669D915" w14:textId="7DF1C557" w:rsidR="000E43F5" w:rsidRDefault="000E43F5" w:rsidP="000E4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5B9DD63" w14:textId="6F2FE95C" w:rsidR="000E43F5" w:rsidRPr="006B429B" w:rsidRDefault="000E43F5" w:rsidP="000E43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0E43F5">
              <w:rPr>
                <w:b/>
                <w:sz w:val="20"/>
                <w:szCs w:val="20"/>
              </w:rPr>
              <w:t xml:space="preserve">ákon č. 2/1991 Zb. </w:t>
            </w:r>
            <w:r w:rsidRPr="000E43F5">
              <w:rPr>
                <w:sz w:val="20"/>
                <w:szCs w:val="20"/>
              </w:rPr>
              <w:t>o kolektívnom vyjednávaní v znení neskorších predpisov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6EE1E0" w14:textId="1C186676" w:rsidR="000E43F5" w:rsidRDefault="000E43F5" w:rsidP="000E43F5">
            <w:pPr>
              <w:pStyle w:val="l1clanekg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č.183/2017 Z. z., </w:t>
            </w:r>
            <w:r w:rsidRPr="000E43F5">
              <w:rPr>
                <w:sz w:val="20"/>
                <w:szCs w:val="20"/>
              </w:rPr>
              <w:t>ktorým sa mení a dopĺňa zákon č. 2/1991 Zb. o kolektívnom vyjednávaní v znení neskorších predpisov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6DC3015" w14:textId="6F1F700A" w:rsidR="000E43F5" w:rsidRPr="006B429B" w:rsidRDefault="000E43F5" w:rsidP="000E4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EE427D7" w14:textId="77777777" w:rsidR="00EB4BC0" w:rsidRDefault="00EB4BC0" w:rsidP="00F04BDD">
      <w:pPr>
        <w:widowControl/>
        <w:adjustRightInd/>
        <w:jc w:val="both"/>
      </w:pPr>
    </w:p>
    <w:p w14:paraId="2243E135" w14:textId="77777777" w:rsidR="00C10240" w:rsidRDefault="00C10240" w:rsidP="00F04BDD">
      <w:pPr>
        <w:widowControl/>
        <w:adjustRightInd/>
        <w:jc w:val="both"/>
        <w:rPr>
          <w:b/>
          <w:bCs/>
          <w:color w:val="FF0000"/>
          <w:sz w:val="28"/>
        </w:rPr>
      </w:pPr>
    </w:p>
    <w:p w14:paraId="62B3CE8F" w14:textId="6B5D7F5B" w:rsidR="00AA3897" w:rsidRPr="00C82AFE" w:rsidRDefault="00AA3897" w:rsidP="00AA3897">
      <w:pPr>
        <w:spacing w:after="60"/>
        <w:rPr>
          <w:b/>
          <w:bCs/>
          <w:sz w:val="28"/>
        </w:rPr>
      </w:pPr>
      <w:r w:rsidRPr="00C82AFE">
        <w:rPr>
          <w:b/>
          <w:bCs/>
          <w:sz w:val="28"/>
        </w:rPr>
        <w:t>ZMENY V LEGISLATÍVE S PLÁNOVANOU ÚČINNOSŤOU V</w:t>
      </w:r>
      <w:r w:rsidR="00C10240">
        <w:rPr>
          <w:b/>
          <w:bCs/>
          <w:sz w:val="28"/>
        </w:rPr>
        <w:t> </w:t>
      </w:r>
      <w:r w:rsidR="0057598F">
        <w:rPr>
          <w:b/>
          <w:bCs/>
          <w:sz w:val="28"/>
        </w:rPr>
        <w:t>3</w:t>
      </w:r>
      <w:r w:rsidR="00C10240">
        <w:rPr>
          <w:b/>
          <w:bCs/>
          <w:sz w:val="28"/>
        </w:rPr>
        <w:t>.Q 2017</w:t>
      </w:r>
      <w:r w:rsidR="006F0E0E" w:rsidRPr="00C82AFE">
        <w:rPr>
          <w:b/>
          <w:bCs/>
          <w:sz w:val="28"/>
        </w:rPr>
        <w:t xml:space="preserve"> (1.</w:t>
      </w:r>
      <w:r w:rsidR="0057598F">
        <w:rPr>
          <w:b/>
          <w:bCs/>
          <w:sz w:val="28"/>
        </w:rPr>
        <w:t>7</w:t>
      </w:r>
      <w:r w:rsidR="006F0E0E" w:rsidRPr="00C82AFE">
        <w:rPr>
          <w:b/>
          <w:bCs/>
          <w:sz w:val="28"/>
        </w:rPr>
        <w:t>.2017 – 3</w:t>
      </w:r>
      <w:r w:rsidR="0057598F">
        <w:rPr>
          <w:b/>
          <w:bCs/>
          <w:sz w:val="28"/>
        </w:rPr>
        <w:t>0.09</w:t>
      </w:r>
      <w:r w:rsidR="006F0E0E" w:rsidRPr="00C82AFE">
        <w:rPr>
          <w:b/>
          <w:bCs/>
          <w:sz w:val="28"/>
        </w:rPr>
        <w:t>.2017)</w:t>
      </w:r>
    </w:p>
    <w:p w14:paraId="0DB3ACE4" w14:textId="2C7E520C" w:rsidR="006F0E0E" w:rsidRPr="00C82AFE" w:rsidRDefault="006F0E0E" w:rsidP="006F0E0E">
      <w:pPr>
        <w:pStyle w:val="l1clanekgo"/>
        <w:jc w:val="both"/>
        <w:rPr>
          <w:b/>
          <w:bCs/>
          <w:sz w:val="28"/>
        </w:rPr>
      </w:pPr>
      <w:r w:rsidRPr="00C82AFE">
        <w:rPr>
          <w:b/>
          <w:bCs/>
          <w:sz w:val="28"/>
        </w:rPr>
        <w:t>Zmeny v legislatíve s plánovanou účinnosťou od 1.</w:t>
      </w:r>
      <w:r w:rsidR="00C807F7">
        <w:rPr>
          <w:b/>
          <w:bCs/>
          <w:sz w:val="28"/>
        </w:rPr>
        <w:t>9</w:t>
      </w:r>
      <w:r w:rsidRPr="00C82AFE">
        <w:rPr>
          <w:b/>
          <w:bCs/>
          <w:sz w:val="28"/>
        </w:rPr>
        <w:t>.2017</w:t>
      </w:r>
    </w:p>
    <w:p w14:paraId="7347D40E" w14:textId="3897E5BD" w:rsidR="00C53179" w:rsidRDefault="00C53179" w:rsidP="00C53179">
      <w:pPr>
        <w:widowControl/>
        <w:adjustRightInd/>
        <w:spacing w:after="60"/>
        <w:jc w:val="both"/>
        <w:rPr>
          <w:b/>
          <w:i/>
          <w:color w:val="494949"/>
          <w:shd w:val="clear" w:color="auto" w:fill="FFFFFF"/>
        </w:rPr>
      </w:pPr>
      <w:r w:rsidRPr="00C53179">
        <w:rPr>
          <w:b/>
          <w:i/>
          <w:color w:val="494949"/>
          <w:shd w:val="clear" w:color="auto" w:fill="FFFFFF"/>
        </w:rPr>
        <w:t>Informácia o zmene a doplnení zákon</w:t>
      </w:r>
      <w:r>
        <w:rPr>
          <w:b/>
          <w:i/>
          <w:color w:val="494949"/>
          <w:shd w:val="clear" w:color="auto" w:fill="FFFFFF"/>
        </w:rPr>
        <w:t xml:space="preserve">a č. 289/2008 Z. z. o používaní </w:t>
      </w:r>
      <w:r w:rsidRPr="00C53179">
        <w:rPr>
          <w:b/>
          <w:i/>
          <w:color w:val="494949"/>
          <w:shd w:val="clear" w:color="auto" w:fill="FFFFFF"/>
        </w:rPr>
        <w:t>elektronickej registračnej pokladnice</w:t>
      </w:r>
      <w:r>
        <w:rPr>
          <w:b/>
          <w:i/>
          <w:color w:val="494949"/>
          <w:shd w:val="clear" w:color="auto" w:fill="FFFFFF"/>
        </w:rPr>
        <w:t xml:space="preserve"> a o zmene a doplnení zákona </w:t>
      </w:r>
      <w:r w:rsidRPr="00C53179">
        <w:rPr>
          <w:b/>
          <w:i/>
          <w:color w:val="494949"/>
          <w:shd w:val="clear" w:color="auto" w:fill="FFFFFF"/>
        </w:rPr>
        <w:t>Slovenskej národnej rady č. 511/1992 Zb</w:t>
      </w:r>
      <w:r>
        <w:rPr>
          <w:b/>
          <w:i/>
          <w:color w:val="494949"/>
          <w:shd w:val="clear" w:color="auto" w:fill="FFFFFF"/>
        </w:rPr>
        <w:t xml:space="preserve">. o správe daní a poplatkov a o </w:t>
      </w:r>
      <w:r w:rsidRPr="00C53179">
        <w:rPr>
          <w:b/>
          <w:i/>
          <w:color w:val="494949"/>
          <w:shd w:val="clear" w:color="auto" w:fill="FFFFFF"/>
        </w:rPr>
        <w:t>zmenách v sústave územných finanč</w:t>
      </w:r>
      <w:r>
        <w:rPr>
          <w:b/>
          <w:i/>
          <w:color w:val="494949"/>
          <w:shd w:val="clear" w:color="auto" w:fill="FFFFFF"/>
        </w:rPr>
        <w:t xml:space="preserve">ných orgánov v znení neskorších </w:t>
      </w:r>
      <w:r w:rsidRPr="00C53179">
        <w:rPr>
          <w:b/>
          <w:i/>
          <w:color w:val="494949"/>
          <w:shd w:val="clear" w:color="auto" w:fill="FFFFFF"/>
        </w:rPr>
        <w:t>predpisov v znení neskorších predpisov s účinnosťou od 01. 09. 2017</w:t>
      </w:r>
      <w:r w:rsidRPr="00C53179">
        <w:rPr>
          <w:b/>
          <w:i/>
          <w:color w:val="494949"/>
          <w:shd w:val="clear" w:color="auto" w:fill="FFFFFF"/>
        </w:rPr>
        <w:cr/>
      </w:r>
    </w:p>
    <w:p w14:paraId="6B2187A7" w14:textId="77777777" w:rsidR="00C3347A" w:rsidRDefault="00C3347A" w:rsidP="00C53179">
      <w:pPr>
        <w:widowControl/>
        <w:adjustRightInd/>
        <w:spacing w:after="60"/>
        <w:jc w:val="both"/>
      </w:pPr>
      <w:r w:rsidRPr="00C3347A">
        <w:rPr>
          <w:b/>
        </w:rPr>
        <w:t>Zrušenie limitu pokladničných dokladov</w:t>
      </w:r>
      <w:r>
        <w:t xml:space="preserve"> </w:t>
      </w:r>
    </w:p>
    <w:p w14:paraId="7931EF29" w14:textId="005E0609" w:rsidR="00C3347A" w:rsidRDefault="00C3347A" w:rsidP="00C53179">
      <w:pPr>
        <w:widowControl/>
        <w:adjustRightInd/>
        <w:spacing w:after="60"/>
        <w:jc w:val="both"/>
        <w:rPr>
          <w:b/>
          <w:i/>
          <w:color w:val="494949"/>
          <w:shd w:val="clear" w:color="auto" w:fill="FFFFFF"/>
        </w:rPr>
      </w:pPr>
      <w:r>
        <w:t>Ustanovenie § 4a ods. 2 zákona č. 289/2008 Z. z. v znení účinnom do 31. 08. 2017 v nadväznosti na vyhlášku Ministerstva financií Slovenskej republiky č. 188/2016 Z. z., ktorou sa ustanovuje počet vydaných pokladničných dokladov na účely používania virtuálnej registračnej pokladnice (ďalej len „vyhláška č. 188/2016 Z. z.“) upravovali podmienky, za akých môže podnikateľ používať na evidenciu tržby prijatej v hotovosti alebo inými platobnými prostriedkami nahrádzajúcimi hotovosť virtuálnu registračnú pokladnicu (ďalej len „VRP“). Vypustením § 4a ods. 2 zo zákona č. 289/2008 Z. z. a zrušením vyhlášky č. 188/2016 Z. z. sa od nadobudnutia účinnosti novely zákona ruší mesačný limit pokladničných dokladov vydaných pri používaní VRP. Všetci podnikatelia tak môžu s účinnosťou od 01. 09. 2017 používať VRP bez akéhokoľvek obmedzenia.</w:t>
      </w:r>
    </w:p>
    <w:p w14:paraId="6B36C874" w14:textId="77777777" w:rsidR="00C3347A" w:rsidRDefault="00C3347A" w:rsidP="00C53179">
      <w:pPr>
        <w:widowControl/>
        <w:adjustRightInd/>
        <w:spacing w:after="60"/>
        <w:jc w:val="both"/>
        <w:rPr>
          <w:szCs w:val="20"/>
        </w:rPr>
      </w:pPr>
    </w:p>
    <w:p w14:paraId="1CC0A490" w14:textId="1A773B9D" w:rsidR="00C3347A" w:rsidRPr="00C3347A" w:rsidRDefault="00C3347A" w:rsidP="00C53179">
      <w:pPr>
        <w:widowControl/>
        <w:adjustRightInd/>
        <w:spacing w:after="60"/>
        <w:jc w:val="both"/>
        <w:rPr>
          <w:b/>
          <w:i/>
          <w:color w:val="494949"/>
          <w:shd w:val="clear" w:color="auto" w:fill="FFFFFF"/>
        </w:rPr>
      </w:pPr>
      <w:r w:rsidRPr="00C3347A">
        <w:rPr>
          <w:b/>
          <w:szCs w:val="20"/>
        </w:rPr>
        <w:t>Prechodné ustanovenie k úpravám účinným od 01. 09. 2017</w:t>
      </w:r>
    </w:p>
    <w:p w14:paraId="4F11FEBA" w14:textId="79D2A4A2" w:rsidR="00C42D57" w:rsidRDefault="00C53179" w:rsidP="00C53179">
      <w:pPr>
        <w:widowControl/>
        <w:adjustRightInd/>
        <w:spacing w:after="60"/>
        <w:jc w:val="both"/>
        <w:rPr>
          <w:szCs w:val="20"/>
        </w:rPr>
      </w:pPr>
      <w:r>
        <w:rPr>
          <w:szCs w:val="20"/>
        </w:rPr>
        <w:t>Prechodné ustanovenie</w:t>
      </w:r>
      <w:r w:rsidRPr="00C53179">
        <w:rPr>
          <w:szCs w:val="20"/>
        </w:rPr>
        <w:t xml:space="preserve"> k úpravám účinným od 01. 09. 2017 [§ 18cc] upravuje možnosť</w:t>
      </w:r>
      <w:r w:rsidRPr="00C53179">
        <w:rPr>
          <w:shd w:val="clear" w:color="auto" w:fill="FFFFFF"/>
        </w:rPr>
        <w:t xml:space="preserve"> </w:t>
      </w:r>
      <w:r>
        <w:rPr>
          <w:szCs w:val="20"/>
        </w:rPr>
        <w:t xml:space="preserve"> </w:t>
      </w:r>
      <w:r w:rsidRPr="00C53179">
        <w:rPr>
          <w:szCs w:val="20"/>
        </w:rPr>
        <w:t>podnikateľov, ktorým FR SR v súlade s § 15a ods. 4 zákona č. 289/20</w:t>
      </w:r>
      <w:r>
        <w:rPr>
          <w:szCs w:val="20"/>
        </w:rPr>
        <w:t>08 Z. z. v znení účinnom do 31.08.</w:t>
      </w:r>
      <w:r w:rsidRPr="00C53179">
        <w:rPr>
          <w:szCs w:val="20"/>
        </w:rPr>
        <w:t>2017 ukončilo používanie VRP z titulu prekročenia počtu vydanýc</w:t>
      </w:r>
      <w:r>
        <w:rPr>
          <w:szCs w:val="20"/>
        </w:rPr>
        <w:t xml:space="preserve">h pokladničných dokladov, začať </w:t>
      </w:r>
      <w:r w:rsidRPr="00C53179">
        <w:rPr>
          <w:szCs w:val="20"/>
        </w:rPr>
        <w:t xml:space="preserve">opätovne používať VRP. Na účely pridelenia nového kódu VRP </w:t>
      </w:r>
      <w:r>
        <w:rPr>
          <w:szCs w:val="20"/>
        </w:rPr>
        <w:t xml:space="preserve">je podnikateľ povinný predložiť </w:t>
      </w:r>
      <w:r w:rsidRPr="00C53179">
        <w:rPr>
          <w:szCs w:val="20"/>
        </w:rPr>
        <w:t xml:space="preserve">ktorémukoľvek daňovému úradu písomnú žiadosť v súlade s § 7a zákona </w:t>
      </w:r>
      <w:r>
        <w:rPr>
          <w:szCs w:val="20"/>
        </w:rPr>
        <w:br/>
      </w:r>
      <w:r w:rsidRPr="00C53179">
        <w:rPr>
          <w:szCs w:val="20"/>
        </w:rPr>
        <w:t>č. 289/2008</w:t>
      </w:r>
      <w:r>
        <w:rPr>
          <w:szCs w:val="20"/>
        </w:rPr>
        <w:t xml:space="preserve"> Z. z. v znení </w:t>
      </w:r>
      <w:r w:rsidRPr="00C53179">
        <w:rPr>
          <w:szCs w:val="20"/>
        </w:rPr>
        <w:t>neskorších predpisov.</w:t>
      </w:r>
    </w:p>
    <w:p w14:paraId="33D0BD1D" w14:textId="77777777" w:rsidR="00C3347A" w:rsidRPr="000E43F5" w:rsidRDefault="00C3347A" w:rsidP="000E43F5">
      <w:pPr>
        <w:widowControl/>
        <w:adjustRightInd/>
        <w:spacing w:after="60"/>
        <w:jc w:val="both"/>
        <w:rPr>
          <w:b/>
          <w:i/>
          <w:color w:val="494949"/>
          <w:shd w:val="clear" w:color="auto" w:fill="FFFFFF"/>
        </w:rPr>
      </w:pPr>
    </w:p>
    <w:p w14:paraId="03B09C67" w14:textId="192AE020" w:rsidR="003B73C6" w:rsidRDefault="000E43F5" w:rsidP="000E43F5">
      <w:pPr>
        <w:widowControl/>
        <w:adjustRightInd/>
        <w:spacing w:after="60"/>
        <w:jc w:val="both"/>
        <w:rPr>
          <w:b/>
          <w:i/>
          <w:color w:val="494949"/>
          <w:shd w:val="clear" w:color="auto" w:fill="FFFFFF"/>
        </w:rPr>
      </w:pPr>
      <w:r w:rsidRPr="000E43F5">
        <w:rPr>
          <w:b/>
          <w:i/>
          <w:color w:val="494949"/>
          <w:shd w:val="clear" w:color="auto" w:fill="FFFFFF"/>
        </w:rPr>
        <w:t>Zákon č.183/2017 Z. z., ktorým sa mení a dopĺňa zákon č. 2/1991 Zb. o kolektívnom vyjednávaní v znení neskorších predpisov</w:t>
      </w:r>
    </w:p>
    <w:p w14:paraId="2F21B184" w14:textId="55B8E028" w:rsidR="000E43F5" w:rsidRPr="0062128A" w:rsidRDefault="000E43F5" w:rsidP="0062128A">
      <w:pPr>
        <w:widowControl/>
        <w:adjustRightInd/>
        <w:spacing w:after="60"/>
        <w:jc w:val="both"/>
        <w:rPr>
          <w:szCs w:val="20"/>
        </w:rPr>
      </w:pPr>
      <w:r w:rsidRPr="000E43F5">
        <w:rPr>
          <w:szCs w:val="20"/>
        </w:rPr>
        <w:t>Účelom zákona je najmä úprava záväznosti kolektívnej zmluvy vyššieho stupňa aj na ďalších zamestnávateľov v odvetví alebo v časti odvetvia s cieľom zosúladenia právnej úpravy s nálezom Ústavného súdu.</w:t>
      </w:r>
      <w:r>
        <w:rPr>
          <w:szCs w:val="20"/>
        </w:rPr>
        <w:t xml:space="preserve"> Z</w:t>
      </w:r>
      <w:r w:rsidRPr="000E43F5">
        <w:rPr>
          <w:szCs w:val="20"/>
        </w:rPr>
        <w:t>mluvná strana alebo zmluvné strany kolektívnej zmluvy vyššieho stupňa</w:t>
      </w:r>
      <w:r>
        <w:rPr>
          <w:szCs w:val="20"/>
        </w:rPr>
        <w:t xml:space="preserve"> majú</w:t>
      </w:r>
      <w:r w:rsidRPr="000E43F5">
        <w:rPr>
          <w:szCs w:val="20"/>
        </w:rPr>
        <w:t xml:space="preserve"> právo oznámiť, že uzatvorili reprezentatívnu kolektívnu zmluvu vyššieho stupňa, ktorá má mať účinky aj na iných zamestnávateľov v odvetví alebo v časti odvetvia, v ktorom je reprezentatívna. V nadväznosti na to, ak sú splnené podmienky reprezentatívnosti, ministerstvo oznámi uzatvorenie reprezentatívnej kolektív</w:t>
      </w:r>
      <w:r>
        <w:rPr>
          <w:szCs w:val="20"/>
        </w:rPr>
        <w:t xml:space="preserve">nej zmluvy v Zbierke zákonov SR. </w:t>
      </w:r>
      <w:r w:rsidRPr="000E43F5">
        <w:rPr>
          <w:szCs w:val="20"/>
        </w:rPr>
        <w:t>Za účelom, aby sa k splneniu podmienok reprezentatívnosti mohli vyjadriť aj reprezentatívne združenia zamestnávateľov a zamestnancov, ministerstvo zriadi tripartitnú komisiu, ktorej môžu predložiť tieto združenia svoje stanovisko.</w:t>
      </w:r>
      <w:r>
        <w:rPr>
          <w:szCs w:val="20"/>
        </w:rPr>
        <w:t xml:space="preserve"> S </w:t>
      </w:r>
      <w:r w:rsidRPr="000E43F5">
        <w:rPr>
          <w:szCs w:val="20"/>
        </w:rPr>
        <w:t>cieľom zabezpečiť ochranu konkrétneho zamestnávateľa sa dotknutému zamestnávateľovi priznáva právo predložiť pripomienky ministerstvu a podať žalobu voči oznámeniu ministerstva.</w:t>
      </w:r>
      <w:r w:rsidR="003716D5">
        <w:rPr>
          <w:szCs w:val="20"/>
        </w:rPr>
        <w:t xml:space="preserve"> </w:t>
      </w:r>
      <w:r w:rsidR="004543A0" w:rsidRPr="004543A0">
        <w:rPr>
          <w:szCs w:val="20"/>
        </w:rPr>
        <w:t>Pri splnení zákonom presne definovaných podmienok dôjde k zverejneniu oznamu v zbierke, že kolektívna zmluva vyššieho stupňa je reprezentatívna kolektívna zmluva vyššieho stupňa a vzťahuje sa na ďalších zamestnávateľov v odvetví alebo v časti odvetvia. Určenie okruhu zamestnávateľov, pre ktorých je záväzná táto kolektívna zmluva vyššieho stupňa je daný priamo zákonom.</w:t>
      </w:r>
      <w:r w:rsidR="004543A0">
        <w:rPr>
          <w:szCs w:val="20"/>
        </w:rPr>
        <w:t xml:space="preserve"> </w:t>
      </w:r>
      <w:r w:rsidR="004543A0" w:rsidRPr="004543A0">
        <w:rPr>
          <w:szCs w:val="20"/>
        </w:rPr>
        <w:t>Tento zákon nadobúda účinnosť 1. septembra 2017.</w:t>
      </w:r>
    </w:p>
    <w:p w14:paraId="3AA3DDC9" w14:textId="77777777" w:rsidR="000E43F5" w:rsidRDefault="000E43F5" w:rsidP="005B75A6">
      <w:pPr>
        <w:jc w:val="both"/>
      </w:pPr>
    </w:p>
    <w:p w14:paraId="0E1128C8" w14:textId="77777777" w:rsidR="005B75A6" w:rsidRPr="00930E73" w:rsidRDefault="005B75A6" w:rsidP="005B75A6">
      <w:pPr>
        <w:jc w:val="both"/>
      </w:pPr>
      <w:r w:rsidRPr="00930E73">
        <w:t xml:space="preserve">Bližší popis zákonov, ktoré jednotlivé zmeny novelizujú, je možné sledovať v dokumente: </w:t>
      </w:r>
      <w:r w:rsidRPr="00930E73">
        <w:rPr>
          <w:b/>
        </w:rPr>
        <w:t>Zoznam legislatívnych predpisov s dopadom na malé a stredné podniky</w:t>
      </w:r>
      <w:r w:rsidRPr="00930E73">
        <w:t>.</w:t>
      </w:r>
    </w:p>
    <w:sectPr w:rsidR="005B75A6" w:rsidRPr="00930E73" w:rsidSect="0009348C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29EF2" w14:textId="77777777" w:rsidR="0016764E" w:rsidRDefault="0016764E" w:rsidP="0009348C">
      <w:r>
        <w:separator/>
      </w:r>
    </w:p>
  </w:endnote>
  <w:endnote w:type="continuationSeparator" w:id="0">
    <w:p w14:paraId="15E8A474" w14:textId="77777777" w:rsidR="0016764E" w:rsidRDefault="0016764E" w:rsidP="0009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skoola Pota">
    <w:altName w:val="Segoe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0098200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7D8EEE" w14:textId="77777777" w:rsidR="008E248F" w:rsidRPr="0009348C" w:rsidRDefault="008E248F" w:rsidP="0009348C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03F7B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9348C">
              <w:rPr>
                <w:rFonts w:ascii="Arial" w:hAnsi="Arial" w:cs="Arial"/>
                <w:sz w:val="20"/>
                <w:szCs w:val="20"/>
              </w:rPr>
              <w:t>/</w: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03F7B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09348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40036" w14:textId="77777777" w:rsidR="0016764E" w:rsidRDefault="0016764E" w:rsidP="0009348C">
      <w:r>
        <w:separator/>
      </w:r>
    </w:p>
  </w:footnote>
  <w:footnote w:type="continuationSeparator" w:id="0">
    <w:p w14:paraId="5BCD6496" w14:textId="77777777" w:rsidR="0016764E" w:rsidRDefault="0016764E" w:rsidP="0009348C">
      <w:r>
        <w:continuationSeparator/>
      </w:r>
    </w:p>
  </w:footnote>
  <w:footnote w:id="1">
    <w:p w14:paraId="32155DCC" w14:textId="200D0A76" w:rsidR="008E248F" w:rsidRDefault="008E248F" w:rsidP="003A6680">
      <w:pPr>
        <w:pStyle w:val="Textpoznmkypodiarou"/>
      </w:pPr>
      <w:r>
        <w:rPr>
          <w:rStyle w:val="Odkaznapoznmkupodiarou"/>
          <w:rFonts w:eastAsiaTheme="majorEastAsia"/>
        </w:rPr>
        <w:footnoteRef/>
      </w:r>
      <w:r>
        <w:t xml:space="preserve"> Poznámka: charakter novelizácie: 1 - </w:t>
      </w:r>
      <w:r w:rsidRPr="00E91BBC">
        <w:t>priama úprava zákona, 2 - komplexná úprava viacerých zákonov, 3 - nepriama úprava zákona</w:t>
      </w:r>
      <w:r>
        <w:t xml:space="preserve"> prostredníctvom</w:t>
      </w:r>
      <w:r w:rsidRPr="00E91BBC">
        <w:t xml:space="preserve"> iného zákona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9CB4C" w14:textId="34873FF2" w:rsidR="008E248F" w:rsidRPr="0009348C" w:rsidRDefault="008E248F" w:rsidP="0009348C">
    <w:pPr>
      <w:pStyle w:val="Hlavika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09348C">
      <w:rPr>
        <w:rFonts w:ascii="Arial" w:hAnsi="Arial" w:cs="Arial"/>
        <w:sz w:val="20"/>
        <w:szCs w:val="20"/>
      </w:rPr>
      <w:t>Prehľad zmien v legislatívnom prostredí s</w:t>
    </w:r>
    <w:r>
      <w:rPr>
        <w:rFonts w:ascii="Arial" w:hAnsi="Arial" w:cs="Arial"/>
        <w:sz w:val="20"/>
        <w:szCs w:val="20"/>
      </w:rPr>
      <w:t xml:space="preserve"> dopadom na MSP – aktualizácia </w:t>
    </w:r>
    <w:r w:rsidR="00D3097E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 štvrťrok 201</w:t>
    </w:r>
    <w:r w:rsidR="0026360D">
      <w:rPr>
        <w:rFonts w:ascii="Arial" w:hAnsi="Arial" w:cs="Arial"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6B4"/>
    <w:multiLevelType w:val="hybridMultilevel"/>
    <w:tmpl w:val="48AA2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5275D"/>
    <w:multiLevelType w:val="hybridMultilevel"/>
    <w:tmpl w:val="7046C382"/>
    <w:lvl w:ilvl="0" w:tplc="CCBA8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6DD4"/>
    <w:multiLevelType w:val="multilevel"/>
    <w:tmpl w:val="6CF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13F2E"/>
    <w:multiLevelType w:val="multilevel"/>
    <w:tmpl w:val="EC2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C5B56"/>
    <w:multiLevelType w:val="hybridMultilevel"/>
    <w:tmpl w:val="8B7EF23A"/>
    <w:lvl w:ilvl="0" w:tplc="88F6DE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2D02"/>
    <w:multiLevelType w:val="hybridMultilevel"/>
    <w:tmpl w:val="A740EA94"/>
    <w:lvl w:ilvl="0" w:tplc="40E6326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215AF8"/>
    <w:multiLevelType w:val="hybridMultilevel"/>
    <w:tmpl w:val="5EA09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4715"/>
    <w:multiLevelType w:val="hybridMultilevel"/>
    <w:tmpl w:val="7E4A499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9F3837"/>
    <w:multiLevelType w:val="hybridMultilevel"/>
    <w:tmpl w:val="9B547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35795"/>
    <w:multiLevelType w:val="hybridMultilevel"/>
    <w:tmpl w:val="BA9C75CE"/>
    <w:lvl w:ilvl="0" w:tplc="CE423C8E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B261BBD"/>
    <w:multiLevelType w:val="multilevel"/>
    <w:tmpl w:val="AB3C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A7C9A"/>
    <w:multiLevelType w:val="hybridMultilevel"/>
    <w:tmpl w:val="E0FE2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1470E"/>
    <w:multiLevelType w:val="multilevel"/>
    <w:tmpl w:val="758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73401"/>
    <w:multiLevelType w:val="hybridMultilevel"/>
    <w:tmpl w:val="7854C3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051F18"/>
    <w:multiLevelType w:val="hybridMultilevel"/>
    <w:tmpl w:val="276A7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E425A"/>
    <w:multiLevelType w:val="hybridMultilevel"/>
    <w:tmpl w:val="75F6F714"/>
    <w:lvl w:ilvl="0" w:tplc="88F6DE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96B61"/>
    <w:multiLevelType w:val="multilevel"/>
    <w:tmpl w:val="4C5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01098"/>
    <w:multiLevelType w:val="hybridMultilevel"/>
    <w:tmpl w:val="7A56BC66"/>
    <w:lvl w:ilvl="0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56A71E0B"/>
    <w:multiLevelType w:val="hybridMultilevel"/>
    <w:tmpl w:val="8EDAE2C0"/>
    <w:lvl w:ilvl="0" w:tplc="EA382A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DA01C0"/>
    <w:multiLevelType w:val="hybridMultilevel"/>
    <w:tmpl w:val="B9E4FBE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74231A"/>
    <w:multiLevelType w:val="hybridMultilevel"/>
    <w:tmpl w:val="BE348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B5107"/>
    <w:multiLevelType w:val="multilevel"/>
    <w:tmpl w:val="836C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50867"/>
    <w:multiLevelType w:val="hybridMultilevel"/>
    <w:tmpl w:val="DAFA62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782A9B"/>
    <w:multiLevelType w:val="multilevel"/>
    <w:tmpl w:val="90F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931FF"/>
    <w:multiLevelType w:val="hybridMultilevel"/>
    <w:tmpl w:val="9D0A04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2A63FF"/>
    <w:multiLevelType w:val="multilevel"/>
    <w:tmpl w:val="E206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0357A"/>
    <w:multiLevelType w:val="hybridMultilevel"/>
    <w:tmpl w:val="7EF29D26"/>
    <w:lvl w:ilvl="0" w:tplc="88F6DEB6">
      <w:start w:val="1"/>
      <w:numFmt w:val="decimal"/>
      <w:lvlText w:val="%1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F2B20"/>
    <w:multiLevelType w:val="multilevel"/>
    <w:tmpl w:val="442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A308F"/>
    <w:multiLevelType w:val="hybridMultilevel"/>
    <w:tmpl w:val="DAFA628C"/>
    <w:lvl w:ilvl="0" w:tplc="041B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41163E"/>
    <w:multiLevelType w:val="hybridMultilevel"/>
    <w:tmpl w:val="75F6F714"/>
    <w:lvl w:ilvl="0" w:tplc="88F6DE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A19D0"/>
    <w:multiLevelType w:val="hybridMultilevel"/>
    <w:tmpl w:val="67AA7138"/>
    <w:lvl w:ilvl="0" w:tplc="1FA2E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28"/>
  </w:num>
  <w:num w:numId="5">
    <w:abstractNumId w:val="13"/>
  </w:num>
  <w:num w:numId="6">
    <w:abstractNumId w:val="9"/>
  </w:num>
  <w:num w:numId="7">
    <w:abstractNumId w:val="17"/>
  </w:num>
  <w:num w:numId="8">
    <w:abstractNumId w:val="19"/>
  </w:num>
  <w:num w:numId="9">
    <w:abstractNumId w:val="24"/>
  </w:num>
  <w:num w:numId="10">
    <w:abstractNumId w:val="0"/>
  </w:num>
  <w:num w:numId="11">
    <w:abstractNumId w:val="2"/>
  </w:num>
  <w:num w:numId="12">
    <w:abstractNumId w:val="3"/>
  </w:num>
  <w:num w:numId="13">
    <w:abstractNumId w:val="25"/>
  </w:num>
  <w:num w:numId="14">
    <w:abstractNumId w:val="14"/>
  </w:num>
  <w:num w:numId="15">
    <w:abstractNumId w:val="8"/>
  </w:num>
  <w:num w:numId="16">
    <w:abstractNumId w:val="30"/>
  </w:num>
  <w:num w:numId="1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"/>
  </w:num>
  <w:num w:numId="24">
    <w:abstractNumId w:val="26"/>
  </w:num>
  <w:num w:numId="25">
    <w:abstractNumId w:val="29"/>
  </w:num>
  <w:num w:numId="26">
    <w:abstractNumId w:val="15"/>
  </w:num>
  <w:num w:numId="27">
    <w:abstractNumId w:val="4"/>
  </w:num>
  <w:num w:numId="28">
    <w:abstractNumId w:val="11"/>
  </w:num>
  <w:num w:numId="29">
    <w:abstractNumId w:val="6"/>
  </w:num>
  <w:num w:numId="30">
    <w:abstractNumId w:val="20"/>
  </w:num>
  <w:num w:numId="31">
    <w:abstractNumId w:val="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C4"/>
    <w:rsid w:val="0000205B"/>
    <w:rsid w:val="000024FF"/>
    <w:rsid w:val="00003F7B"/>
    <w:rsid w:val="00011F53"/>
    <w:rsid w:val="00013F7F"/>
    <w:rsid w:val="00017735"/>
    <w:rsid w:val="0002231C"/>
    <w:rsid w:val="000246E8"/>
    <w:rsid w:val="0002535F"/>
    <w:rsid w:val="00031FA1"/>
    <w:rsid w:val="00034F26"/>
    <w:rsid w:val="00037C6A"/>
    <w:rsid w:val="00042893"/>
    <w:rsid w:val="00042B79"/>
    <w:rsid w:val="00043E83"/>
    <w:rsid w:val="00045A1F"/>
    <w:rsid w:val="00053637"/>
    <w:rsid w:val="00063343"/>
    <w:rsid w:val="00064302"/>
    <w:rsid w:val="00065656"/>
    <w:rsid w:val="000657BA"/>
    <w:rsid w:val="000667E0"/>
    <w:rsid w:val="000715C7"/>
    <w:rsid w:val="000726D7"/>
    <w:rsid w:val="0007366E"/>
    <w:rsid w:val="00073E88"/>
    <w:rsid w:val="00075A46"/>
    <w:rsid w:val="00076C0E"/>
    <w:rsid w:val="00076D13"/>
    <w:rsid w:val="00080410"/>
    <w:rsid w:val="0008052A"/>
    <w:rsid w:val="00080CFD"/>
    <w:rsid w:val="000818F7"/>
    <w:rsid w:val="000846AA"/>
    <w:rsid w:val="00086774"/>
    <w:rsid w:val="0008730E"/>
    <w:rsid w:val="0009010C"/>
    <w:rsid w:val="00091098"/>
    <w:rsid w:val="0009348C"/>
    <w:rsid w:val="00094157"/>
    <w:rsid w:val="000957F1"/>
    <w:rsid w:val="00096704"/>
    <w:rsid w:val="000A0A5C"/>
    <w:rsid w:val="000A0FFC"/>
    <w:rsid w:val="000A292C"/>
    <w:rsid w:val="000A53D0"/>
    <w:rsid w:val="000A540B"/>
    <w:rsid w:val="000A7B19"/>
    <w:rsid w:val="000B1C5C"/>
    <w:rsid w:val="000B1E69"/>
    <w:rsid w:val="000C00E2"/>
    <w:rsid w:val="000C3D97"/>
    <w:rsid w:val="000C5683"/>
    <w:rsid w:val="000E43F5"/>
    <w:rsid w:val="000E7F50"/>
    <w:rsid w:val="000F1BD2"/>
    <w:rsid w:val="00101967"/>
    <w:rsid w:val="001040E6"/>
    <w:rsid w:val="00106402"/>
    <w:rsid w:val="0011134C"/>
    <w:rsid w:val="00121117"/>
    <w:rsid w:val="001305F3"/>
    <w:rsid w:val="001341E8"/>
    <w:rsid w:val="00136CF6"/>
    <w:rsid w:val="00137B61"/>
    <w:rsid w:val="001405A7"/>
    <w:rsid w:val="00144060"/>
    <w:rsid w:val="00145AF6"/>
    <w:rsid w:val="00146F90"/>
    <w:rsid w:val="0015137D"/>
    <w:rsid w:val="00151C6C"/>
    <w:rsid w:val="0015233C"/>
    <w:rsid w:val="00152F98"/>
    <w:rsid w:val="001543C0"/>
    <w:rsid w:val="0016203A"/>
    <w:rsid w:val="001632DC"/>
    <w:rsid w:val="0016764E"/>
    <w:rsid w:val="00167F27"/>
    <w:rsid w:val="00170C67"/>
    <w:rsid w:val="001739DF"/>
    <w:rsid w:val="001761DF"/>
    <w:rsid w:val="00176275"/>
    <w:rsid w:val="0018246B"/>
    <w:rsid w:val="00182DE8"/>
    <w:rsid w:val="0018553D"/>
    <w:rsid w:val="00185D64"/>
    <w:rsid w:val="00193CA0"/>
    <w:rsid w:val="001A04B2"/>
    <w:rsid w:val="001A0F93"/>
    <w:rsid w:val="001A181E"/>
    <w:rsid w:val="001A43B6"/>
    <w:rsid w:val="001B31C3"/>
    <w:rsid w:val="001C3F42"/>
    <w:rsid w:val="001D00E8"/>
    <w:rsid w:val="001D202F"/>
    <w:rsid w:val="001D5BEC"/>
    <w:rsid w:val="001E0B75"/>
    <w:rsid w:val="001E1EB7"/>
    <w:rsid w:val="001E5BE4"/>
    <w:rsid w:val="001F0C1D"/>
    <w:rsid w:val="001F2139"/>
    <w:rsid w:val="001F2DDF"/>
    <w:rsid w:val="001F65B7"/>
    <w:rsid w:val="00205CFE"/>
    <w:rsid w:val="0020668E"/>
    <w:rsid w:val="002158AD"/>
    <w:rsid w:val="002176FF"/>
    <w:rsid w:val="0022039F"/>
    <w:rsid w:val="002257FB"/>
    <w:rsid w:val="002263CA"/>
    <w:rsid w:val="00227AB2"/>
    <w:rsid w:val="00230493"/>
    <w:rsid w:val="00230AF2"/>
    <w:rsid w:val="0023679D"/>
    <w:rsid w:val="00237730"/>
    <w:rsid w:val="002470A9"/>
    <w:rsid w:val="00252C09"/>
    <w:rsid w:val="00254EDB"/>
    <w:rsid w:val="002608EA"/>
    <w:rsid w:val="002635B5"/>
    <w:rsid w:val="0026360D"/>
    <w:rsid w:val="00267FF9"/>
    <w:rsid w:val="002700E5"/>
    <w:rsid w:val="00277547"/>
    <w:rsid w:val="00282953"/>
    <w:rsid w:val="00283632"/>
    <w:rsid w:val="002840B7"/>
    <w:rsid w:val="00286EAD"/>
    <w:rsid w:val="0028741A"/>
    <w:rsid w:val="00297333"/>
    <w:rsid w:val="002978A1"/>
    <w:rsid w:val="00297D73"/>
    <w:rsid w:val="002A5AFE"/>
    <w:rsid w:val="002A5E1F"/>
    <w:rsid w:val="002A6FBE"/>
    <w:rsid w:val="002B155D"/>
    <w:rsid w:val="002C07B1"/>
    <w:rsid w:val="002C25D9"/>
    <w:rsid w:val="002C5536"/>
    <w:rsid w:val="002C55AC"/>
    <w:rsid w:val="002C7D3A"/>
    <w:rsid w:val="002E1402"/>
    <w:rsid w:val="002E18DB"/>
    <w:rsid w:val="002E3740"/>
    <w:rsid w:val="002E7F64"/>
    <w:rsid w:val="002F02A6"/>
    <w:rsid w:val="002F03E8"/>
    <w:rsid w:val="002F1C93"/>
    <w:rsid w:val="002F2347"/>
    <w:rsid w:val="002F2623"/>
    <w:rsid w:val="002F373D"/>
    <w:rsid w:val="002F71A3"/>
    <w:rsid w:val="003029B2"/>
    <w:rsid w:val="00302DEC"/>
    <w:rsid w:val="00305659"/>
    <w:rsid w:val="003109B6"/>
    <w:rsid w:val="00312F1A"/>
    <w:rsid w:val="00316A5B"/>
    <w:rsid w:val="0032221F"/>
    <w:rsid w:val="003232BF"/>
    <w:rsid w:val="003237E8"/>
    <w:rsid w:val="003248D5"/>
    <w:rsid w:val="003256D8"/>
    <w:rsid w:val="00330D97"/>
    <w:rsid w:val="003330BD"/>
    <w:rsid w:val="003340E2"/>
    <w:rsid w:val="00340962"/>
    <w:rsid w:val="00340E4D"/>
    <w:rsid w:val="003423C4"/>
    <w:rsid w:val="00344673"/>
    <w:rsid w:val="00344DE6"/>
    <w:rsid w:val="003532B1"/>
    <w:rsid w:val="00354DFC"/>
    <w:rsid w:val="00355942"/>
    <w:rsid w:val="003715A7"/>
    <w:rsid w:val="003716D5"/>
    <w:rsid w:val="00371DAA"/>
    <w:rsid w:val="00375910"/>
    <w:rsid w:val="00376F8F"/>
    <w:rsid w:val="00382737"/>
    <w:rsid w:val="00385138"/>
    <w:rsid w:val="00394544"/>
    <w:rsid w:val="003952D5"/>
    <w:rsid w:val="003969E6"/>
    <w:rsid w:val="00396D90"/>
    <w:rsid w:val="0039778D"/>
    <w:rsid w:val="003A125A"/>
    <w:rsid w:val="003A6680"/>
    <w:rsid w:val="003B115B"/>
    <w:rsid w:val="003B3BAE"/>
    <w:rsid w:val="003B6B60"/>
    <w:rsid w:val="003B73C6"/>
    <w:rsid w:val="003C1A97"/>
    <w:rsid w:val="003D08B3"/>
    <w:rsid w:val="003D09F2"/>
    <w:rsid w:val="003D2263"/>
    <w:rsid w:val="003D2D6B"/>
    <w:rsid w:val="003D4DBD"/>
    <w:rsid w:val="003E0CB9"/>
    <w:rsid w:val="003E1941"/>
    <w:rsid w:val="003E7371"/>
    <w:rsid w:val="003F4ADE"/>
    <w:rsid w:val="003F5AD9"/>
    <w:rsid w:val="003F6B9F"/>
    <w:rsid w:val="003F7C93"/>
    <w:rsid w:val="00404D34"/>
    <w:rsid w:val="00404D73"/>
    <w:rsid w:val="00407820"/>
    <w:rsid w:val="004126CF"/>
    <w:rsid w:val="00414CE6"/>
    <w:rsid w:val="00415C61"/>
    <w:rsid w:val="004253BF"/>
    <w:rsid w:val="004264D9"/>
    <w:rsid w:val="00432966"/>
    <w:rsid w:val="00432E1F"/>
    <w:rsid w:val="0043352C"/>
    <w:rsid w:val="0044033B"/>
    <w:rsid w:val="00443963"/>
    <w:rsid w:val="00453E36"/>
    <w:rsid w:val="004543A0"/>
    <w:rsid w:val="004563B3"/>
    <w:rsid w:val="0046300D"/>
    <w:rsid w:val="00464652"/>
    <w:rsid w:val="00464D1C"/>
    <w:rsid w:val="0047184F"/>
    <w:rsid w:val="00472148"/>
    <w:rsid w:val="004764E0"/>
    <w:rsid w:val="004837D6"/>
    <w:rsid w:val="00484050"/>
    <w:rsid w:val="00486B7F"/>
    <w:rsid w:val="00490644"/>
    <w:rsid w:val="00490DCD"/>
    <w:rsid w:val="004913CE"/>
    <w:rsid w:val="00492FE1"/>
    <w:rsid w:val="00495378"/>
    <w:rsid w:val="004A16D2"/>
    <w:rsid w:val="004A286F"/>
    <w:rsid w:val="004A293F"/>
    <w:rsid w:val="004A327E"/>
    <w:rsid w:val="004A3617"/>
    <w:rsid w:val="004A3CF0"/>
    <w:rsid w:val="004A5F4A"/>
    <w:rsid w:val="004A7ED8"/>
    <w:rsid w:val="004B00D6"/>
    <w:rsid w:val="004B0138"/>
    <w:rsid w:val="004B05BB"/>
    <w:rsid w:val="004B180B"/>
    <w:rsid w:val="004B5AFB"/>
    <w:rsid w:val="004B7785"/>
    <w:rsid w:val="004C058F"/>
    <w:rsid w:val="004C08E2"/>
    <w:rsid w:val="004C5977"/>
    <w:rsid w:val="004C7A73"/>
    <w:rsid w:val="004D61FA"/>
    <w:rsid w:val="004E11EC"/>
    <w:rsid w:val="004E1E5B"/>
    <w:rsid w:val="004E47F9"/>
    <w:rsid w:val="004F5244"/>
    <w:rsid w:val="00500F80"/>
    <w:rsid w:val="00505A12"/>
    <w:rsid w:val="0051175D"/>
    <w:rsid w:val="00517A8E"/>
    <w:rsid w:val="005207B4"/>
    <w:rsid w:val="0052569F"/>
    <w:rsid w:val="00527948"/>
    <w:rsid w:val="005349EA"/>
    <w:rsid w:val="005358BF"/>
    <w:rsid w:val="0054447B"/>
    <w:rsid w:val="005461E9"/>
    <w:rsid w:val="00555508"/>
    <w:rsid w:val="00555A8F"/>
    <w:rsid w:val="00570F60"/>
    <w:rsid w:val="005737CD"/>
    <w:rsid w:val="00574765"/>
    <w:rsid w:val="005758FD"/>
    <w:rsid w:val="0057598F"/>
    <w:rsid w:val="0058393D"/>
    <w:rsid w:val="00584673"/>
    <w:rsid w:val="005B05E1"/>
    <w:rsid w:val="005B0E75"/>
    <w:rsid w:val="005B2B63"/>
    <w:rsid w:val="005B3838"/>
    <w:rsid w:val="005B4315"/>
    <w:rsid w:val="005B4B19"/>
    <w:rsid w:val="005B75A6"/>
    <w:rsid w:val="005B7E3C"/>
    <w:rsid w:val="005C19A0"/>
    <w:rsid w:val="005C26F4"/>
    <w:rsid w:val="005C2F5A"/>
    <w:rsid w:val="005C3428"/>
    <w:rsid w:val="005C4D51"/>
    <w:rsid w:val="005C58A6"/>
    <w:rsid w:val="005D2863"/>
    <w:rsid w:val="005E4037"/>
    <w:rsid w:val="005E65A5"/>
    <w:rsid w:val="005E6900"/>
    <w:rsid w:val="005F03B8"/>
    <w:rsid w:val="005F1E24"/>
    <w:rsid w:val="005F6D01"/>
    <w:rsid w:val="00601165"/>
    <w:rsid w:val="006054C8"/>
    <w:rsid w:val="006076C1"/>
    <w:rsid w:val="006078D9"/>
    <w:rsid w:val="00613B23"/>
    <w:rsid w:val="0062128A"/>
    <w:rsid w:val="00622E50"/>
    <w:rsid w:val="0062472D"/>
    <w:rsid w:val="00626A49"/>
    <w:rsid w:val="00640319"/>
    <w:rsid w:val="00642DA3"/>
    <w:rsid w:val="00652356"/>
    <w:rsid w:val="0066443C"/>
    <w:rsid w:val="00666CBB"/>
    <w:rsid w:val="00667CD7"/>
    <w:rsid w:val="006712D5"/>
    <w:rsid w:val="00671478"/>
    <w:rsid w:val="006719F4"/>
    <w:rsid w:val="00671E0D"/>
    <w:rsid w:val="006878EC"/>
    <w:rsid w:val="00687920"/>
    <w:rsid w:val="00692277"/>
    <w:rsid w:val="00692ABD"/>
    <w:rsid w:val="00697A4D"/>
    <w:rsid w:val="006A14E1"/>
    <w:rsid w:val="006A1968"/>
    <w:rsid w:val="006A4306"/>
    <w:rsid w:val="006A462A"/>
    <w:rsid w:val="006A78C1"/>
    <w:rsid w:val="006B3B99"/>
    <w:rsid w:val="006B429B"/>
    <w:rsid w:val="006B5804"/>
    <w:rsid w:val="006B5A95"/>
    <w:rsid w:val="006B68FB"/>
    <w:rsid w:val="006C1618"/>
    <w:rsid w:val="006C6DC5"/>
    <w:rsid w:val="006D1E0B"/>
    <w:rsid w:val="006D6AFF"/>
    <w:rsid w:val="006E041A"/>
    <w:rsid w:val="006E0AA1"/>
    <w:rsid w:val="006F019F"/>
    <w:rsid w:val="006F0E0E"/>
    <w:rsid w:val="006F2282"/>
    <w:rsid w:val="007042D2"/>
    <w:rsid w:val="0070589F"/>
    <w:rsid w:val="00713BF2"/>
    <w:rsid w:val="007142A9"/>
    <w:rsid w:val="007145F3"/>
    <w:rsid w:val="00720389"/>
    <w:rsid w:val="0072435F"/>
    <w:rsid w:val="00724F21"/>
    <w:rsid w:val="00727F55"/>
    <w:rsid w:val="00730E2E"/>
    <w:rsid w:val="00731F74"/>
    <w:rsid w:val="00735427"/>
    <w:rsid w:val="00736389"/>
    <w:rsid w:val="007378DE"/>
    <w:rsid w:val="00737E54"/>
    <w:rsid w:val="0074714F"/>
    <w:rsid w:val="0075712D"/>
    <w:rsid w:val="00763261"/>
    <w:rsid w:val="00764633"/>
    <w:rsid w:val="00770B7C"/>
    <w:rsid w:val="00772988"/>
    <w:rsid w:val="007751C1"/>
    <w:rsid w:val="00775431"/>
    <w:rsid w:val="00776D63"/>
    <w:rsid w:val="00777971"/>
    <w:rsid w:val="00780C72"/>
    <w:rsid w:val="007819EC"/>
    <w:rsid w:val="00782EEA"/>
    <w:rsid w:val="00784B58"/>
    <w:rsid w:val="0079024B"/>
    <w:rsid w:val="00791E9C"/>
    <w:rsid w:val="00792486"/>
    <w:rsid w:val="00793EE8"/>
    <w:rsid w:val="007975FC"/>
    <w:rsid w:val="007A06B7"/>
    <w:rsid w:val="007A75FB"/>
    <w:rsid w:val="007B0384"/>
    <w:rsid w:val="007B334F"/>
    <w:rsid w:val="007B37F8"/>
    <w:rsid w:val="007B3BAF"/>
    <w:rsid w:val="007B44DC"/>
    <w:rsid w:val="007B45E7"/>
    <w:rsid w:val="007B600C"/>
    <w:rsid w:val="007B7201"/>
    <w:rsid w:val="007C1301"/>
    <w:rsid w:val="007C2736"/>
    <w:rsid w:val="007C68B6"/>
    <w:rsid w:val="007D1487"/>
    <w:rsid w:val="007E0F99"/>
    <w:rsid w:val="007E34AE"/>
    <w:rsid w:val="007E5659"/>
    <w:rsid w:val="007F2486"/>
    <w:rsid w:val="007F56FA"/>
    <w:rsid w:val="007F740A"/>
    <w:rsid w:val="00802D06"/>
    <w:rsid w:val="008032F8"/>
    <w:rsid w:val="00803887"/>
    <w:rsid w:val="00805C69"/>
    <w:rsid w:val="00806F82"/>
    <w:rsid w:val="00810040"/>
    <w:rsid w:val="00814777"/>
    <w:rsid w:val="00821BC4"/>
    <w:rsid w:val="00822971"/>
    <w:rsid w:val="008270EE"/>
    <w:rsid w:val="00827FB5"/>
    <w:rsid w:val="008348AA"/>
    <w:rsid w:val="00834F7A"/>
    <w:rsid w:val="008362A6"/>
    <w:rsid w:val="00836EE9"/>
    <w:rsid w:val="00840F86"/>
    <w:rsid w:val="0084751E"/>
    <w:rsid w:val="00856250"/>
    <w:rsid w:val="00857664"/>
    <w:rsid w:val="00860DBA"/>
    <w:rsid w:val="00870A34"/>
    <w:rsid w:val="008716F7"/>
    <w:rsid w:val="00871E8B"/>
    <w:rsid w:val="0087732E"/>
    <w:rsid w:val="0088224E"/>
    <w:rsid w:val="0088366C"/>
    <w:rsid w:val="0088584A"/>
    <w:rsid w:val="00885B55"/>
    <w:rsid w:val="00887D55"/>
    <w:rsid w:val="0089035F"/>
    <w:rsid w:val="00892DFC"/>
    <w:rsid w:val="00896F66"/>
    <w:rsid w:val="0089705A"/>
    <w:rsid w:val="008A1F9A"/>
    <w:rsid w:val="008A2A7B"/>
    <w:rsid w:val="008A371B"/>
    <w:rsid w:val="008A4404"/>
    <w:rsid w:val="008A4AF9"/>
    <w:rsid w:val="008A7D62"/>
    <w:rsid w:val="008B2DC4"/>
    <w:rsid w:val="008B454A"/>
    <w:rsid w:val="008C1591"/>
    <w:rsid w:val="008C1D1D"/>
    <w:rsid w:val="008C3639"/>
    <w:rsid w:val="008C62C9"/>
    <w:rsid w:val="008D1D3A"/>
    <w:rsid w:val="008D535E"/>
    <w:rsid w:val="008D72C4"/>
    <w:rsid w:val="008E19BD"/>
    <w:rsid w:val="008E1E5F"/>
    <w:rsid w:val="008E248F"/>
    <w:rsid w:val="008E2FFB"/>
    <w:rsid w:val="008E5B10"/>
    <w:rsid w:val="008E62D4"/>
    <w:rsid w:val="008E7777"/>
    <w:rsid w:val="008F1CEA"/>
    <w:rsid w:val="008F6147"/>
    <w:rsid w:val="008F62B8"/>
    <w:rsid w:val="008F7514"/>
    <w:rsid w:val="00904D06"/>
    <w:rsid w:val="0090707B"/>
    <w:rsid w:val="0090768F"/>
    <w:rsid w:val="00911891"/>
    <w:rsid w:val="0091696E"/>
    <w:rsid w:val="00917A15"/>
    <w:rsid w:val="009221CF"/>
    <w:rsid w:val="00923AB4"/>
    <w:rsid w:val="00925FDF"/>
    <w:rsid w:val="009272C1"/>
    <w:rsid w:val="00930E73"/>
    <w:rsid w:val="00932463"/>
    <w:rsid w:val="00933CDD"/>
    <w:rsid w:val="00936AF3"/>
    <w:rsid w:val="00936BA2"/>
    <w:rsid w:val="00937044"/>
    <w:rsid w:val="00944EA6"/>
    <w:rsid w:val="0094762E"/>
    <w:rsid w:val="009535D0"/>
    <w:rsid w:val="00955D3A"/>
    <w:rsid w:val="00956624"/>
    <w:rsid w:val="00960768"/>
    <w:rsid w:val="00963FF3"/>
    <w:rsid w:val="009644C7"/>
    <w:rsid w:val="0096587E"/>
    <w:rsid w:val="0096640A"/>
    <w:rsid w:val="009678D9"/>
    <w:rsid w:val="00971418"/>
    <w:rsid w:val="00971A46"/>
    <w:rsid w:val="00971D2E"/>
    <w:rsid w:val="00972BCE"/>
    <w:rsid w:val="00972DD7"/>
    <w:rsid w:val="009827A5"/>
    <w:rsid w:val="00983A04"/>
    <w:rsid w:val="00985FD2"/>
    <w:rsid w:val="00986233"/>
    <w:rsid w:val="009951BD"/>
    <w:rsid w:val="00996A4D"/>
    <w:rsid w:val="009A2341"/>
    <w:rsid w:val="009A3215"/>
    <w:rsid w:val="009A4F2A"/>
    <w:rsid w:val="009A5B50"/>
    <w:rsid w:val="009A7C78"/>
    <w:rsid w:val="009B1C75"/>
    <w:rsid w:val="009B2282"/>
    <w:rsid w:val="009B2524"/>
    <w:rsid w:val="009B7A45"/>
    <w:rsid w:val="009C296A"/>
    <w:rsid w:val="009C3030"/>
    <w:rsid w:val="009C4680"/>
    <w:rsid w:val="009D0D5C"/>
    <w:rsid w:val="009D187D"/>
    <w:rsid w:val="009D1E8D"/>
    <w:rsid w:val="009D429A"/>
    <w:rsid w:val="009D66B2"/>
    <w:rsid w:val="009D675D"/>
    <w:rsid w:val="009D6C48"/>
    <w:rsid w:val="009E036F"/>
    <w:rsid w:val="009E0A18"/>
    <w:rsid w:val="009E300E"/>
    <w:rsid w:val="009E4EC6"/>
    <w:rsid w:val="009F450D"/>
    <w:rsid w:val="009F775C"/>
    <w:rsid w:val="00A02D87"/>
    <w:rsid w:val="00A072D4"/>
    <w:rsid w:val="00A116F1"/>
    <w:rsid w:val="00A13522"/>
    <w:rsid w:val="00A135F8"/>
    <w:rsid w:val="00A139A7"/>
    <w:rsid w:val="00A1505B"/>
    <w:rsid w:val="00A150D6"/>
    <w:rsid w:val="00A15FBF"/>
    <w:rsid w:val="00A240D1"/>
    <w:rsid w:val="00A2484B"/>
    <w:rsid w:val="00A2492F"/>
    <w:rsid w:val="00A27F4E"/>
    <w:rsid w:val="00A30E0E"/>
    <w:rsid w:val="00A31C33"/>
    <w:rsid w:val="00A3593B"/>
    <w:rsid w:val="00A44414"/>
    <w:rsid w:val="00A44855"/>
    <w:rsid w:val="00A452A3"/>
    <w:rsid w:val="00A45CAC"/>
    <w:rsid w:val="00A47A7F"/>
    <w:rsid w:val="00A525AD"/>
    <w:rsid w:val="00A54DD2"/>
    <w:rsid w:val="00A54E7E"/>
    <w:rsid w:val="00A708EC"/>
    <w:rsid w:val="00A832F5"/>
    <w:rsid w:val="00A83512"/>
    <w:rsid w:val="00A84D91"/>
    <w:rsid w:val="00A87DFB"/>
    <w:rsid w:val="00A903DD"/>
    <w:rsid w:val="00A93562"/>
    <w:rsid w:val="00A95146"/>
    <w:rsid w:val="00A967D1"/>
    <w:rsid w:val="00AA0966"/>
    <w:rsid w:val="00AA0AB1"/>
    <w:rsid w:val="00AA341B"/>
    <w:rsid w:val="00AA3897"/>
    <w:rsid w:val="00AA4B61"/>
    <w:rsid w:val="00AB1D8D"/>
    <w:rsid w:val="00AB1F64"/>
    <w:rsid w:val="00AB4E50"/>
    <w:rsid w:val="00AC125F"/>
    <w:rsid w:val="00AC4850"/>
    <w:rsid w:val="00AD66CD"/>
    <w:rsid w:val="00AE18BE"/>
    <w:rsid w:val="00AE2B71"/>
    <w:rsid w:val="00AE640E"/>
    <w:rsid w:val="00AE751A"/>
    <w:rsid w:val="00AE7779"/>
    <w:rsid w:val="00AF5427"/>
    <w:rsid w:val="00AF5C81"/>
    <w:rsid w:val="00AF6012"/>
    <w:rsid w:val="00B0086D"/>
    <w:rsid w:val="00B01117"/>
    <w:rsid w:val="00B04AC3"/>
    <w:rsid w:val="00B06B84"/>
    <w:rsid w:val="00B07AD1"/>
    <w:rsid w:val="00B11852"/>
    <w:rsid w:val="00B20F58"/>
    <w:rsid w:val="00B21D18"/>
    <w:rsid w:val="00B25AB8"/>
    <w:rsid w:val="00B273FE"/>
    <w:rsid w:val="00B30685"/>
    <w:rsid w:val="00B31238"/>
    <w:rsid w:val="00B33C1D"/>
    <w:rsid w:val="00B34583"/>
    <w:rsid w:val="00B40D2A"/>
    <w:rsid w:val="00B43F71"/>
    <w:rsid w:val="00B44AC4"/>
    <w:rsid w:val="00B46C25"/>
    <w:rsid w:val="00B50997"/>
    <w:rsid w:val="00B52B2D"/>
    <w:rsid w:val="00B52E16"/>
    <w:rsid w:val="00B55843"/>
    <w:rsid w:val="00B57136"/>
    <w:rsid w:val="00B662E1"/>
    <w:rsid w:val="00B75406"/>
    <w:rsid w:val="00B7799C"/>
    <w:rsid w:val="00B81EF9"/>
    <w:rsid w:val="00B82EEE"/>
    <w:rsid w:val="00B84281"/>
    <w:rsid w:val="00B85CE4"/>
    <w:rsid w:val="00B85E42"/>
    <w:rsid w:val="00B9035E"/>
    <w:rsid w:val="00B90450"/>
    <w:rsid w:val="00B91451"/>
    <w:rsid w:val="00B96806"/>
    <w:rsid w:val="00BA0563"/>
    <w:rsid w:val="00BA0D1A"/>
    <w:rsid w:val="00BA16FF"/>
    <w:rsid w:val="00BA327F"/>
    <w:rsid w:val="00BA3495"/>
    <w:rsid w:val="00BA4388"/>
    <w:rsid w:val="00BA44BE"/>
    <w:rsid w:val="00BA46C2"/>
    <w:rsid w:val="00BA6217"/>
    <w:rsid w:val="00BA6356"/>
    <w:rsid w:val="00BA6A5A"/>
    <w:rsid w:val="00BB0BE2"/>
    <w:rsid w:val="00BB1F44"/>
    <w:rsid w:val="00BB2649"/>
    <w:rsid w:val="00BB2FAF"/>
    <w:rsid w:val="00BB465F"/>
    <w:rsid w:val="00BB6003"/>
    <w:rsid w:val="00BB62C4"/>
    <w:rsid w:val="00BB72FE"/>
    <w:rsid w:val="00BC248E"/>
    <w:rsid w:val="00BC268F"/>
    <w:rsid w:val="00BC3579"/>
    <w:rsid w:val="00BC7C0A"/>
    <w:rsid w:val="00BD0F1D"/>
    <w:rsid w:val="00BD0F67"/>
    <w:rsid w:val="00BD2087"/>
    <w:rsid w:val="00BD292E"/>
    <w:rsid w:val="00BD6548"/>
    <w:rsid w:val="00BD6BF3"/>
    <w:rsid w:val="00BD6EB8"/>
    <w:rsid w:val="00BE3046"/>
    <w:rsid w:val="00BE60D0"/>
    <w:rsid w:val="00BE6F6A"/>
    <w:rsid w:val="00BF038D"/>
    <w:rsid w:val="00BF7AE9"/>
    <w:rsid w:val="00C007EC"/>
    <w:rsid w:val="00C0213B"/>
    <w:rsid w:val="00C02457"/>
    <w:rsid w:val="00C07BAD"/>
    <w:rsid w:val="00C10240"/>
    <w:rsid w:val="00C103BC"/>
    <w:rsid w:val="00C14A8A"/>
    <w:rsid w:val="00C16AC4"/>
    <w:rsid w:val="00C26FBF"/>
    <w:rsid w:val="00C272E2"/>
    <w:rsid w:val="00C318C7"/>
    <w:rsid w:val="00C3347A"/>
    <w:rsid w:val="00C3548E"/>
    <w:rsid w:val="00C42D57"/>
    <w:rsid w:val="00C42DA1"/>
    <w:rsid w:val="00C46439"/>
    <w:rsid w:val="00C46B28"/>
    <w:rsid w:val="00C523DD"/>
    <w:rsid w:val="00C53179"/>
    <w:rsid w:val="00C56DA5"/>
    <w:rsid w:val="00C56F59"/>
    <w:rsid w:val="00C64BF6"/>
    <w:rsid w:val="00C7021E"/>
    <w:rsid w:val="00C70F05"/>
    <w:rsid w:val="00C71BA4"/>
    <w:rsid w:val="00C77653"/>
    <w:rsid w:val="00C807F7"/>
    <w:rsid w:val="00C82AFE"/>
    <w:rsid w:val="00C84EF8"/>
    <w:rsid w:val="00C863F0"/>
    <w:rsid w:val="00C92511"/>
    <w:rsid w:val="00C9265D"/>
    <w:rsid w:val="00C952A8"/>
    <w:rsid w:val="00CA02CD"/>
    <w:rsid w:val="00CA21EA"/>
    <w:rsid w:val="00CA4CB1"/>
    <w:rsid w:val="00CA703F"/>
    <w:rsid w:val="00CB192E"/>
    <w:rsid w:val="00CB383C"/>
    <w:rsid w:val="00CB41E7"/>
    <w:rsid w:val="00CD10BB"/>
    <w:rsid w:val="00CD483C"/>
    <w:rsid w:val="00CE14E8"/>
    <w:rsid w:val="00CE18BC"/>
    <w:rsid w:val="00CE1C8D"/>
    <w:rsid w:val="00CE30FA"/>
    <w:rsid w:val="00CE35E5"/>
    <w:rsid w:val="00CE5922"/>
    <w:rsid w:val="00CE59A1"/>
    <w:rsid w:val="00CE677C"/>
    <w:rsid w:val="00CF18CD"/>
    <w:rsid w:val="00CF6740"/>
    <w:rsid w:val="00D0062A"/>
    <w:rsid w:val="00D02C2A"/>
    <w:rsid w:val="00D076FF"/>
    <w:rsid w:val="00D10B3A"/>
    <w:rsid w:val="00D10F7A"/>
    <w:rsid w:val="00D1395F"/>
    <w:rsid w:val="00D1762A"/>
    <w:rsid w:val="00D21F24"/>
    <w:rsid w:val="00D235CE"/>
    <w:rsid w:val="00D3061A"/>
    <w:rsid w:val="00D3072A"/>
    <w:rsid w:val="00D3097E"/>
    <w:rsid w:val="00D36D12"/>
    <w:rsid w:val="00D37431"/>
    <w:rsid w:val="00D41523"/>
    <w:rsid w:val="00D42403"/>
    <w:rsid w:val="00D42BF7"/>
    <w:rsid w:val="00D43C52"/>
    <w:rsid w:val="00D477FF"/>
    <w:rsid w:val="00D57676"/>
    <w:rsid w:val="00D57F12"/>
    <w:rsid w:val="00D625DA"/>
    <w:rsid w:val="00D62747"/>
    <w:rsid w:val="00D651AD"/>
    <w:rsid w:val="00D6628B"/>
    <w:rsid w:val="00D806A1"/>
    <w:rsid w:val="00D86A00"/>
    <w:rsid w:val="00D9078B"/>
    <w:rsid w:val="00D95561"/>
    <w:rsid w:val="00D968E6"/>
    <w:rsid w:val="00D97C58"/>
    <w:rsid w:val="00D97C5A"/>
    <w:rsid w:val="00DA19F2"/>
    <w:rsid w:val="00DA1E74"/>
    <w:rsid w:val="00DA2F83"/>
    <w:rsid w:val="00DA67F2"/>
    <w:rsid w:val="00DA7D96"/>
    <w:rsid w:val="00DB10C5"/>
    <w:rsid w:val="00DB2396"/>
    <w:rsid w:val="00DB6B68"/>
    <w:rsid w:val="00DC0CFC"/>
    <w:rsid w:val="00DC401C"/>
    <w:rsid w:val="00DC7CB1"/>
    <w:rsid w:val="00DD0270"/>
    <w:rsid w:val="00DD1701"/>
    <w:rsid w:val="00DD32F7"/>
    <w:rsid w:val="00DD5B3F"/>
    <w:rsid w:val="00DD6200"/>
    <w:rsid w:val="00DD747E"/>
    <w:rsid w:val="00DE0DA0"/>
    <w:rsid w:val="00DE525D"/>
    <w:rsid w:val="00DF0CCA"/>
    <w:rsid w:val="00DF327F"/>
    <w:rsid w:val="00E0624A"/>
    <w:rsid w:val="00E062D4"/>
    <w:rsid w:val="00E075AA"/>
    <w:rsid w:val="00E15351"/>
    <w:rsid w:val="00E16534"/>
    <w:rsid w:val="00E1672D"/>
    <w:rsid w:val="00E1683F"/>
    <w:rsid w:val="00E21D79"/>
    <w:rsid w:val="00E235BC"/>
    <w:rsid w:val="00E30D88"/>
    <w:rsid w:val="00E32175"/>
    <w:rsid w:val="00E33437"/>
    <w:rsid w:val="00E33728"/>
    <w:rsid w:val="00E33F05"/>
    <w:rsid w:val="00E36BEA"/>
    <w:rsid w:val="00E370E4"/>
    <w:rsid w:val="00E371FF"/>
    <w:rsid w:val="00E3741E"/>
    <w:rsid w:val="00E3771F"/>
    <w:rsid w:val="00E40733"/>
    <w:rsid w:val="00E44194"/>
    <w:rsid w:val="00E45AB6"/>
    <w:rsid w:val="00E51237"/>
    <w:rsid w:val="00E51DFF"/>
    <w:rsid w:val="00E55474"/>
    <w:rsid w:val="00E616EA"/>
    <w:rsid w:val="00E63479"/>
    <w:rsid w:val="00E6635E"/>
    <w:rsid w:val="00E71B63"/>
    <w:rsid w:val="00E72190"/>
    <w:rsid w:val="00E7452B"/>
    <w:rsid w:val="00E75A1E"/>
    <w:rsid w:val="00E76804"/>
    <w:rsid w:val="00E77E4D"/>
    <w:rsid w:val="00E835A7"/>
    <w:rsid w:val="00E847D2"/>
    <w:rsid w:val="00E848FA"/>
    <w:rsid w:val="00E91D47"/>
    <w:rsid w:val="00E9244E"/>
    <w:rsid w:val="00EA0593"/>
    <w:rsid w:val="00EA732A"/>
    <w:rsid w:val="00EB0AD6"/>
    <w:rsid w:val="00EB1AEE"/>
    <w:rsid w:val="00EB1F7D"/>
    <w:rsid w:val="00EB44EF"/>
    <w:rsid w:val="00EB4BC0"/>
    <w:rsid w:val="00EB6E0D"/>
    <w:rsid w:val="00EC0DE2"/>
    <w:rsid w:val="00EC3F36"/>
    <w:rsid w:val="00EC6F5D"/>
    <w:rsid w:val="00EC7344"/>
    <w:rsid w:val="00ED0D6E"/>
    <w:rsid w:val="00ED62FB"/>
    <w:rsid w:val="00ED77F2"/>
    <w:rsid w:val="00EE59DD"/>
    <w:rsid w:val="00EF4830"/>
    <w:rsid w:val="00EF6A4F"/>
    <w:rsid w:val="00EF778A"/>
    <w:rsid w:val="00F04BDD"/>
    <w:rsid w:val="00F1200A"/>
    <w:rsid w:val="00F12D39"/>
    <w:rsid w:val="00F14814"/>
    <w:rsid w:val="00F30350"/>
    <w:rsid w:val="00F3121F"/>
    <w:rsid w:val="00F36DA9"/>
    <w:rsid w:val="00F371F1"/>
    <w:rsid w:val="00F37EA9"/>
    <w:rsid w:val="00F41C9B"/>
    <w:rsid w:val="00F42884"/>
    <w:rsid w:val="00F5092B"/>
    <w:rsid w:val="00F538B3"/>
    <w:rsid w:val="00F55E1F"/>
    <w:rsid w:val="00F5659D"/>
    <w:rsid w:val="00F60743"/>
    <w:rsid w:val="00F629DF"/>
    <w:rsid w:val="00F63E01"/>
    <w:rsid w:val="00F65DEE"/>
    <w:rsid w:val="00F7092F"/>
    <w:rsid w:val="00F71A86"/>
    <w:rsid w:val="00F72058"/>
    <w:rsid w:val="00F7454F"/>
    <w:rsid w:val="00F74A6D"/>
    <w:rsid w:val="00F759D0"/>
    <w:rsid w:val="00F75BB5"/>
    <w:rsid w:val="00F77549"/>
    <w:rsid w:val="00F81F90"/>
    <w:rsid w:val="00F825F9"/>
    <w:rsid w:val="00F82A26"/>
    <w:rsid w:val="00F83228"/>
    <w:rsid w:val="00F83CB0"/>
    <w:rsid w:val="00F84BFA"/>
    <w:rsid w:val="00F90594"/>
    <w:rsid w:val="00F95702"/>
    <w:rsid w:val="00FA0775"/>
    <w:rsid w:val="00FA34F4"/>
    <w:rsid w:val="00FA3801"/>
    <w:rsid w:val="00FA3ADB"/>
    <w:rsid w:val="00FA4641"/>
    <w:rsid w:val="00FB05A0"/>
    <w:rsid w:val="00FB1D2D"/>
    <w:rsid w:val="00FB56C8"/>
    <w:rsid w:val="00FB5AC2"/>
    <w:rsid w:val="00FB7263"/>
    <w:rsid w:val="00FC0E91"/>
    <w:rsid w:val="00FC1E4F"/>
    <w:rsid w:val="00FC4383"/>
    <w:rsid w:val="00FC5F76"/>
    <w:rsid w:val="00FD765D"/>
    <w:rsid w:val="00FE337C"/>
    <w:rsid w:val="00FE5017"/>
    <w:rsid w:val="00FF0082"/>
    <w:rsid w:val="00FF12C7"/>
    <w:rsid w:val="00FF46FB"/>
    <w:rsid w:val="00FF61D3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B9920"/>
  <w14:defaultImageDpi w14:val="96"/>
  <w15:docId w15:val="{AADF1874-492E-483B-AC17-71E5FC37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4C8"/>
    <w:pPr>
      <w:widowControl w:val="0"/>
      <w:adjustRightInd w:val="0"/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60DBA"/>
    <w:pPr>
      <w:keepNext/>
      <w:widowControl/>
      <w:adjustRightInd/>
      <w:spacing w:before="240" w:after="120"/>
      <w:jc w:val="center"/>
      <w:outlineLvl w:val="0"/>
    </w:pPr>
    <w:rPr>
      <w:rFonts w:cs="Arial"/>
      <w:b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B1A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341E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60DBA"/>
    <w:rPr>
      <w:rFonts w:cs="Times New Roman"/>
      <w:b/>
      <w:sz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B1AE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1341E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136CF6"/>
    <w:rPr>
      <w:rFonts w:cs="Times New Roman"/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F1200A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rsid w:val="00F12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1200A"/>
    <w:rPr>
      <w:rFonts w:ascii="Tahoma" w:hAnsi="Tahoma" w:cs="Tahoma"/>
      <w:sz w:val="16"/>
      <w:szCs w:val="16"/>
      <w:lang w:val="sk-SK" w:eastAsia="sk-SK"/>
    </w:rPr>
  </w:style>
  <w:style w:type="paragraph" w:styleId="Bezriadkovania">
    <w:name w:val="No Spacing"/>
    <w:uiPriority w:val="99"/>
    <w:qFormat/>
    <w:rsid w:val="009C29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rsid w:val="00453E36"/>
    <w:pPr>
      <w:widowControl/>
      <w:adjustRightInd/>
    </w:pPr>
    <w:rPr>
      <w:rFonts w:ascii="AT*TimesNewRoman" w:hAnsi="AT*TimesNewRoman"/>
      <w:sz w:val="20"/>
      <w:szCs w:val="20"/>
      <w:lang w:val="en-GB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no">
    <w:name w:val="ano"/>
    <w:basedOn w:val="Normlny"/>
    <w:uiPriority w:val="99"/>
    <w:rsid w:val="00453E36"/>
    <w:pPr>
      <w:widowControl/>
      <w:tabs>
        <w:tab w:val="left" w:pos="907"/>
      </w:tabs>
      <w:adjustRightInd/>
      <w:jc w:val="both"/>
    </w:pPr>
    <w:rPr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E72190"/>
    <w:pPr>
      <w:widowControl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ceholderText1">
    <w:name w:val="Placeholder Text1"/>
    <w:basedOn w:val="Predvolenpsmoodseku"/>
    <w:uiPriority w:val="99"/>
    <w:semiHidden/>
    <w:rsid w:val="004A293F"/>
    <w:rPr>
      <w:rFonts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4A293F"/>
    <w:pPr>
      <w:widowControl/>
      <w:adjustRightInd/>
    </w:pPr>
    <w:rPr>
      <w:rFonts w:cs="Iskoola Pota"/>
      <w:color w:val="000000"/>
      <w:lang w:bidi="si-L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A293F"/>
    <w:rPr>
      <w:rFonts w:cs="Iskoola Pota"/>
      <w:color w:val="000000"/>
      <w:sz w:val="24"/>
      <w:szCs w:val="24"/>
      <w:lang w:val="sk-SK" w:eastAsia="sk-SK" w:bidi="si-LK"/>
    </w:rPr>
  </w:style>
  <w:style w:type="paragraph" w:customStyle="1" w:styleId="l2">
    <w:name w:val="l2"/>
    <w:basedOn w:val="Normlny"/>
    <w:rsid w:val="001341E8"/>
    <w:pPr>
      <w:widowControl/>
      <w:adjustRightInd/>
      <w:spacing w:before="100" w:beforeAutospacing="1" w:after="100" w:afterAutospacing="1"/>
    </w:pPr>
  </w:style>
  <w:style w:type="character" w:customStyle="1" w:styleId="num">
    <w:name w:val="num"/>
    <w:rsid w:val="001341E8"/>
  </w:style>
  <w:style w:type="character" w:customStyle="1" w:styleId="apple-converted-space">
    <w:name w:val="apple-converted-space"/>
    <w:rsid w:val="001341E8"/>
  </w:style>
  <w:style w:type="paragraph" w:customStyle="1" w:styleId="l3">
    <w:name w:val="l3"/>
    <w:basedOn w:val="Normlny"/>
    <w:rsid w:val="001341E8"/>
    <w:pPr>
      <w:widowControl/>
      <w:adjustRightInd/>
      <w:spacing w:before="100" w:beforeAutospacing="1" w:after="100" w:afterAutospacing="1"/>
    </w:pPr>
  </w:style>
  <w:style w:type="paragraph" w:customStyle="1" w:styleId="l4">
    <w:name w:val="l4"/>
    <w:basedOn w:val="Normlny"/>
    <w:rsid w:val="001341E8"/>
    <w:pPr>
      <w:widowControl/>
      <w:adjustRightInd/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unhideWhenUsed/>
    <w:rsid w:val="001341E8"/>
    <w:pPr>
      <w:widowControl/>
      <w:adjustRightInd/>
      <w:spacing w:before="100" w:beforeAutospacing="1" w:after="100" w:afterAutospacing="1"/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4F2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24F21"/>
    <w:rPr>
      <w:rFonts w:ascii="Times New Roman" w:hAnsi="Times New Roman" w:cs="Times New Roman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D97C5A"/>
    <w:pPr>
      <w:widowControl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D97C5A"/>
    <w:rPr>
      <w:rFonts w:ascii="Courier New" w:hAnsi="Courier New" w:cs="Courier New"/>
      <w:sz w:val="20"/>
      <w:szCs w:val="20"/>
    </w:rPr>
  </w:style>
  <w:style w:type="paragraph" w:customStyle="1" w:styleId="l1clanekgo">
    <w:name w:val="l1 clanek go"/>
    <w:basedOn w:val="Normlny"/>
    <w:rsid w:val="001761DF"/>
    <w:pPr>
      <w:widowControl/>
      <w:adjustRightInd/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EC7344"/>
    <w:rPr>
      <w:rFonts w:cs="Times New Roman"/>
      <w:b/>
    </w:rPr>
  </w:style>
  <w:style w:type="paragraph" w:customStyle="1" w:styleId="Styl">
    <w:name w:val="Styl"/>
    <w:basedOn w:val="Normlny"/>
    <w:rsid w:val="00D10F7A"/>
    <w:pPr>
      <w:widowControl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0934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48C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934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48C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008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086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086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08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086D"/>
    <w:rPr>
      <w:rFonts w:ascii="Times New Roman" w:hAnsi="Times New Roman" w:cs="Times New Roman"/>
      <w:b/>
      <w:bCs/>
      <w:sz w:val="20"/>
      <w:szCs w:val="20"/>
    </w:rPr>
  </w:style>
  <w:style w:type="paragraph" w:styleId="Textpoznmkypodiarou">
    <w:name w:val="footnote text"/>
    <w:aliases w:val="ft,fn,Footnote Text Char1,Footnote Text Char Char,Footnote,Text poznámky pod čiarou 007,_Poznámka pod čiarou"/>
    <w:basedOn w:val="Normlny"/>
    <w:link w:val="TextpoznmkypodiarouChar"/>
    <w:rsid w:val="004126CF"/>
    <w:pPr>
      <w:widowControl/>
      <w:adjustRightInd/>
    </w:pPr>
    <w:rPr>
      <w:sz w:val="20"/>
      <w:szCs w:val="20"/>
    </w:rPr>
  </w:style>
  <w:style w:type="character" w:customStyle="1" w:styleId="TextpoznmkypodiarouChar">
    <w:name w:val="Text poznámky pod čiarou Char"/>
    <w:aliases w:val="ft Char,fn Char,Footnote Text Char1 Char,Footnote Text Char Char Char,Footnote Char,Text poznámky pod čiarou 007 Char,_Poznámka pod čiarou Char"/>
    <w:basedOn w:val="Predvolenpsmoodseku"/>
    <w:link w:val="Textpoznmkypodiarou"/>
    <w:rsid w:val="004126CF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aliases w:val="Footnote symbol"/>
    <w:rsid w:val="004126CF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22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4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5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539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single" w:sz="6" w:space="15" w:color="E6E6E6"/>
                                        <w:left w:val="single" w:sz="6" w:space="23" w:color="E6E6E6"/>
                                        <w:bottom w:val="single" w:sz="6" w:space="8" w:color="E6E6E6"/>
                                        <w:right w:val="single" w:sz="6" w:space="23" w:color="E6E6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435398">
              <w:marLeft w:val="0"/>
              <w:marRight w:val="0"/>
              <w:marTop w:val="0"/>
              <w:marBottom w:val="0"/>
              <w:divBdr>
                <w:top w:val="single" w:sz="6" w:space="11" w:color="auto"/>
                <w:left w:val="single" w:sz="6" w:space="11" w:color="auto"/>
                <w:bottom w:val="single" w:sz="6" w:space="11" w:color="auto"/>
                <w:right w:val="single" w:sz="6" w:space="11" w:color="auto"/>
              </w:divBdr>
            </w:div>
          </w:divsChild>
        </w:div>
      </w:divsChild>
    </w:div>
    <w:div w:id="5204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90">
          <w:marLeft w:val="24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7BF3-3678-4612-A93E-AAA2E0E9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Novela zákona, ktorým sa mení a dopĺňa zákon č</vt:lpstr>
    </vt:vector>
  </TitlesOfParts>
  <Company>Abyss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 zákona, ktorým sa mení a dopĺňa zákon č</dc:title>
  <dc:subject/>
  <dc:creator>administrator</dc:creator>
  <cp:keywords/>
  <dc:description/>
  <cp:lastModifiedBy>Malček Ján</cp:lastModifiedBy>
  <cp:revision>455</cp:revision>
  <cp:lastPrinted>2016-12-14T10:05:00Z</cp:lastPrinted>
  <dcterms:created xsi:type="dcterms:W3CDTF">2016-03-29T07:15:00Z</dcterms:created>
  <dcterms:modified xsi:type="dcterms:W3CDTF">2017-10-19T07:42:00Z</dcterms:modified>
</cp:coreProperties>
</file>