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A358" w14:textId="77777777" w:rsidR="00C7562E" w:rsidRPr="00420B31" w:rsidRDefault="00C7562E" w:rsidP="00686B1E">
      <w:pPr>
        <w:rPr>
          <w:rFonts w:ascii="Times New Roman" w:hAnsi="Times New Roman"/>
          <w:sz w:val="24"/>
          <w:lang w:val="sk-SK"/>
        </w:rPr>
      </w:pPr>
    </w:p>
    <w:p w14:paraId="0525271C" w14:textId="77777777" w:rsidR="001303CB" w:rsidRPr="00420B31" w:rsidRDefault="001303CB" w:rsidP="00686B1E">
      <w:pPr>
        <w:rPr>
          <w:rFonts w:ascii="Times New Roman" w:hAnsi="Times New Roman"/>
          <w:sz w:val="24"/>
          <w:lang w:val="sk-SK"/>
        </w:rPr>
      </w:pPr>
    </w:p>
    <w:p w14:paraId="7D5A233B" w14:textId="77777777" w:rsidR="00C7562E" w:rsidRPr="00420B31" w:rsidRDefault="00C7562E" w:rsidP="00686B1E">
      <w:pPr>
        <w:jc w:val="center"/>
        <w:rPr>
          <w:rFonts w:ascii="Times New Roman" w:hAnsi="Times New Roman"/>
          <w:b/>
          <w:sz w:val="24"/>
          <w:lang w:val="sk-SK"/>
        </w:rPr>
      </w:pPr>
    </w:p>
    <w:p w14:paraId="060678E7" w14:textId="7DAD37BE" w:rsidR="00C7562E" w:rsidRPr="00420B31" w:rsidRDefault="005E083A" w:rsidP="00686B1E">
      <w:pPr>
        <w:jc w:val="center"/>
        <w:rPr>
          <w:rFonts w:ascii="Times New Roman" w:hAnsi="Times New Roman"/>
          <w:b/>
          <w:sz w:val="24"/>
          <w:lang w:val="sk-SK"/>
        </w:rPr>
      </w:pPr>
      <w:r w:rsidRPr="00420B31">
        <w:rPr>
          <w:noProof/>
          <w:lang w:val="sk-SK"/>
        </w:rPr>
        <w:drawing>
          <wp:inline distT="0" distB="0" distL="0" distR="0" wp14:anchorId="5B27140B" wp14:editId="58B39D7A">
            <wp:extent cx="2095500" cy="1257300"/>
            <wp:effectExtent l="0" t="0" r="0" b="0"/>
            <wp:docPr id="2" name="Obrázok 2" descr="http://www.sbagency.sk/sites/default/files/file/s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agency.sk/sites/default/files/file/s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p w14:paraId="4158DE74" w14:textId="77777777" w:rsidR="00D65BEC" w:rsidRPr="00420B31" w:rsidRDefault="00D65BEC" w:rsidP="00D65BEC">
      <w:pPr>
        <w:jc w:val="center"/>
        <w:rPr>
          <w:b/>
          <w:lang w:val="sk-SK"/>
        </w:rPr>
      </w:pPr>
    </w:p>
    <w:p w14:paraId="095AEC40" w14:textId="77777777" w:rsidR="00D65BEC" w:rsidRPr="00420B31" w:rsidRDefault="00D65BEC" w:rsidP="00D65BEC">
      <w:pPr>
        <w:jc w:val="center"/>
        <w:rPr>
          <w:b/>
          <w:lang w:val="sk-SK"/>
        </w:rPr>
      </w:pPr>
    </w:p>
    <w:p w14:paraId="0025FA24" w14:textId="77777777" w:rsidR="00D65BEC" w:rsidRPr="00420B31" w:rsidRDefault="00D65BEC" w:rsidP="00D65BEC">
      <w:pPr>
        <w:jc w:val="center"/>
        <w:rPr>
          <w:b/>
          <w:lang w:val="sk-SK"/>
        </w:rPr>
      </w:pPr>
    </w:p>
    <w:p w14:paraId="4BF9F4F8" w14:textId="77777777" w:rsidR="00D65BEC" w:rsidRPr="00420B31" w:rsidRDefault="00D65BEC" w:rsidP="00D65BEC">
      <w:pPr>
        <w:jc w:val="center"/>
        <w:rPr>
          <w:b/>
          <w:lang w:val="sk-SK"/>
        </w:rPr>
      </w:pPr>
    </w:p>
    <w:p w14:paraId="4F37A948" w14:textId="77777777" w:rsidR="00D65BEC" w:rsidRPr="00420B31" w:rsidRDefault="00D65BEC" w:rsidP="00D65BEC">
      <w:pPr>
        <w:jc w:val="center"/>
        <w:rPr>
          <w:b/>
          <w:lang w:val="sk-SK"/>
        </w:rPr>
      </w:pPr>
    </w:p>
    <w:p w14:paraId="2566198E" w14:textId="77777777" w:rsidR="00D65BEC" w:rsidRPr="00420B31" w:rsidRDefault="00D65BEC" w:rsidP="00D65BEC">
      <w:pPr>
        <w:jc w:val="center"/>
        <w:rPr>
          <w:b/>
          <w:lang w:val="sk-SK"/>
        </w:rPr>
      </w:pPr>
    </w:p>
    <w:p w14:paraId="58EF33BA" w14:textId="77777777" w:rsidR="00D65BEC" w:rsidRPr="00420B31" w:rsidRDefault="00D65BEC" w:rsidP="00D65BEC">
      <w:pPr>
        <w:jc w:val="center"/>
        <w:rPr>
          <w:b/>
          <w:lang w:val="sk-SK"/>
        </w:rPr>
      </w:pPr>
    </w:p>
    <w:p w14:paraId="6BA049EC" w14:textId="77777777" w:rsidR="00D65BEC" w:rsidRPr="00420B31" w:rsidRDefault="00D65BEC" w:rsidP="00D65BEC">
      <w:pPr>
        <w:jc w:val="center"/>
        <w:rPr>
          <w:b/>
          <w:lang w:val="sk-SK"/>
        </w:rPr>
      </w:pPr>
    </w:p>
    <w:p w14:paraId="7F40DD63" w14:textId="77777777" w:rsidR="00D65BEC" w:rsidRPr="00420B31" w:rsidRDefault="00D65BEC" w:rsidP="00D65BEC">
      <w:pPr>
        <w:jc w:val="center"/>
        <w:rPr>
          <w:b/>
          <w:lang w:val="sk-SK"/>
        </w:rPr>
      </w:pPr>
    </w:p>
    <w:p w14:paraId="767A2C80" w14:textId="77777777" w:rsidR="00D65BEC" w:rsidRPr="00420B31" w:rsidRDefault="00D65BEC" w:rsidP="00D65BEC">
      <w:pPr>
        <w:jc w:val="center"/>
        <w:rPr>
          <w:b/>
          <w:lang w:val="sk-SK"/>
        </w:rPr>
      </w:pPr>
    </w:p>
    <w:p w14:paraId="480A2F59" w14:textId="77777777" w:rsidR="00D65BEC" w:rsidRPr="00420B31" w:rsidRDefault="00D65BEC" w:rsidP="00D65BEC">
      <w:pPr>
        <w:jc w:val="center"/>
        <w:rPr>
          <w:b/>
          <w:lang w:val="sk-SK"/>
        </w:rPr>
      </w:pPr>
    </w:p>
    <w:p w14:paraId="49C7451E" w14:textId="77777777" w:rsidR="00D65BEC" w:rsidRPr="00420B31" w:rsidRDefault="00D65BEC" w:rsidP="00D65BEC">
      <w:pPr>
        <w:jc w:val="center"/>
        <w:rPr>
          <w:b/>
          <w:lang w:val="sk-SK"/>
        </w:rPr>
      </w:pPr>
    </w:p>
    <w:p w14:paraId="7CB37D4A" w14:textId="77777777" w:rsidR="00D65BEC" w:rsidRPr="00420B31" w:rsidRDefault="00D65BEC" w:rsidP="00D65BEC">
      <w:pPr>
        <w:jc w:val="center"/>
        <w:rPr>
          <w:b/>
          <w:lang w:val="sk-SK"/>
        </w:rPr>
      </w:pPr>
    </w:p>
    <w:p w14:paraId="0CDA8795" w14:textId="2DC48439" w:rsidR="00D65BEC" w:rsidRPr="00420B31" w:rsidRDefault="000F6974" w:rsidP="00D65BEC">
      <w:pPr>
        <w:tabs>
          <w:tab w:val="left" w:pos="357"/>
        </w:tabs>
        <w:ind w:left="357" w:hanging="357"/>
        <w:jc w:val="center"/>
        <w:rPr>
          <w:rFonts w:ascii="Times New Roman" w:hAnsi="Times New Roman"/>
          <w:b/>
          <w:sz w:val="36"/>
          <w:lang w:val="sk-SK"/>
        </w:rPr>
      </w:pPr>
      <w:r w:rsidRPr="00420B31">
        <w:rPr>
          <w:rFonts w:ascii="Times New Roman" w:hAnsi="Times New Roman"/>
          <w:b/>
          <w:sz w:val="36"/>
          <w:lang w:val="sk-SK"/>
        </w:rPr>
        <w:t xml:space="preserve">ZOZNAM </w:t>
      </w:r>
      <w:r w:rsidR="006A5369" w:rsidRPr="00420B31">
        <w:rPr>
          <w:rFonts w:ascii="Times New Roman" w:hAnsi="Times New Roman"/>
          <w:b/>
          <w:sz w:val="36"/>
          <w:lang w:val="sk-SK"/>
        </w:rPr>
        <w:t>LEGISLATÍVY</w:t>
      </w:r>
      <w:r w:rsidRPr="00420B31">
        <w:rPr>
          <w:rFonts w:ascii="Times New Roman" w:hAnsi="Times New Roman"/>
          <w:b/>
          <w:sz w:val="36"/>
          <w:lang w:val="sk-SK"/>
        </w:rPr>
        <w:t>CH PREDPISOV</w:t>
      </w:r>
    </w:p>
    <w:p w14:paraId="369010CF" w14:textId="77777777" w:rsidR="00D65BEC" w:rsidRPr="00420B31" w:rsidRDefault="00D65BEC" w:rsidP="00D65BEC">
      <w:pPr>
        <w:tabs>
          <w:tab w:val="left" w:pos="357"/>
        </w:tabs>
        <w:ind w:left="357" w:hanging="357"/>
        <w:rPr>
          <w:rFonts w:ascii="Times New Roman" w:hAnsi="Times New Roman"/>
          <w:sz w:val="36"/>
          <w:szCs w:val="36"/>
          <w:lang w:val="sk-SK"/>
        </w:rPr>
      </w:pPr>
    </w:p>
    <w:p w14:paraId="4FE19915" w14:textId="51DA64B0" w:rsidR="00D65BEC" w:rsidRPr="00420B31" w:rsidRDefault="005E083A" w:rsidP="00D65BEC">
      <w:pPr>
        <w:pStyle w:val="Nadpis5"/>
        <w:tabs>
          <w:tab w:val="left" w:pos="357"/>
        </w:tabs>
        <w:ind w:left="357" w:hanging="357"/>
        <w:jc w:val="center"/>
      </w:pPr>
      <w:r w:rsidRPr="00420B31">
        <w:rPr>
          <w:caps/>
          <w:sz w:val="36"/>
        </w:rPr>
        <w:t xml:space="preserve">       </w:t>
      </w:r>
      <w:r w:rsidR="000F6974" w:rsidRPr="00420B31">
        <w:rPr>
          <w:caps/>
          <w:sz w:val="36"/>
        </w:rPr>
        <w:t xml:space="preserve">s dopadom na </w:t>
      </w:r>
      <w:r w:rsidR="000F6974" w:rsidRPr="00420B31">
        <w:rPr>
          <w:caps/>
          <w:sz w:val="36"/>
        </w:rPr>
        <w:br/>
      </w:r>
      <w:r w:rsidR="00556028" w:rsidRPr="00420B31">
        <w:rPr>
          <w:caps/>
          <w:sz w:val="36"/>
        </w:rPr>
        <w:t>m</w:t>
      </w:r>
      <w:r w:rsidR="000F6974" w:rsidRPr="00420B31">
        <w:rPr>
          <w:caps/>
          <w:sz w:val="36"/>
        </w:rPr>
        <w:t>alé a stredné podniky</w:t>
      </w:r>
    </w:p>
    <w:p w14:paraId="1CBAAA33" w14:textId="77777777" w:rsidR="00D65BEC" w:rsidRPr="00420B31" w:rsidRDefault="00D65BEC" w:rsidP="00686B1E">
      <w:pPr>
        <w:jc w:val="center"/>
        <w:rPr>
          <w:rFonts w:ascii="Times New Roman" w:hAnsi="Times New Roman"/>
          <w:b/>
          <w:caps/>
          <w:sz w:val="24"/>
          <w:lang w:val="sk-SK"/>
        </w:rPr>
      </w:pPr>
    </w:p>
    <w:p w14:paraId="40202BC3" w14:textId="77777777" w:rsidR="00D65BEC" w:rsidRPr="00420B31" w:rsidRDefault="00E938FC" w:rsidP="00E938FC">
      <w:pPr>
        <w:tabs>
          <w:tab w:val="left" w:pos="284"/>
          <w:tab w:val="left" w:pos="357"/>
          <w:tab w:val="left" w:pos="2835"/>
        </w:tabs>
        <w:ind w:left="357" w:hanging="357"/>
        <w:jc w:val="center"/>
        <w:rPr>
          <w:rFonts w:ascii="Times New Roman" w:hAnsi="Times New Roman"/>
          <w:sz w:val="24"/>
          <w:lang w:val="sk-SK"/>
        </w:rPr>
      </w:pPr>
      <w:r w:rsidRPr="00420B31">
        <w:rPr>
          <w:b/>
          <w:caps/>
          <w:sz w:val="32"/>
          <w:szCs w:val="32"/>
          <w:lang w:val="sk-SK"/>
        </w:rPr>
        <w:t>aktua</w:t>
      </w:r>
      <w:r w:rsidR="00FB63B4" w:rsidRPr="00420B31">
        <w:rPr>
          <w:b/>
          <w:caps/>
          <w:sz w:val="32"/>
          <w:szCs w:val="32"/>
          <w:lang w:val="sk-SK"/>
        </w:rPr>
        <w:t>lizácia K 31</w:t>
      </w:r>
      <w:r w:rsidRPr="00420B31">
        <w:rPr>
          <w:b/>
          <w:caps/>
          <w:sz w:val="32"/>
          <w:szCs w:val="32"/>
          <w:lang w:val="sk-SK"/>
        </w:rPr>
        <w:t xml:space="preserve">. </w:t>
      </w:r>
      <w:r w:rsidR="00FB63B4" w:rsidRPr="00420B31">
        <w:rPr>
          <w:b/>
          <w:caps/>
          <w:sz w:val="32"/>
          <w:szCs w:val="32"/>
          <w:lang w:val="sk-SK"/>
        </w:rPr>
        <w:t>03</w:t>
      </w:r>
      <w:r w:rsidRPr="00420B31">
        <w:rPr>
          <w:b/>
          <w:caps/>
          <w:sz w:val="32"/>
          <w:szCs w:val="32"/>
          <w:lang w:val="sk-SK"/>
        </w:rPr>
        <w:t>. 201</w:t>
      </w:r>
      <w:r w:rsidR="00FB63B4" w:rsidRPr="00420B31">
        <w:rPr>
          <w:b/>
          <w:caps/>
          <w:sz w:val="32"/>
          <w:szCs w:val="32"/>
          <w:lang w:val="sk-SK"/>
        </w:rPr>
        <w:t>6</w:t>
      </w:r>
    </w:p>
    <w:p w14:paraId="2D3BAB63" w14:textId="77777777" w:rsidR="00E938FC" w:rsidRPr="00420B31" w:rsidRDefault="00E938FC" w:rsidP="00E938FC">
      <w:pPr>
        <w:pStyle w:val="Zkladntext3"/>
        <w:tabs>
          <w:tab w:val="left" w:pos="357"/>
        </w:tabs>
        <w:ind w:left="357" w:hanging="357"/>
        <w:jc w:val="left"/>
        <w:rPr>
          <w:i/>
          <w:sz w:val="24"/>
          <w:lang w:val="sk-SK"/>
        </w:rPr>
      </w:pPr>
    </w:p>
    <w:p w14:paraId="652ABCBF" w14:textId="77777777" w:rsidR="005A7C90" w:rsidRPr="00420B31" w:rsidRDefault="005A7C90" w:rsidP="00E938FC">
      <w:pPr>
        <w:pStyle w:val="Zkladntext3"/>
        <w:tabs>
          <w:tab w:val="left" w:pos="357"/>
        </w:tabs>
        <w:ind w:left="357" w:hanging="357"/>
        <w:jc w:val="left"/>
        <w:rPr>
          <w:i/>
          <w:sz w:val="24"/>
          <w:lang w:val="sk-SK"/>
        </w:rPr>
      </w:pPr>
    </w:p>
    <w:p w14:paraId="3397C5AD" w14:textId="77777777" w:rsidR="00D65BEC" w:rsidRPr="00420B31" w:rsidRDefault="00D65BEC" w:rsidP="00D65BEC">
      <w:pPr>
        <w:pStyle w:val="Zkladntext3"/>
        <w:tabs>
          <w:tab w:val="left" w:pos="357"/>
        </w:tabs>
        <w:ind w:left="357" w:hanging="357"/>
        <w:jc w:val="center"/>
        <w:rPr>
          <w:i/>
          <w:sz w:val="24"/>
          <w:lang w:val="sk-SK"/>
        </w:rPr>
      </w:pPr>
      <w:r w:rsidRPr="00420B31">
        <w:rPr>
          <w:i/>
          <w:sz w:val="24"/>
          <w:lang w:val="sk-SK"/>
        </w:rPr>
        <w:t>Spracované na základe právneho stavu k </w:t>
      </w:r>
      <w:r w:rsidR="00FB63B4" w:rsidRPr="00420B31">
        <w:rPr>
          <w:i/>
          <w:sz w:val="24"/>
          <w:lang w:val="sk-SK"/>
        </w:rPr>
        <w:t>31</w:t>
      </w:r>
      <w:r w:rsidRPr="00420B31">
        <w:rPr>
          <w:i/>
          <w:sz w:val="24"/>
          <w:lang w:val="sk-SK"/>
        </w:rPr>
        <w:t xml:space="preserve">. </w:t>
      </w:r>
      <w:r w:rsidR="00FB63B4" w:rsidRPr="00420B31">
        <w:rPr>
          <w:i/>
          <w:sz w:val="24"/>
          <w:lang w:val="sk-SK"/>
        </w:rPr>
        <w:t>03</w:t>
      </w:r>
      <w:r w:rsidRPr="00420B31">
        <w:rPr>
          <w:i/>
          <w:sz w:val="24"/>
          <w:lang w:val="sk-SK"/>
        </w:rPr>
        <w:t>. 201</w:t>
      </w:r>
      <w:r w:rsidR="00FB63B4" w:rsidRPr="00420B31">
        <w:rPr>
          <w:i/>
          <w:sz w:val="24"/>
          <w:lang w:val="sk-SK"/>
        </w:rPr>
        <w:t>6</w:t>
      </w:r>
    </w:p>
    <w:p w14:paraId="608752F7" w14:textId="77777777" w:rsidR="00D65BEC" w:rsidRPr="00420B31" w:rsidRDefault="00D65BEC" w:rsidP="00D65BEC">
      <w:pPr>
        <w:pStyle w:val="Zkladntext3"/>
        <w:tabs>
          <w:tab w:val="left" w:pos="357"/>
        </w:tabs>
        <w:ind w:left="357" w:hanging="357"/>
        <w:jc w:val="center"/>
        <w:rPr>
          <w:i/>
          <w:sz w:val="24"/>
          <w:lang w:val="sk-SK"/>
        </w:rPr>
      </w:pPr>
      <w:r w:rsidRPr="00420B31">
        <w:rPr>
          <w:i/>
          <w:sz w:val="24"/>
          <w:lang w:val="sk-SK"/>
        </w:rPr>
        <w:t>resp. publikovaného k tomuto dňu v Zbierke zákonov</w:t>
      </w:r>
    </w:p>
    <w:p w14:paraId="4286B4C2" w14:textId="77777777" w:rsidR="00D65BEC" w:rsidRPr="00420B31" w:rsidRDefault="00D65BEC" w:rsidP="00D65BEC">
      <w:pPr>
        <w:pStyle w:val="Zkladntext3"/>
        <w:tabs>
          <w:tab w:val="left" w:pos="357"/>
        </w:tabs>
        <w:ind w:left="357" w:hanging="357"/>
        <w:jc w:val="center"/>
        <w:rPr>
          <w:sz w:val="24"/>
          <w:lang w:val="sk-SK"/>
        </w:rPr>
      </w:pPr>
    </w:p>
    <w:p w14:paraId="44D146F3" w14:textId="77777777" w:rsidR="00544C4E" w:rsidRPr="00420B31" w:rsidRDefault="00544C4E" w:rsidP="00D65BEC">
      <w:pPr>
        <w:pStyle w:val="Zkladntext3"/>
        <w:tabs>
          <w:tab w:val="left" w:pos="357"/>
        </w:tabs>
        <w:ind w:left="357" w:hanging="357"/>
        <w:jc w:val="center"/>
        <w:rPr>
          <w:sz w:val="24"/>
          <w:lang w:val="sk-SK"/>
        </w:rPr>
      </w:pPr>
    </w:p>
    <w:p w14:paraId="2B9BB544" w14:textId="77777777" w:rsidR="00D65BEC" w:rsidRPr="00420B31" w:rsidRDefault="00D65BEC" w:rsidP="00D65BEC">
      <w:pPr>
        <w:jc w:val="center"/>
        <w:rPr>
          <w:rFonts w:ascii="Times New Roman" w:hAnsi="Times New Roman"/>
          <w:sz w:val="24"/>
          <w:lang w:val="sk-SK"/>
        </w:rPr>
      </w:pPr>
      <w:r w:rsidRPr="00420B31">
        <w:rPr>
          <w:rFonts w:ascii="Times New Roman" w:hAnsi="Times New Roman"/>
          <w:sz w:val="24"/>
          <w:lang w:val="sk-SK"/>
        </w:rPr>
        <w:t xml:space="preserve">Posledný zapracovaný predpis: č. </w:t>
      </w:r>
      <w:r w:rsidR="001501B8" w:rsidRPr="00420B31">
        <w:rPr>
          <w:rFonts w:ascii="Times New Roman" w:hAnsi="Times New Roman"/>
          <w:sz w:val="24"/>
          <w:lang w:val="sk-SK"/>
        </w:rPr>
        <w:t>429</w:t>
      </w:r>
      <w:r w:rsidRPr="00420B31">
        <w:rPr>
          <w:rFonts w:ascii="Times New Roman" w:hAnsi="Times New Roman"/>
          <w:sz w:val="24"/>
          <w:lang w:val="sk-SK"/>
        </w:rPr>
        <w:t>/201</w:t>
      </w:r>
      <w:r w:rsidR="001501B8" w:rsidRPr="00420B31">
        <w:rPr>
          <w:rFonts w:ascii="Times New Roman" w:hAnsi="Times New Roman"/>
          <w:sz w:val="24"/>
          <w:lang w:val="sk-SK"/>
        </w:rPr>
        <w:t>5</w:t>
      </w:r>
      <w:r w:rsidRPr="00420B31">
        <w:rPr>
          <w:rFonts w:ascii="Times New Roman" w:hAnsi="Times New Roman"/>
          <w:sz w:val="24"/>
          <w:lang w:val="sk-SK"/>
        </w:rPr>
        <w:t xml:space="preserve"> Z. z.</w:t>
      </w:r>
    </w:p>
    <w:p w14:paraId="0F85B524" w14:textId="77777777" w:rsidR="00C7562E" w:rsidRPr="00420B31" w:rsidRDefault="00C7562E" w:rsidP="00D65BEC">
      <w:pPr>
        <w:jc w:val="center"/>
        <w:rPr>
          <w:rFonts w:ascii="Times New Roman" w:hAnsi="Times New Roman"/>
          <w:b/>
          <w:caps/>
          <w:sz w:val="24"/>
          <w:lang w:val="sk-SK"/>
        </w:rPr>
      </w:pPr>
    </w:p>
    <w:p w14:paraId="1782EBD7" w14:textId="77777777" w:rsidR="00C7562E" w:rsidRPr="00420B31" w:rsidRDefault="00C7562E" w:rsidP="00686B1E">
      <w:pPr>
        <w:jc w:val="center"/>
        <w:rPr>
          <w:rFonts w:ascii="Times New Roman" w:hAnsi="Times New Roman"/>
          <w:b/>
          <w:caps/>
          <w:sz w:val="24"/>
          <w:lang w:val="sk-SK"/>
        </w:rPr>
      </w:pPr>
    </w:p>
    <w:p w14:paraId="149E4EB5" w14:textId="77777777" w:rsidR="00C7562E" w:rsidRPr="00420B31" w:rsidRDefault="00C7562E" w:rsidP="00686B1E">
      <w:pPr>
        <w:jc w:val="center"/>
        <w:rPr>
          <w:rFonts w:ascii="Times New Roman" w:hAnsi="Times New Roman"/>
          <w:b/>
          <w:caps/>
          <w:sz w:val="24"/>
          <w:lang w:val="sk-SK"/>
        </w:rPr>
      </w:pPr>
    </w:p>
    <w:p w14:paraId="183E20B1" w14:textId="77777777" w:rsidR="00D65BEC" w:rsidRPr="00420B31" w:rsidRDefault="00D65BEC" w:rsidP="00686B1E">
      <w:pPr>
        <w:jc w:val="center"/>
        <w:rPr>
          <w:rFonts w:ascii="Times New Roman" w:hAnsi="Times New Roman"/>
          <w:b/>
          <w:caps/>
          <w:sz w:val="24"/>
          <w:lang w:val="sk-SK"/>
        </w:rPr>
      </w:pPr>
    </w:p>
    <w:p w14:paraId="2278DCDA" w14:textId="77777777" w:rsidR="00C7562E" w:rsidRPr="00420B31" w:rsidRDefault="00C7562E" w:rsidP="00686B1E">
      <w:pPr>
        <w:jc w:val="center"/>
        <w:rPr>
          <w:rFonts w:ascii="Times New Roman" w:hAnsi="Times New Roman"/>
          <w:caps/>
          <w:spacing w:val="20"/>
          <w:sz w:val="24"/>
          <w:lang w:val="sk-SK"/>
        </w:rPr>
      </w:pPr>
      <w:r w:rsidRPr="00420B31">
        <w:rPr>
          <w:rFonts w:ascii="Times New Roman" w:hAnsi="Times New Roman"/>
          <w:caps/>
          <w:spacing w:val="20"/>
          <w:sz w:val="24"/>
          <w:lang w:val="sk-SK"/>
        </w:rPr>
        <w:t>Informačný materiál pre podnikateľoV</w:t>
      </w:r>
    </w:p>
    <w:p w14:paraId="11BD53AA" w14:textId="77777777" w:rsidR="00544C4E" w:rsidRPr="00420B31" w:rsidRDefault="00544C4E" w:rsidP="00544C4E">
      <w:pPr>
        <w:tabs>
          <w:tab w:val="left" w:pos="2694"/>
        </w:tabs>
        <w:rPr>
          <w:lang w:val="sk-SK"/>
        </w:rPr>
      </w:pPr>
    </w:p>
    <w:p w14:paraId="273F6AA4" w14:textId="77777777" w:rsidR="00544C4E" w:rsidRPr="00420B31" w:rsidRDefault="00544C4E" w:rsidP="00544C4E">
      <w:pPr>
        <w:tabs>
          <w:tab w:val="left" w:pos="2694"/>
        </w:tabs>
        <w:rPr>
          <w:lang w:val="sk-SK"/>
        </w:rPr>
      </w:pPr>
    </w:p>
    <w:p w14:paraId="46EACCCD" w14:textId="77777777" w:rsidR="00544C4E" w:rsidRPr="00420B31" w:rsidRDefault="00544C4E" w:rsidP="00544C4E">
      <w:pPr>
        <w:tabs>
          <w:tab w:val="left" w:pos="2694"/>
        </w:tabs>
        <w:rPr>
          <w:lang w:val="sk-SK"/>
        </w:rPr>
      </w:pPr>
    </w:p>
    <w:p w14:paraId="38BFA94B" w14:textId="77777777" w:rsidR="00544C4E" w:rsidRPr="00420B31" w:rsidRDefault="00544C4E" w:rsidP="00544C4E">
      <w:pPr>
        <w:tabs>
          <w:tab w:val="left" w:pos="2694"/>
        </w:tabs>
        <w:rPr>
          <w:lang w:val="sk-SK"/>
        </w:rPr>
      </w:pPr>
    </w:p>
    <w:p w14:paraId="2BCE6D67" w14:textId="77777777" w:rsidR="00544C4E" w:rsidRPr="00420B31" w:rsidRDefault="00544C4E" w:rsidP="00544C4E">
      <w:pPr>
        <w:tabs>
          <w:tab w:val="left" w:pos="2694"/>
        </w:tabs>
        <w:rPr>
          <w:lang w:val="sk-SK"/>
        </w:rPr>
      </w:pPr>
    </w:p>
    <w:p w14:paraId="2947C303" w14:textId="77777777" w:rsidR="00544C4E" w:rsidRPr="00420B31" w:rsidRDefault="00544C4E" w:rsidP="00544C4E">
      <w:pPr>
        <w:tabs>
          <w:tab w:val="left" w:pos="2694"/>
        </w:tabs>
        <w:rPr>
          <w:lang w:val="sk-SK"/>
        </w:rPr>
      </w:pPr>
    </w:p>
    <w:p w14:paraId="41112594" w14:textId="77777777" w:rsidR="00544C4E" w:rsidRPr="00420B31" w:rsidRDefault="00544C4E" w:rsidP="00544C4E">
      <w:pPr>
        <w:tabs>
          <w:tab w:val="left" w:pos="2694"/>
        </w:tabs>
        <w:rPr>
          <w:lang w:val="sk-SK"/>
        </w:rPr>
      </w:pPr>
    </w:p>
    <w:p w14:paraId="49DB704A" w14:textId="77777777" w:rsidR="00544C4E" w:rsidRPr="00420B31" w:rsidRDefault="00544C4E" w:rsidP="00544C4E">
      <w:pPr>
        <w:tabs>
          <w:tab w:val="left" w:pos="2694"/>
        </w:tabs>
        <w:rPr>
          <w:lang w:val="sk-SK"/>
        </w:rPr>
      </w:pPr>
    </w:p>
    <w:p w14:paraId="026F9257" w14:textId="77777777" w:rsidR="00544C4E" w:rsidRPr="00420B31" w:rsidRDefault="00544C4E" w:rsidP="00544C4E">
      <w:pPr>
        <w:tabs>
          <w:tab w:val="left" w:pos="2694"/>
        </w:tabs>
        <w:rPr>
          <w:lang w:val="sk-SK"/>
        </w:rPr>
      </w:pPr>
    </w:p>
    <w:p w14:paraId="0D4DC3B6" w14:textId="77777777" w:rsidR="00544C4E" w:rsidRPr="00420B31" w:rsidRDefault="00544C4E" w:rsidP="00544C4E">
      <w:pPr>
        <w:tabs>
          <w:tab w:val="left" w:pos="2694"/>
        </w:tabs>
        <w:rPr>
          <w:lang w:val="sk-SK"/>
        </w:rPr>
      </w:pPr>
    </w:p>
    <w:p w14:paraId="7B59E81F" w14:textId="77777777" w:rsidR="00544C4E" w:rsidRPr="00420B31" w:rsidRDefault="00544C4E" w:rsidP="00544C4E">
      <w:pPr>
        <w:tabs>
          <w:tab w:val="left" w:pos="2694"/>
        </w:tabs>
        <w:rPr>
          <w:lang w:val="sk-SK"/>
        </w:rPr>
      </w:pPr>
    </w:p>
    <w:p w14:paraId="432AD747" w14:textId="77777777" w:rsidR="00544C4E" w:rsidRPr="00420B31" w:rsidRDefault="00544C4E" w:rsidP="00544C4E">
      <w:pPr>
        <w:tabs>
          <w:tab w:val="left" w:pos="2694"/>
        </w:tabs>
        <w:jc w:val="right"/>
        <w:rPr>
          <w:lang w:val="sk-SK"/>
        </w:rPr>
      </w:pPr>
    </w:p>
    <w:p w14:paraId="5D918A3F" w14:textId="77777777" w:rsidR="00544C4E" w:rsidRPr="00420B31" w:rsidRDefault="00544C4E" w:rsidP="00544C4E">
      <w:pPr>
        <w:tabs>
          <w:tab w:val="left" w:pos="2694"/>
        </w:tabs>
        <w:rPr>
          <w:lang w:val="sk-SK"/>
        </w:rPr>
      </w:pPr>
    </w:p>
    <w:p w14:paraId="3371695B" w14:textId="77777777" w:rsidR="00544C4E" w:rsidRPr="00420B31" w:rsidRDefault="00544C4E" w:rsidP="00544C4E">
      <w:pPr>
        <w:tabs>
          <w:tab w:val="left" w:pos="2694"/>
        </w:tabs>
        <w:rPr>
          <w:lang w:val="sk-SK"/>
        </w:rPr>
      </w:pPr>
    </w:p>
    <w:p w14:paraId="20E39310" w14:textId="77777777" w:rsidR="00544C4E" w:rsidRPr="00420B31" w:rsidRDefault="00544C4E" w:rsidP="00544C4E">
      <w:pPr>
        <w:tabs>
          <w:tab w:val="left" w:pos="2694"/>
        </w:tabs>
        <w:rPr>
          <w:lang w:val="sk-SK"/>
        </w:rPr>
      </w:pPr>
    </w:p>
    <w:p w14:paraId="558D9FD5" w14:textId="77777777" w:rsidR="00544C4E" w:rsidRPr="00420B31" w:rsidRDefault="00544C4E" w:rsidP="00646136">
      <w:pPr>
        <w:rPr>
          <w:rFonts w:ascii="Times New Roman" w:hAnsi="Times New Roman"/>
          <w:sz w:val="24"/>
          <w:szCs w:val="24"/>
          <w:lang w:val="sk-SK"/>
        </w:rPr>
      </w:pPr>
    </w:p>
    <w:p w14:paraId="3539921C" w14:textId="77777777" w:rsidR="00646136" w:rsidRPr="00420B31" w:rsidRDefault="00646136" w:rsidP="00646136">
      <w:pPr>
        <w:rPr>
          <w:rFonts w:ascii="Times New Roman" w:hAnsi="Times New Roman"/>
          <w:sz w:val="24"/>
          <w:szCs w:val="24"/>
          <w:lang w:val="sk-SK"/>
        </w:rPr>
      </w:pPr>
    </w:p>
    <w:p w14:paraId="7CA70CF1" w14:textId="77777777" w:rsidR="00646136" w:rsidRPr="00420B31" w:rsidRDefault="00646136" w:rsidP="00646136">
      <w:pPr>
        <w:rPr>
          <w:rFonts w:ascii="Times New Roman" w:hAnsi="Times New Roman"/>
          <w:sz w:val="24"/>
          <w:szCs w:val="24"/>
          <w:lang w:val="sk-SK"/>
        </w:rPr>
      </w:pPr>
    </w:p>
    <w:p w14:paraId="2FA87269" w14:textId="77777777" w:rsidR="00D61CC2" w:rsidRPr="00420B31" w:rsidRDefault="00D61CC2" w:rsidP="00646136">
      <w:pPr>
        <w:jc w:val="both"/>
        <w:rPr>
          <w:rFonts w:ascii="Times New Roman" w:hAnsi="Times New Roman"/>
          <w:b/>
          <w:sz w:val="24"/>
          <w:szCs w:val="24"/>
          <w:lang w:val="sk-SK"/>
        </w:rPr>
      </w:pPr>
    </w:p>
    <w:p w14:paraId="6C39FF88" w14:textId="77777777" w:rsidR="00D61CC2" w:rsidRPr="00420B31" w:rsidRDefault="00D61CC2" w:rsidP="00646136">
      <w:pPr>
        <w:jc w:val="both"/>
        <w:rPr>
          <w:rFonts w:ascii="Times New Roman" w:hAnsi="Times New Roman"/>
          <w:b/>
          <w:sz w:val="24"/>
          <w:szCs w:val="24"/>
          <w:lang w:val="sk-SK"/>
        </w:rPr>
      </w:pPr>
    </w:p>
    <w:p w14:paraId="080CF900" w14:textId="77777777" w:rsidR="00D61CC2" w:rsidRPr="00420B31" w:rsidRDefault="00D61CC2" w:rsidP="00646136">
      <w:pPr>
        <w:jc w:val="both"/>
        <w:rPr>
          <w:rFonts w:ascii="Times New Roman" w:hAnsi="Times New Roman"/>
          <w:b/>
          <w:sz w:val="24"/>
          <w:szCs w:val="24"/>
          <w:lang w:val="sk-SK"/>
        </w:rPr>
      </w:pPr>
    </w:p>
    <w:p w14:paraId="74B91A63" w14:textId="77777777" w:rsidR="00D61CC2" w:rsidRPr="00420B31" w:rsidRDefault="00D61CC2" w:rsidP="00646136">
      <w:pPr>
        <w:jc w:val="both"/>
        <w:rPr>
          <w:rFonts w:ascii="Times New Roman" w:hAnsi="Times New Roman"/>
          <w:b/>
          <w:sz w:val="24"/>
          <w:szCs w:val="24"/>
          <w:lang w:val="sk-SK"/>
        </w:rPr>
      </w:pPr>
    </w:p>
    <w:p w14:paraId="7C363A4D" w14:textId="77777777" w:rsidR="00D61CC2" w:rsidRPr="00420B31" w:rsidRDefault="00D61CC2" w:rsidP="00646136">
      <w:pPr>
        <w:jc w:val="both"/>
        <w:rPr>
          <w:rFonts w:ascii="Times New Roman" w:hAnsi="Times New Roman"/>
          <w:b/>
          <w:sz w:val="24"/>
          <w:szCs w:val="24"/>
          <w:lang w:val="sk-SK"/>
        </w:rPr>
      </w:pPr>
    </w:p>
    <w:p w14:paraId="4767A35E" w14:textId="77777777" w:rsidR="00D61CC2" w:rsidRPr="00420B31" w:rsidRDefault="00D61CC2" w:rsidP="00646136">
      <w:pPr>
        <w:jc w:val="both"/>
        <w:rPr>
          <w:rFonts w:ascii="Times New Roman" w:hAnsi="Times New Roman"/>
          <w:b/>
          <w:sz w:val="24"/>
          <w:szCs w:val="24"/>
          <w:lang w:val="sk-SK"/>
        </w:rPr>
      </w:pPr>
    </w:p>
    <w:p w14:paraId="6DF32FAD" w14:textId="77777777" w:rsidR="00D61CC2" w:rsidRPr="00420B31" w:rsidRDefault="00D61CC2" w:rsidP="00646136">
      <w:pPr>
        <w:jc w:val="both"/>
        <w:rPr>
          <w:rFonts w:ascii="Times New Roman" w:hAnsi="Times New Roman"/>
          <w:b/>
          <w:sz w:val="24"/>
          <w:szCs w:val="24"/>
          <w:lang w:val="sk-SK"/>
        </w:rPr>
      </w:pPr>
    </w:p>
    <w:p w14:paraId="2578FA95" w14:textId="77777777" w:rsidR="00D61CC2" w:rsidRPr="00420B31" w:rsidRDefault="00D61CC2" w:rsidP="00646136">
      <w:pPr>
        <w:jc w:val="both"/>
        <w:rPr>
          <w:rFonts w:ascii="Times New Roman" w:hAnsi="Times New Roman"/>
          <w:b/>
          <w:sz w:val="24"/>
          <w:szCs w:val="24"/>
          <w:lang w:val="sk-SK"/>
        </w:rPr>
      </w:pPr>
    </w:p>
    <w:p w14:paraId="2D31EDFD" w14:textId="77777777" w:rsidR="00D61CC2" w:rsidRPr="00420B31" w:rsidRDefault="00D61CC2" w:rsidP="00646136">
      <w:pPr>
        <w:jc w:val="both"/>
        <w:rPr>
          <w:rFonts w:ascii="Times New Roman" w:hAnsi="Times New Roman"/>
          <w:b/>
          <w:sz w:val="24"/>
          <w:szCs w:val="24"/>
          <w:lang w:val="sk-SK"/>
        </w:rPr>
      </w:pPr>
    </w:p>
    <w:p w14:paraId="6F83BDCD" w14:textId="77777777" w:rsidR="00D61CC2" w:rsidRPr="00420B31" w:rsidRDefault="00D61CC2" w:rsidP="00646136">
      <w:pPr>
        <w:jc w:val="both"/>
        <w:rPr>
          <w:rFonts w:ascii="Times New Roman" w:hAnsi="Times New Roman"/>
          <w:b/>
          <w:sz w:val="24"/>
          <w:szCs w:val="24"/>
          <w:lang w:val="sk-SK"/>
        </w:rPr>
      </w:pPr>
    </w:p>
    <w:p w14:paraId="2C1558D6" w14:textId="77777777" w:rsidR="00D61CC2" w:rsidRPr="00420B31" w:rsidRDefault="00D61CC2" w:rsidP="00646136">
      <w:pPr>
        <w:jc w:val="both"/>
        <w:rPr>
          <w:rFonts w:ascii="Times New Roman" w:hAnsi="Times New Roman"/>
          <w:b/>
          <w:sz w:val="24"/>
          <w:szCs w:val="24"/>
          <w:lang w:val="sk-SK"/>
        </w:rPr>
      </w:pPr>
    </w:p>
    <w:p w14:paraId="49FDCADB" w14:textId="77777777" w:rsidR="00D61CC2" w:rsidRPr="00420B31" w:rsidRDefault="00D61CC2" w:rsidP="00646136">
      <w:pPr>
        <w:jc w:val="both"/>
        <w:rPr>
          <w:rFonts w:ascii="Times New Roman" w:hAnsi="Times New Roman"/>
          <w:b/>
          <w:sz w:val="24"/>
          <w:szCs w:val="24"/>
          <w:lang w:val="sk-SK"/>
        </w:rPr>
      </w:pPr>
    </w:p>
    <w:p w14:paraId="285C077B" w14:textId="77777777" w:rsidR="00D61CC2" w:rsidRPr="00420B31" w:rsidRDefault="00D61CC2" w:rsidP="00646136">
      <w:pPr>
        <w:jc w:val="both"/>
        <w:rPr>
          <w:rFonts w:ascii="Times New Roman" w:hAnsi="Times New Roman"/>
          <w:b/>
          <w:sz w:val="24"/>
          <w:szCs w:val="24"/>
          <w:lang w:val="sk-SK"/>
        </w:rPr>
      </w:pPr>
    </w:p>
    <w:p w14:paraId="6D97BDF1" w14:textId="77777777" w:rsidR="00D61CC2" w:rsidRPr="00420B31" w:rsidRDefault="00D61CC2" w:rsidP="00646136">
      <w:pPr>
        <w:jc w:val="both"/>
        <w:rPr>
          <w:rFonts w:ascii="Times New Roman" w:hAnsi="Times New Roman"/>
          <w:b/>
          <w:sz w:val="24"/>
          <w:szCs w:val="24"/>
          <w:lang w:val="sk-SK"/>
        </w:rPr>
      </w:pPr>
    </w:p>
    <w:p w14:paraId="715EB298" w14:textId="77777777" w:rsidR="00D61CC2" w:rsidRPr="00420B31" w:rsidRDefault="00D61CC2" w:rsidP="00646136">
      <w:pPr>
        <w:jc w:val="both"/>
        <w:rPr>
          <w:rFonts w:ascii="Times New Roman" w:hAnsi="Times New Roman"/>
          <w:b/>
          <w:sz w:val="24"/>
          <w:szCs w:val="24"/>
          <w:lang w:val="sk-SK"/>
        </w:rPr>
      </w:pPr>
    </w:p>
    <w:p w14:paraId="58F66EB9" w14:textId="77777777" w:rsidR="00D61CC2" w:rsidRPr="00420B31" w:rsidRDefault="00D61CC2" w:rsidP="00646136">
      <w:pPr>
        <w:jc w:val="both"/>
        <w:rPr>
          <w:rFonts w:ascii="Times New Roman" w:hAnsi="Times New Roman"/>
          <w:b/>
          <w:sz w:val="24"/>
          <w:szCs w:val="24"/>
          <w:lang w:val="sk-SK"/>
        </w:rPr>
      </w:pPr>
    </w:p>
    <w:p w14:paraId="010292A4" w14:textId="77777777" w:rsidR="00D61CC2" w:rsidRPr="00420B31" w:rsidRDefault="00D61CC2" w:rsidP="00646136">
      <w:pPr>
        <w:jc w:val="both"/>
        <w:rPr>
          <w:rFonts w:ascii="Times New Roman" w:hAnsi="Times New Roman"/>
          <w:b/>
          <w:sz w:val="24"/>
          <w:szCs w:val="24"/>
          <w:lang w:val="sk-SK"/>
        </w:rPr>
      </w:pPr>
    </w:p>
    <w:p w14:paraId="5AC0527A" w14:textId="77777777" w:rsidR="00D61CC2" w:rsidRPr="00420B31" w:rsidRDefault="00D61CC2" w:rsidP="00646136">
      <w:pPr>
        <w:jc w:val="both"/>
        <w:rPr>
          <w:rFonts w:ascii="Times New Roman" w:hAnsi="Times New Roman"/>
          <w:b/>
          <w:sz w:val="24"/>
          <w:szCs w:val="24"/>
          <w:lang w:val="sk-SK"/>
        </w:rPr>
      </w:pPr>
    </w:p>
    <w:p w14:paraId="1F28F54E" w14:textId="77777777" w:rsidR="00D61CC2" w:rsidRPr="00420B31" w:rsidRDefault="00D61CC2" w:rsidP="00646136">
      <w:pPr>
        <w:jc w:val="both"/>
        <w:rPr>
          <w:rFonts w:ascii="Times New Roman" w:hAnsi="Times New Roman"/>
          <w:b/>
          <w:sz w:val="24"/>
          <w:szCs w:val="24"/>
          <w:lang w:val="sk-SK"/>
        </w:rPr>
      </w:pPr>
    </w:p>
    <w:p w14:paraId="47468A9D" w14:textId="77777777" w:rsidR="00C13256" w:rsidRPr="00420B31" w:rsidRDefault="00C13256" w:rsidP="00C13256">
      <w:pPr>
        <w:jc w:val="both"/>
        <w:rPr>
          <w:rFonts w:ascii="Times New Roman" w:hAnsi="Times New Roman"/>
          <w:b/>
          <w:sz w:val="24"/>
          <w:szCs w:val="24"/>
          <w:lang w:val="sk-SK"/>
        </w:rPr>
      </w:pPr>
    </w:p>
    <w:p w14:paraId="784084E5" w14:textId="77777777" w:rsidR="00C13256" w:rsidRPr="00420B31" w:rsidRDefault="00C13256" w:rsidP="00C13256">
      <w:pPr>
        <w:jc w:val="both"/>
        <w:rPr>
          <w:rFonts w:ascii="Times New Roman" w:hAnsi="Times New Roman"/>
          <w:b/>
          <w:sz w:val="24"/>
          <w:szCs w:val="24"/>
          <w:lang w:val="sk-SK"/>
        </w:rPr>
      </w:pPr>
      <w:r w:rsidRPr="00420B31">
        <w:rPr>
          <w:rFonts w:ascii="Times New Roman" w:hAnsi="Times New Roman"/>
          <w:b/>
          <w:sz w:val="24"/>
          <w:szCs w:val="24"/>
          <w:lang w:val="sk-SK"/>
        </w:rPr>
        <w:t>Zoznam legislatívnych predpisov s dopadom na malé a stredné podniky</w:t>
      </w:r>
    </w:p>
    <w:p w14:paraId="76B86268" w14:textId="77777777" w:rsidR="00646136" w:rsidRPr="00420B31" w:rsidRDefault="00646136" w:rsidP="00646136">
      <w:pPr>
        <w:jc w:val="both"/>
        <w:rPr>
          <w:rFonts w:ascii="Times New Roman" w:hAnsi="Times New Roman"/>
          <w:sz w:val="24"/>
          <w:szCs w:val="24"/>
          <w:lang w:val="sk-SK"/>
        </w:rPr>
      </w:pPr>
    </w:p>
    <w:p w14:paraId="1AA438B7" w14:textId="77777777" w:rsidR="00646136" w:rsidRPr="00420B31" w:rsidRDefault="00646136" w:rsidP="00646136">
      <w:pPr>
        <w:jc w:val="both"/>
        <w:rPr>
          <w:rFonts w:ascii="Times New Roman" w:hAnsi="Times New Roman"/>
          <w:sz w:val="24"/>
          <w:szCs w:val="24"/>
          <w:lang w:val="sk-SK"/>
        </w:rPr>
      </w:pPr>
      <w:r w:rsidRPr="00420B31">
        <w:rPr>
          <w:rFonts w:ascii="Times New Roman" w:hAnsi="Times New Roman"/>
          <w:sz w:val="24"/>
          <w:szCs w:val="24"/>
          <w:lang w:val="sk-SK"/>
        </w:rPr>
        <w:t>Cieľom tohto dokumentu je poskytnúť rýchly a prehľadný prístup k právnym predpisom súvisiacim s podnikaním malých a stredných podnikateľov, ktorý by uľahčil orientáciu v právnych predpisoch platných v rôznych oblastiach súvisiacich s vykonávaním podnikateľskej činnosti. Jeho obsahom sú aj podrobné informácie o možnostiach podpory podnikania, napr. o štátnej pomoci, stimuloch, dotáciách ale aj o úľavách, ktoré sa týkajú podnikateľskej činnosti.</w:t>
      </w:r>
    </w:p>
    <w:p w14:paraId="29208931" w14:textId="77777777" w:rsidR="00646136" w:rsidRPr="00420B31" w:rsidRDefault="00646136" w:rsidP="00646136">
      <w:pPr>
        <w:jc w:val="both"/>
        <w:rPr>
          <w:sz w:val="24"/>
          <w:szCs w:val="24"/>
          <w:lang w:val="sk-SK"/>
        </w:rPr>
      </w:pPr>
    </w:p>
    <w:p w14:paraId="603BE5EE" w14:textId="77777777" w:rsidR="00646136" w:rsidRPr="00420B31" w:rsidRDefault="00646136" w:rsidP="00646136">
      <w:pPr>
        <w:jc w:val="both"/>
        <w:rPr>
          <w:sz w:val="24"/>
          <w:szCs w:val="24"/>
          <w:lang w:val="sk-SK"/>
        </w:rPr>
      </w:pPr>
    </w:p>
    <w:p w14:paraId="74F0C016" w14:textId="77777777" w:rsidR="00646136" w:rsidRPr="00420B31" w:rsidRDefault="00646136" w:rsidP="00646136">
      <w:pPr>
        <w:jc w:val="both"/>
        <w:rPr>
          <w:sz w:val="24"/>
          <w:szCs w:val="24"/>
          <w:lang w:val="sk-SK"/>
        </w:rPr>
      </w:pPr>
    </w:p>
    <w:p w14:paraId="53060A05" w14:textId="77777777" w:rsidR="00646136" w:rsidRPr="00420B31" w:rsidRDefault="00646136" w:rsidP="00646136">
      <w:pPr>
        <w:jc w:val="both"/>
        <w:rPr>
          <w:sz w:val="24"/>
          <w:szCs w:val="24"/>
          <w:lang w:val="sk-SK"/>
        </w:rPr>
      </w:pPr>
      <w:r w:rsidRPr="00420B31">
        <w:rPr>
          <w:sz w:val="24"/>
          <w:szCs w:val="24"/>
          <w:lang w:val="sk-SK"/>
        </w:rPr>
        <w:t>© SBA, Bratislava, 201</w:t>
      </w:r>
      <w:r w:rsidR="00FB63B4" w:rsidRPr="00420B31">
        <w:rPr>
          <w:sz w:val="24"/>
          <w:szCs w:val="24"/>
          <w:lang w:val="sk-SK"/>
        </w:rPr>
        <w:t>6</w:t>
      </w:r>
    </w:p>
    <w:p w14:paraId="29BB4FBD" w14:textId="77777777" w:rsidR="00646136" w:rsidRPr="00420B31" w:rsidRDefault="00646136" w:rsidP="00646136">
      <w:pPr>
        <w:jc w:val="both"/>
        <w:rPr>
          <w:sz w:val="24"/>
          <w:szCs w:val="24"/>
          <w:lang w:val="sk-SK"/>
        </w:rPr>
      </w:pPr>
    </w:p>
    <w:p w14:paraId="11EECB0C" w14:textId="77777777" w:rsidR="00646136" w:rsidRPr="00420B31" w:rsidRDefault="00646136" w:rsidP="00646136">
      <w:pPr>
        <w:jc w:val="both"/>
        <w:rPr>
          <w:sz w:val="24"/>
          <w:szCs w:val="24"/>
          <w:lang w:val="sk-SK"/>
        </w:rPr>
      </w:pPr>
      <w:r w:rsidRPr="00420B31">
        <w:rPr>
          <w:sz w:val="24"/>
          <w:szCs w:val="24"/>
          <w:lang w:val="sk-SK"/>
        </w:rPr>
        <w:t xml:space="preserve"> </w:t>
      </w:r>
    </w:p>
    <w:p w14:paraId="10F0467B" w14:textId="77777777" w:rsidR="00646136" w:rsidRPr="00420B31" w:rsidRDefault="00646136" w:rsidP="00646136">
      <w:pPr>
        <w:jc w:val="both"/>
        <w:rPr>
          <w:sz w:val="24"/>
          <w:szCs w:val="24"/>
          <w:lang w:val="sk-SK"/>
        </w:rPr>
      </w:pPr>
      <w:r w:rsidRPr="00420B31">
        <w:rPr>
          <w:sz w:val="24"/>
          <w:szCs w:val="24"/>
          <w:lang w:val="sk-SK"/>
        </w:rPr>
        <w:t xml:space="preserve">Vypracoval: </w:t>
      </w:r>
      <w:r w:rsidR="00E60A54" w:rsidRPr="00420B31">
        <w:rPr>
          <w:sz w:val="24"/>
          <w:szCs w:val="24"/>
          <w:lang w:val="sk-SK"/>
        </w:rPr>
        <w:t xml:space="preserve">Ing. </w:t>
      </w:r>
      <w:r w:rsidR="00FB63B4" w:rsidRPr="00420B31">
        <w:rPr>
          <w:sz w:val="24"/>
          <w:szCs w:val="24"/>
          <w:lang w:val="sk-SK"/>
        </w:rPr>
        <w:t>Ľubica Šebeňová</w:t>
      </w:r>
    </w:p>
    <w:p w14:paraId="6CCC9C38" w14:textId="77777777" w:rsidR="00646136" w:rsidRPr="00420B31" w:rsidRDefault="00646136" w:rsidP="00646136">
      <w:pPr>
        <w:jc w:val="both"/>
        <w:rPr>
          <w:sz w:val="24"/>
          <w:szCs w:val="24"/>
          <w:lang w:val="sk-SK"/>
        </w:rPr>
      </w:pPr>
    </w:p>
    <w:p w14:paraId="009211C0" w14:textId="77777777" w:rsidR="00646136" w:rsidRPr="00420B31" w:rsidRDefault="00646136" w:rsidP="00646136">
      <w:pPr>
        <w:jc w:val="both"/>
        <w:rPr>
          <w:sz w:val="24"/>
          <w:szCs w:val="24"/>
          <w:lang w:val="sk-SK"/>
        </w:rPr>
      </w:pPr>
    </w:p>
    <w:p w14:paraId="7EBF9A89" w14:textId="77777777" w:rsidR="00646136" w:rsidRPr="00420B31" w:rsidRDefault="00646136" w:rsidP="00646136">
      <w:pPr>
        <w:jc w:val="both"/>
        <w:rPr>
          <w:sz w:val="24"/>
          <w:szCs w:val="24"/>
          <w:lang w:val="sk-SK"/>
        </w:rPr>
      </w:pPr>
      <w:r w:rsidRPr="00420B31">
        <w:rPr>
          <w:sz w:val="24"/>
          <w:szCs w:val="24"/>
          <w:lang w:val="sk-SK"/>
        </w:rPr>
        <w:t>Materiál bol vypracovaný na základe prá</w:t>
      </w:r>
      <w:r w:rsidR="003620F9" w:rsidRPr="00420B31">
        <w:rPr>
          <w:sz w:val="24"/>
          <w:szCs w:val="24"/>
          <w:lang w:val="sk-SK"/>
        </w:rPr>
        <w:t>vneho stavu k 3</w:t>
      </w:r>
      <w:r w:rsidR="00E60A54" w:rsidRPr="00420B31">
        <w:rPr>
          <w:sz w:val="24"/>
          <w:szCs w:val="24"/>
          <w:lang w:val="sk-SK"/>
        </w:rPr>
        <w:t>1</w:t>
      </w:r>
      <w:r w:rsidR="003620F9" w:rsidRPr="00420B31">
        <w:rPr>
          <w:sz w:val="24"/>
          <w:szCs w:val="24"/>
          <w:lang w:val="sk-SK"/>
        </w:rPr>
        <w:t xml:space="preserve">. </w:t>
      </w:r>
      <w:r w:rsidR="00FB63B4" w:rsidRPr="00420B31">
        <w:rPr>
          <w:sz w:val="24"/>
          <w:szCs w:val="24"/>
          <w:lang w:val="sk-SK"/>
        </w:rPr>
        <w:t>3</w:t>
      </w:r>
      <w:r w:rsidRPr="00420B31">
        <w:rPr>
          <w:sz w:val="24"/>
          <w:szCs w:val="24"/>
          <w:lang w:val="sk-SK"/>
        </w:rPr>
        <w:t>. 201</w:t>
      </w:r>
      <w:r w:rsidR="00FB63B4" w:rsidRPr="00420B31">
        <w:rPr>
          <w:sz w:val="24"/>
          <w:szCs w:val="24"/>
          <w:lang w:val="sk-SK"/>
        </w:rPr>
        <w:t>6</w:t>
      </w:r>
    </w:p>
    <w:p w14:paraId="179864EC" w14:textId="77777777" w:rsidR="00646136" w:rsidRPr="00420B31" w:rsidRDefault="00646136" w:rsidP="00646136">
      <w:pPr>
        <w:jc w:val="both"/>
        <w:rPr>
          <w:sz w:val="24"/>
          <w:szCs w:val="24"/>
          <w:lang w:val="sk-SK"/>
        </w:rPr>
      </w:pPr>
    </w:p>
    <w:p w14:paraId="4C646702" w14:textId="77777777" w:rsidR="00646136" w:rsidRPr="00420B31" w:rsidRDefault="00646136" w:rsidP="00646136">
      <w:pPr>
        <w:jc w:val="both"/>
        <w:rPr>
          <w:sz w:val="24"/>
          <w:szCs w:val="24"/>
          <w:lang w:val="sk-SK"/>
        </w:rPr>
      </w:pPr>
    </w:p>
    <w:p w14:paraId="42D0972F" w14:textId="77777777" w:rsidR="00646136" w:rsidRPr="00420B31" w:rsidRDefault="00646136" w:rsidP="00646136">
      <w:pPr>
        <w:jc w:val="both"/>
        <w:rPr>
          <w:sz w:val="24"/>
          <w:szCs w:val="24"/>
          <w:lang w:val="sk-SK"/>
        </w:rPr>
      </w:pPr>
    </w:p>
    <w:p w14:paraId="5744CFA6" w14:textId="77777777" w:rsidR="00646136" w:rsidRPr="00420B31" w:rsidRDefault="00646136" w:rsidP="00646136">
      <w:pPr>
        <w:jc w:val="both"/>
        <w:rPr>
          <w:sz w:val="24"/>
          <w:szCs w:val="24"/>
          <w:lang w:val="sk-SK"/>
        </w:rPr>
      </w:pPr>
      <w:r w:rsidRPr="00420B31">
        <w:rPr>
          <w:sz w:val="24"/>
          <w:szCs w:val="24"/>
          <w:lang w:val="sk-SK"/>
        </w:rPr>
        <w:t xml:space="preserve">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 </w:t>
      </w:r>
    </w:p>
    <w:p w14:paraId="05DEEA86" w14:textId="77777777" w:rsidR="00646136" w:rsidRPr="00420B31" w:rsidRDefault="00646136" w:rsidP="00646136">
      <w:pPr>
        <w:jc w:val="both"/>
        <w:rPr>
          <w:sz w:val="24"/>
          <w:szCs w:val="24"/>
          <w:lang w:val="sk-SK"/>
        </w:rPr>
      </w:pPr>
    </w:p>
    <w:p w14:paraId="53D7DAA4" w14:textId="77777777" w:rsidR="00646136" w:rsidRPr="00420B31" w:rsidRDefault="00646136" w:rsidP="00646136">
      <w:pPr>
        <w:jc w:val="both"/>
        <w:rPr>
          <w:sz w:val="24"/>
          <w:szCs w:val="24"/>
          <w:lang w:val="sk-SK"/>
        </w:rPr>
      </w:pPr>
    </w:p>
    <w:p w14:paraId="1AEB95C1" w14:textId="77777777" w:rsidR="00C7562E" w:rsidRPr="00420B31" w:rsidRDefault="00646136" w:rsidP="00D61CC2">
      <w:pPr>
        <w:jc w:val="both"/>
        <w:rPr>
          <w:sz w:val="24"/>
          <w:szCs w:val="24"/>
          <w:lang w:val="sk-SK"/>
        </w:rPr>
      </w:pPr>
      <w:r w:rsidRPr="00420B31">
        <w:rPr>
          <w:sz w:val="24"/>
          <w:szCs w:val="24"/>
          <w:lang w:val="sk-SK"/>
        </w:rPr>
        <w:t>Neprešlo jazykovou úpravou</w:t>
      </w:r>
    </w:p>
    <w:p w14:paraId="3281B614" w14:textId="77777777" w:rsidR="007A363C" w:rsidRPr="00420B31" w:rsidRDefault="007A363C" w:rsidP="007A363C">
      <w:pPr>
        <w:jc w:val="center"/>
        <w:rPr>
          <w:sz w:val="24"/>
          <w:szCs w:val="24"/>
          <w:lang w:val="sk-SK"/>
        </w:rPr>
      </w:pPr>
    </w:p>
    <w:p w14:paraId="33A1396D" w14:textId="2E645594" w:rsidR="00AF34E0" w:rsidRPr="00420B31" w:rsidRDefault="00AF34E0" w:rsidP="00AF34E0">
      <w:pPr>
        <w:rPr>
          <w:b/>
          <w:sz w:val="28"/>
          <w:szCs w:val="28"/>
          <w:lang w:val="sk-SK"/>
        </w:rPr>
      </w:pPr>
      <w:r w:rsidRPr="00420B31">
        <w:rPr>
          <w:b/>
          <w:sz w:val="28"/>
          <w:szCs w:val="28"/>
          <w:lang w:val="sk-SK"/>
        </w:rPr>
        <w:lastRenderedPageBreak/>
        <w:t>Zoznam</w:t>
      </w:r>
      <w:r w:rsidR="004203DF">
        <w:rPr>
          <w:b/>
          <w:sz w:val="28"/>
          <w:szCs w:val="28"/>
          <w:lang w:val="sk-SK"/>
        </w:rPr>
        <w:t xml:space="preserve"> uvedených</w:t>
      </w:r>
      <w:r w:rsidRPr="00420B31">
        <w:rPr>
          <w:b/>
          <w:sz w:val="28"/>
          <w:szCs w:val="28"/>
          <w:lang w:val="sk-SK"/>
        </w:rPr>
        <w:t xml:space="preserve"> zákonov</w:t>
      </w:r>
    </w:p>
    <w:p w14:paraId="4B24CE55" w14:textId="77777777" w:rsidR="00AF34E0" w:rsidRPr="00420B31" w:rsidRDefault="00AF34E0" w:rsidP="00AF34E0">
      <w:pPr>
        <w:rPr>
          <w:b/>
          <w:sz w:val="28"/>
          <w:szCs w:val="28"/>
          <w:lang w:val="sk-SK"/>
        </w:rPr>
      </w:pPr>
    </w:p>
    <w:tbl>
      <w:tblPr>
        <w:tblStyle w:val="Mriekatabuky"/>
        <w:tblW w:w="0" w:type="auto"/>
        <w:tblLook w:val="01E0" w:firstRow="1" w:lastRow="1" w:firstColumn="1" w:lastColumn="1" w:noHBand="0" w:noVBand="0"/>
      </w:tblPr>
      <w:tblGrid>
        <w:gridCol w:w="1908"/>
        <w:gridCol w:w="6840"/>
      </w:tblGrid>
      <w:tr w:rsidR="00AF34E0" w:rsidRPr="00420B31" w14:paraId="5BBCC5F8" w14:textId="77777777" w:rsidTr="006F03BD">
        <w:tc>
          <w:tcPr>
            <w:tcW w:w="1908" w:type="dxa"/>
          </w:tcPr>
          <w:p w14:paraId="5E0C7482" w14:textId="5B215F90" w:rsidR="00AF34E0" w:rsidRPr="00420B31" w:rsidRDefault="00AF34E0" w:rsidP="00AF34E0">
            <w:pPr>
              <w:rPr>
                <w:b/>
                <w:lang w:val="sk-SK"/>
              </w:rPr>
            </w:pPr>
            <w:r w:rsidRPr="00420B31">
              <w:rPr>
                <w:b/>
                <w:lang w:val="sk-SK"/>
              </w:rPr>
              <w:t>Číslo zákona</w:t>
            </w:r>
          </w:p>
        </w:tc>
        <w:tc>
          <w:tcPr>
            <w:tcW w:w="6840" w:type="dxa"/>
          </w:tcPr>
          <w:p w14:paraId="1EDE9311" w14:textId="21F68EE1" w:rsidR="00AF34E0" w:rsidRPr="00420B31" w:rsidRDefault="00AF34E0" w:rsidP="00AF34E0">
            <w:pPr>
              <w:rPr>
                <w:b/>
                <w:lang w:val="sk-SK"/>
              </w:rPr>
            </w:pPr>
            <w:r w:rsidRPr="00420B31">
              <w:rPr>
                <w:b/>
                <w:lang w:val="sk-SK"/>
              </w:rPr>
              <w:t>Názov zákona</w:t>
            </w:r>
          </w:p>
        </w:tc>
      </w:tr>
      <w:tr w:rsidR="00AF34E0" w:rsidRPr="00420B31" w14:paraId="154EE9B2" w14:textId="77777777" w:rsidTr="006F03BD">
        <w:tc>
          <w:tcPr>
            <w:tcW w:w="1908" w:type="dxa"/>
          </w:tcPr>
          <w:p w14:paraId="7403B047" w14:textId="65CC93E3" w:rsidR="00AF34E0" w:rsidRPr="00420B31" w:rsidRDefault="00AF34E0" w:rsidP="00AF34E0">
            <w:pPr>
              <w:rPr>
                <w:lang w:val="sk-SK"/>
              </w:rPr>
            </w:pPr>
            <w:r w:rsidRPr="00420B31">
              <w:rPr>
                <w:lang w:val="sk-SK"/>
              </w:rPr>
              <w:t>455/1991 Zb.</w:t>
            </w:r>
          </w:p>
        </w:tc>
        <w:tc>
          <w:tcPr>
            <w:tcW w:w="6840" w:type="dxa"/>
            <w:shd w:val="clear" w:color="auto" w:fill="FFFFFF" w:themeFill="background1"/>
          </w:tcPr>
          <w:p w14:paraId="4C8E974B" w14:textId="037301B3" w:rsidR="00AF34E0" w:rsidRPr="00420B31" w:rsidRDefault="00AF34E0" w:rsidP="00AF34E0">
            <w:pPr>
              <w:ind w:right="-108"/>
              <w:jc w:val="both"/>
              <w:rPr>
                <w:lang w:val="sk-SK"/>
              </w:rPr>
            </w:pPr>
            <w:r w:rsidRPr="00420B31">
              <w:rPr>
                <w:lang w:val="sk-SK"/>
              </w:rPr>
              <w:t>Zákon o živnostenskom podnikaní (živnostenský zákon)</w:t>
            </w:r>
          </w:p>
        </w:tc>
      </w:tr>
      <w:tr w:rsidR="00AF34E0" w:rsidRPr="00420B31" w14:paraId="0C980F53" w14:textId="77777777" w:rsidTr="006F03BD">
        <w:trPr>
          <w:trHeight w:val="132"/>
        </w:trPr>
        <w:tc>
          <w:tcPr>
            <w:tcW w:w="1908" w:type="dxa"/>
          </w:tcPr>
          <w:p w14:paraId="0F681627" w14:textId="6212FA5D" w:rsidR="00AF34E0" w:rsidRPr="00420B31" w:rsidRDefault="00AF34E0" w:rsidP="00AF34E0">
            <w:pPr>
              <w:rPr>
                <w:lang w:val="sk-SK"/>
              </w:rPr>
            </w:pPr>
            <w:r w:rsidRPr="00420B31">
              <w:rPr>
                <w:lang w:val="sk-SK"/>
              </w:rPr>
              <w:t>513/1991 Zb.</w:t>
            </w:r>
          </w:p>
        </w:tc>
        <w:tc>
          <w:tcPr>
            <w:tcW w:w="6840" w:type="dxa"/>
            <w:shd w:val="clear" w:color="auto" w:fill="FFFFFF" w:themeFill="background1"/>
          </w:tcPr>
          <w:p w14:paraId="27268A65" w14:textId="584D2949"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Obchodný zákonník</w:t>
            </w:r>
          </w:p>
        </w:tc>
      </w:tr>
      <w:tr w:rsidR="00AF34E0" w:rsidRPr="00420B31" w14:paraId="59947B18" w14:textId="77777777" w:rsidTr="006F03BD">
        <w:tc>
          <w:tcPr>
            <w:tcW w:w="1908" w:type="dxa"/>
          </w:tcPr>
          <w:p w14:paraId="40909355" w14:textId="15AD4E05" w:rsidR="00AF34E0" w:rsidRPr="00420B31" w:rsidRDefault="00AF34E0" w:rsidP="00AF34E0">
            <w:pPr>
              <w:rPr>
                <w:lang w:val="sk-SK"/>
              </w:rPr>
            </w:pPr>
            <w:r w:rsidRPr="00420B31">
              <w:rPr>
                <w:lang w:val="sk-SK"/>
              </w:rPr>
              <w:t>580/2004 Z. z.</w:t>
            </w:r>
          </w:p>
        </w:tc>
        <w:tc>
          <w:tcPr>
            <w:tcW w:w="6840" w:type="dxa"/>
            <w:shd w:val="clear" w:color="auto" w:fill="FFFFFF" w:themeFill="background1"/>
          </w:tcPr>
          <w:p w14:paraId="0570F5DB" w14:textId="1CA72AB3"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 xml:space="preserve">Zákon o zdravotnom poistení </w:t>
            </w:r>
          </w:p>
        </w:tc>
      </w:tr>
      <w:tr w:rsidR="00AF34E0" w:rsidRPr="00420B31" w14:paraId="22B0242D" w14:textId="77777777" w:rsidTr="006F03BD">
        <w:tc>
          <w:tcPr>
            <w:tcW w:w="1908" w:type="dxa"/>
          </w:tcPr>
          <w:p w14:paraId="30432BD3" w14:textId="6D137086" w:rsidR="00AF34E0" w:rsidRPr="00420B31" w:rsidRDefault="00AF34E0" w:rsidP="00AF34E0">
            <w:pPr>
              <w:rPr>
                <w:lang w:val="sk-SK"/>
              </w:rPr>
            </w:pPr>
            <w:r w:rsidRPr="00420B31">
              <w:rPr>
                <w:lang w:val="sk-SK"/>
              </w:rPr>
              <w:t>461/2003 Z. z.</w:t>
            </w:r>
          </w:p>
        </w:tc>
        <w:tc>
          <w:tcPr>
            <w:tcW w:w="6840" w:type="dxa"/>
            <w:shd w:val="clear" w:color="auto" w:fill="FFFFFF" w:themeFill="background1"/>
          </w:tcPr>
          <w:p w14:paraId="1BF50AE8" w14:textId="101C3147"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sociálnom poistení</w:t>
            </w:r>
          </w:p>
        </w:tc>
      </w:tr>
      <w:tr w:rsidR="00AF34E0" w:rsidRPr="00420B31" w14:paraId="3512D893" w14:textId="77777777" w:rsidTr="006F03BD">
        <w:tc>
          <w:tcPr>
            <w:tcW w:w="1908" w:type="dxa"/>
          </w:tcPr>
          <w:p w14:paraId="5A68872C" w14:textId="50E206C8" w:rsidR="00AF34E0" w:rsidRPr="00420B31" w:rsidRDefault="00AF34E0" w:rsidP="00AF34E0">
            <w:pPr>
              <w:rPr>
                <w:lang w:val="sk-SK"/>
              </w:rPr>
            </w:pPr>
            <w:r w:rsidRPr="00420B31">
              <w:rPr>
                <w:lang w:val="sk-SK"/>
              </w:rPr>
              <w:t>311/2001 Z. z.</w:t>
            </w:r>
          </w:p>
        </w:tc>
        <w:tc>
          <w:tcPr>
            <w:tcW w:w="6840" w:type="dxa"/>
            <w:shd w:val="clear" w:color="auto" w:fill="FFFFFF" w:themeFill="background1"/>
          </w:tcPr>
          <w:p w14:paraId="77167EFE" w14:textId="5CC1CDA1"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Zákonník práce</w:t>
            </w:r>
          </w:p>
        </w:tc>
      </w:tr>
      <w:tr w:rsidR="00AF34E0" w:rsidRPr="00420B31" w14:paraId="6047EB8D" w14:textId="77777777" w:rsidTr="006F03BD">
        <w:tc>
          <w:tcPr>
            <w:tcW w:w="1908" w:type="dxa"/>
          </w:tcPr>
          <w:p w14:paraId="2F0B5473" w14:textId="657BC31A" w:rsidR="00AF34E0" w:rsidRPr="00420B31" w:rsidRDefault="00AF34E0" w:rsidP="00AF34E0">
            <w:pPr>
              <w:rPr>
                <w:lang w:val="sk-SK"/>
              </w:rPr>
            </w:pPr>
            <w:r w:rsidRPr="00420B31">
              <w:rPr>
                <w:lang w:val="sk-SK"/>
              </w:rPr>
              <w:t>124/2006 Z. z.</w:t>
            </w:r>
          </w:p>
        </w:tc>
        <w:tc>
          <w:tcPr>
            <w:tcW w:w="6840" w:type="dxa"/>
            <w:shd w:val="clear" w:color="auto" w:fill="FFFFFF" w:themeFill="background1"/>
          </w:tcPr>
          <w:p w14:paraId="60B37978" w14:textId="71BEEDB0"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bezpečnosti a ochrane zdravia pri práci</w:t>
            </w:r>
          </w:p>
        </w:tc>
      </w:tr>
      <w:tr w:rsidR="00AF34E0" w:rsidRPr="00420B31" w14:paraId="0CFA6165" w14:textId="77777777" w:rsidTr="006F03BD">
        <w:tc>
          <w:tcPr>
            <w:tcW w:w="1908" w:type="dxa"/>
          </w:tcPr>
          <w:p w14:paraId="42245CD6" w14:textId="2AD2C7DE" w:rsidR="00AF34E0" w:rsidRPr="00420B31" w:rsidRDefault="00AF34E0" w:rsidP="00AF34E0">
            <w:pPr>
              <w:rPr>
                <w:lang w:val="sk-SK"/>
              </w:rPr>
            </w:pPr>
            <w:r w:rsidRPr="00420B31">
              <w:rPr>
                <w:lang w:val="sk-SK"/>
              </w:rPr>
              <w:t>25/2006 Z. z.</w:t>
            </w:r>
          </w:p>
        </w:tc>
        <w:tc>
          <w:tcPr>
            <w:tcW w:w="6840" w:type="dxa"/>
            <w:shd w:val="clear" w:color="auto" w:fill="FFFFFF" w:themeFill="background1"/>
          </w:tcPr>
          <w:p w14:paraId="080A44B4" w14:textId="2FEEAB6A"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 xml:space="preserve">Zákon o verejnom obstarávaní </w:t>
            </w:r>
          </w:p>
        </w:tc>
      </w:tr>
      <w:tr w:rsidR="00AF34E0" w:rsidRPr="00420B31" w14:paraId="08CEC15C" w14:textId="77777777" w:rsidTr="006F03BD">
        <w:tc>
          <w:tcPr>
            <w:tcW w:w="1908" w:type="dxa"/>
          </w:tcPr>
          <w:p w14:paraId="7C771569" w14:textId="20FED7AE" w:rsidR="00AF34E0" w:rsidRPr="00420B31" w:rsidRDefault="00AF34E0" w:rsidP="00AF34E0">
            <w:pPr>
              <w:rPr>
                <w:lang w:val="sk-SK"/>
              </w:rPr>
            </w:pPr>
            <w:r w:rsidRPr="00420B31">
              <w:rPr>
                <w:lang w:val="sk-SK"/>
              </w:rPr>
              <w:t>563/2009 Z. z.</w:t>
            </w:r>
          </w:p>
        </w:tc>
        <w:tc>
          <w:tcPr>
            <w:tcW w:w="6840" w:type="dxa"/>
            <w:shd w:val="clear" w:color="auto" w:fill="FFFFFF" w:themeFill="background1"/>
          </w:tcPr>
          <w:p w14:paraId="7F7D6669" w14:textId="3227AF71"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správe daní (daňový poriadok)</w:t>
            </w:r>
          </w:p>
        </w:tc>
      </w:tr>
      <w:tr w:rsidR="00AF34E0" w:rsidRPr="00420B31" w14:paraId="6628890C" w14:textId="77777777" w:rsidTr="006F03BD">
        <w:tc>
          <w:tcPr>
            <w:tcW w:w="1908" w:type="dxa"/>
          </w:tcPr>
          <w:p w14:paraId="7EDC9998" w14:textId="55B19C4D" w:rsidR="00AF34E0" w:rsidRPr="00420B31" w:rsidRDefault="00AF34E0" w:rsidP="00AF34E0">
            <w:pPr>
              <w:rPr>
                <w:lang w:val="sk-SK"/>
              </w:rPr>
            </w:pPr>
            <w:r w:rsidRPr="00420B31">
              <w:rPr>
                <w:lang w:val="sk-SK"/>
              </w:rPr>
              <w:t>595/2003 Z. z.</w:t>
            </w:r>
          </w:p>
        </w:tc>
        <w:tc>
          <w:tcPr>
            <w:tcW w:w="6840" w:type="dxa"/>
            <w:shd w:val="clear" w:color="auto" w:fill="FFFFFF" w:themeFill="background1"/>
          </w:tcPr>
          <w:p w14:paraId="6FFD5EBE" w14:textId="60227BAB"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dani z príjmov</w:t>
            </w:r>
          </w:p>
        </w:tc>
      </w:tr>
      <w:tr w:rsidR="00AF34E0" w:rsidRPr="00420B31" w14:paraId="2435559B" w14:textId="77777777" w:rsidTr="006F03BD">
        <w:tc>
          <w:tcPr>
            <w:tcW w:w="1908" w:type="dxa"/>
          </w:tcPr>
          <w:p w14:paraId="3C1E6C19" w14:textId="7414A1CA" w:rsidR="00AF34E0" w:rsidRPr="00420B31" w:rsidRDefault="00AF34E0" w:rsidP="00AF34E0">
            <w:pPr>
              <w:rPr>
                <w:lang w:val="sk-SK"/>
              </w:rPr>
            </w:pPr>
            <w:r w:rsidRPr="00420B31">
              <w:rPr>
                <w:lang w:val="sk-SK"/>
              </w:rPr>
              <w:t>222/2004 Z. z.</w:t>
            </w:r>
          </w:p>
        </w:tc>
        <w:tc>
          <w:tcPr>
            <w:tcW w:w="6840" w:type="dxa"/>
            <w:shd w:val="clear" w:color="auto" w:fill="FFFFFF" w:themeFill="background1"/>
          </w:tcPr>
          <w:p w14:paraId="7625D3A5" w14:textId="5FD6181A"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dani z pridanej hodnoty</w:t>
            </w:r>
          </w:p>
        </w:tc>
      </w:tr>
      <w:tr w:rsidR="00AF34E0" w:rsidRPr="00420B31" w14:paraId="7EFA33FC" w14:textId="77777777" w:rsidTr="006F03BD">
        <w:tc>
          <w:tcPr>
            <w:tcW w:w="1908" w:type="dxa"/>
          </w:tcPr>
          <w:p w14:paraId="2D21EE1B" w14:textId="1D83BD38" w:rsidR="00AF34E0" w:rsidRPr="00420B31" w:rsidRDefault="006F03BD" w:rsidP="00AF34E0">
            <w:pPr>
              <w:rPr>
                <w:lang w:val="sk-SK"/>
              </w:rPr>
            </w:pPr>
            <w:r w:rsidRPr="00420B31">
              <w:rPr>
                <w:lang w:val="sk-SK"/>
              </w:rPr>
              <w:t>582/2004 Z. z.</w:t>
            </w:r>
          </w:p>
        </w:tc>
        <w:tc>
          <w:tcPr>
            <w:tcW w:w="6840" w:type="dxa"/>
          </w:tcPr>
          <w:p w14:paraId="09B850A3" w14:textId="04D43717" w:rsidR="00AF34E0" w:rsidRPr="00420B31" w:rsidRDefault="006F03BD" w:rsidP="006F03BD">
            <w:pPr>
              <w:pStyle w:val="Nadpis1"/>
              <w:ind w:left="0"/>
              <w:jc w:val="left"/>
              <w:rPr>
                <w:rFonts w:ascii="AT*TimesNewRoman" w:hAnsi="AT*TimesNewRoman"/>
                <w:b w:val="0"/>
                <w:i w:val="0"/>
                <w:sz w:val="20"/>
              </w:rPr>
            </w:pPr>
            <w:r w:rsidRPr="00420B31">
              <w:rPr>
                <w:rFonts w:ascii="AT*TimesNewRoman" w:hAnsi="AT*TimesNewRoman"/>
                <w:b w:val="0"/>
                <w:i w:val="0"/>
                <w:sz w:val="20"/>
              </w:rPr>
              <w:t xml:space="preserve">           Zákon o miestnych daniach  a miestnom poplatku za komunálne odpady a drobné stavebné odpady</w:t>
            </w:r>
          </w:p>
        </w:tc>
      </w:tr>
      <w:tr w:rsidR="00AF34E0" w:rsidRPr="00420B31" w14:paraId="4620FFB8" w14:textId="77777777" w:rsidTr="006F03BD">
        <w:tc>
          <w:tcPr>
            <w:tcW w:w="1908" w:type="dxa"/>
          </w:tcPr>
          <w:p w14:paraId="5FA94248" w14:textId="54ABAA61" w:rsidR="00AF34E0" w:rsidRPr="00420B31" w:rsidRDefault="006F03BD" w:rsidP="00AF34E0">
            <w:pPr>
              <w:rPr>
                <w:lang w:val="sk-SK"/>
              </w:rPr>
            </w:pPr>
            <w:r w:rsidRPr="00420B31">
              <w:rPr>
                <w:lang w:val="sk-SK"/>
              </w:rPr>
              <w:t>50/1976 Zb.</w:t>
            </w:r>
          </w:p>
        </w:tc>
        <w:tc>
          <w:tcPr>
            <w:tcW w:w="6840" w:type="dxa"/>
          </w:tcPr>
          <w:p w14:paraId="7B60A82F" w14:textId="003B2EAF" w:rsidR="00AF34E0"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územnom plánovaní a stavebnom poriadku (stavebný zákon)</w:t>
            </w:r>
          </w:p>
        </w:tc>
      </w:tr>
      <w:tr w:rsidR="00AF34E0" w:rsidRPr="00420B31" w14:paraId="432622FF" w14:textId="77777777" w:rsidTr="006F03BD">
        <w:tc>
          <w:tcPr>
            <w:tcW w:w="1908" w:type="dxa"/>
          </w:tcPr>
          <w:p w14:paraId="7AFF1E5E" w14:textId="067A9819" w:rsidR="00AF34E0" w:rsidRPr="00420B31" w:rsidRDefault="006F03BD" w:rsidP="00AF34E0">
            <w:pPr>
              <w:rPr>
                <w:lang w:val="sk-SK"/>
              </w:rPr>
            </w:pPr>
            <w:r w:rsidRPr="00420B31">
              <w:rPr>
                <w:lang w:val="sk-SK"/>
              </w:rPr>
              <w:t>40/1964 Zb</w:t>
            </w:r>
            <w:r w:rsidR="008F571F">
              <w:rPr>
                <w:lang w:val="sk-SK"/>
              </w:rPr>
              <w:t>.</w:t>
            </w:r>
          </w:p>
        </w:tc>
        <w:tc>
          <w:tcPr>
            <w:tcW w:w="6840" w:type="dxa"/>
          </w:tcPr>
          <w:p w14:paraId="283CE4E6" w14:textId="074D507F" w:rsidR="00AF34E0"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Občiansky zákonník</w:t>
            </w:r>
          </w:p>
        </w:tc>
      </w:tr>
      <w:tr w:rsidR="006F03BD" w:rsidRPr="00420B31" w14:paraId="17D7D816" w14:textId="77777777" w:rsidTr="006F03BD">
        <w:tc>
          <w:tcPr>
            <w:tcW w:w="1908" w:type="dxa"/>
          </w:tcPr>
          <w:p w14:paraId="29196981" w14:textId="0CB0FFEB" w:rsidR="006F03BD" w:rsidRPr="00420B31" w:rsidRDefault="006F03BD" w:rsidP="006F03BD">
            <w:pPr>
              <w:rPr>
                <w:lang w:val="sk-SK"/>
              </w:rPr>
            </w:pPr>
            <w:r w:rsidRPr="00420B31">
              <w:rPr>
                <w:lang w:val="sk-SK"/>
              </w:rPr>
              <w:t>431/2002 Z. z.</w:t>
            </w:r>
          </w:p>
        </w:tc>
        <w:tc>
          <w:tcPr>
            <w:tcW w:w="6840" w:type="dxa"/>
          </w:tcPr>
          <w:p w14:paraId="4EF13DAC" w14:textId="7379F2CE" w:rsidR="006F03BD"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účtovníctve</w:t>
            </w:r>
          </w:p>
        </w:tc>
      </w:tr>
      <w:tr w:rsidR="006F03BD" w:rsidRPr="00420B31" w14:paraId="3FCFBA2B" w14:textId="77777777" w:rsidTr="006F03BD">
        <w:tc>
          <w:tcPr>
            <w:tcW w:w="1908" w:type="dxa"/>
          </w:tcPr>
          <w:p w14:paraId="4E898D59" w14:textId="7D56823B" w:rsidR="006F03BD" w:rsidRPr="00420B31" w:rsidRDefault="006F03BD" w:rsidP="006F03BD">
            <w:pPr>
              <w:rPr>
                <w:lang w:val="sk-SK"/>
              </w:rPr>
            </w:pPr>
            <w:r w:rsidRPr="00420B31">
              <w:rPr>
                <w:lang w:val="sk-SK"/>
              </w:rPr>
              <w:t>136/2001 Z. z.</w:t>
            </w:r>
          </w:p>
        </w:tc>
        <w:tc>
          <w:tcPr>
            <w:tcW w:w="6840" w:type="dxa"/>
          </w:tcPr>
          <w:p w14:paraId="0E006281" w14:textId="2864C7C4" w:rsidR="006F03BD"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ochrane hospodárskej súťaže</w:t>
            </w:r>
          </w:p>
        </w:tc>
      </w:tr>
      <w:tr w:rsidR="006F03BD" w:rsidRPr="00420B31" w14:paraId="468FFFC7" w14:textId="77777777" w:rsidTr="006F03BD">
        <w:trPr>
          <w:trHeight w:val="51"/>
        </w:trPr>
        <w:tc>
          <w:tcPr>
            <w:tcW w:w="1908" w:type="dxa"/>
          </w:tcPr>
          <w:p w14:paraId="1F25CC27" w14:textId="40BC02A8" w:rsidR="006F03BD" w:rsidRPr="00420B31" w:rsidRDefault="006F03BD" w:rsidP="006F03BD">
            <w:pPr>
              <w:rPr>
                <w:lang w:val="sk-SK"/>
              </w:rPr>
            </w:pPr>
            <w:r w:rsidRPr="00420B31">
              <w:rPr>
                <w:lang w:val="sk-SK"/>
              </w:rPr>
              <w:t>7/2005 Z. z.</w:t>
            </w:r>
          </w:p>
        </w:tc>
        <w:tc>
          <w:tcPr>
            <w:tcW w:w="6840" w:type="dxa"/>
          </w:tcPr>
          <w:p w14:paraId="0815C76B" w14:textId="40359971" w:rsidR="006F03BD" w:rsidRPr="00420B31" w:rsidRDefault="006F03BD" w:rsidP="006F03BD">
            <w:pPr>
              <w:pStyle w:val="Nadpis1"/>
            </w:pPr>
            <w:r w:rsidRPr="00420B31">
              <w:rPr>
                <w:rFonts w:ascii="AT*TimesNewRoman" w:hAnsi="AT*TimesNewRoman"/>
                <w:b w:val="0"/>
                <w:i w:val="0"/>
                <w:sz w:val="20"/>
              </w:rPr>
              <w:t xml:space="preserve">Zákon o konkurze a reštrukturalizácii </w:t>
            </w:r>
          </w:p>
        </w:tc>
      </w:tr>
      <w:tr w:rsidR="006F03BD" w:rsidRPr="00420B31" w14:paraId="29FA43DC" w14:textId="77777777" w:rsidTr="006F03BD">
        <w:trPr>
          <w:trHeight w:val="51"/>
        </w:trPr>
        <w:tc>
          <w:tcPr>
            <w:tcW w:w="1908" w:type="dxa"/>
          </w:tcPr>
          <w:p w14:paraId="1D546011" w14:textId="136FEAE6" w:rsidR="006F03BD" w:rsidRPr="00420B31" w:rsidRDefault="006F03BD" w:rsidP="006F03BD">
            <w:pPr>
              <w:rPr>
                <w:lang w:val="sk-SK"/>
              </w:rPr>
            </w:pPr>
            <w:r w:rsidRPr="00420B31">
              <w:rPr>
                <w:lang w:val="sk-SK"/>
              </w:rPr>
              <w:t>530/2003 Z. z.</w:t>
            </w:r>
          </w:p>
        </w:tc>
        <w:tc>
          <w:tcPr>
            <w:tcW w:w="6840" w:type="dxa"/>
          </w:tcPr>
          <w:p w14:paraId="48F63FCC" w14:textId="5ACB919B" w:rsidR="006F03BD" w:rsidRPr="00420B31" w:rsidRDefault="00DF453B" w:rsidP="00DF453B">
            <w:pPr>
              <w:pStyle w:val="Nadpis1"/>
            </w:pPr>
            <w:r w:rsidRPr="00420B31">
              <w:rPr>
                <w:rFonts w:ascii="AT*TimesNewRoman" w:hAnsi="AT*TimesNewRoman"/>
                <w:b w:val="0"/>
                <w:i w:val="0"/>
                <w:sz w:val="20"/>
              </w:rPr>
              <w:t xml:space="preserve">Zákon </w:t>
            </w:r>
            <w:r w:rsidR="006F03BD" w:rsidRPr="00420B31">
              <w:rPr>
                <w:rFonts w:ascii="AT*TimesNewRoman" w:hAnsi="AT*TimesNewRoman"/>
                <w:b w:val="0"/>
                <w:i w:val="0"/>
                <w:sz w:val="20"/>
              </w:rPr>
              <w:t>o obchodnom registri</w:t>
            </w:r>
          </w:p>
        </w:tc>
      </w:tr>
      <w:tr w:rsidR="006F03BD" w:rsidRPr="00420B31" w14:paraId="43E94057" w14:textId="77777777" w:rsidTr="006F03BD">
        <w:trPr>
          <w:trHeight w:val="51"/>
        </w:trPr>
        <w:tc>
          <w:tcPr>
            <w:tcW w:w="1908" w:type="dxa"/>
          </w:tcPr>
          <w:p w14:paraId="010A2518" w14:textId="05282F8B" w:rsidR="006F03BD" w:rsidRPr="00420B31" w:rsidRDefault="00DF453B" w:rsidP="006F03BD">
            <w:pPr>
              <w:rPr>
                <w:lang w:val="sk-SK"/>
              </w:rPr>
            </w:pPr>
            <w:r w:rsidRPr="00420B31">
              <w:rPr>
                <w:lang w:val="sk-SK"/>
              </w:rPr>
              <w:t>272/2015 Z. z.</w:t>
            </w:r>
          </w:p>
        </w:tc>
        <w:tc>
          <w:tcPr>
            <w:tcW w:w="6840" w:type="dxa"/>
          </w:tcPr>
          <w:p w14:paraId="7D3DB8D8" w14:textId="08FE12AB" w:rsidR="006F03BD" w:rsidRPr="00420B31" w:rsidRDefault="00DF453B" w:rsidP="00DF453B">
            <w:pPr>
              <w:rPr>
                <w:lang w:val="sk-SK"/>
              </w:rPr>
            </w:pPr>
            <w:r w:rsidRPr="00420B31">
              <w:rPr>
                <w:lang w:val="sk-SK"/>
              </w:rPr>
              <w:t xml:space="preserve">Zákon o registri právnických osôb, podnikateľov a orgánov verejnej moci </w:t>
            </w:r>
          </w:p>
        </w:tc>
      </w:tr>
      <w:tr w:rsidR="006F03BD" w:rsidRPr="00420B31" w14:paraId="7C05CA46" w14:textId="77777777" w:rsidTr="006F03BD">
        <w:trPr>
          <w:trHeight w:val="51"/>
        </w:trPr>
        <w:tc>
          <w:tcPr>
            <w:tcW w:w="1908" w:type="dxa"/>
          </w:tcPr>
          <w:p w14:paraId="66561103" w14:textId="0B454069" w:rsidR="006F03BD" w:rsidRPr="00420B31" w:rsidRDefault="00DF453B" w:rsidP="006F03BD">
            <w:pPr>
              <w:rPr>
                <w:lang w:val="sk-SK"/>
              </w:rPr>
            </w:pPr>
            <w:r w:rsidRPr="00420B31">
              <w:rPr>
                <w:lang w:val="sk-SK"/>
              </w:rPr>
              <w:t>200/2011 Z. z.</w:t>
            </w:r>
          </w:p>
        </w:tc>
        <w:tc>
          <w:tcPr>
            <w:tcW w:w="6840" w:type="dxa"/>
          </w:tcPr>
          <w:p w14:paraId="0ED77DE7" w14:textId="23A5914D" w:rsidR="006F03BD" w:rsidRPr="00420B31" w:rsidRDefault="00DF453B" w:rsidP="00DF453B">
            <w:pPr>
              <w:rPr>
                <w:lang w:val="sk-SK"/>
              </w:rPr>
            </w:pPr>
            <w:r w:rsidRPr="00420B31">
              <w:rPr>
                <w:lang w:val="sk-SK"/>
              </w:rPr>
              <w:t xml:space="preserve">Zákon o Obchodnom vestníku </w:t>
            </w:r>
          </w:p>
        </w:tc>
      </w:tr>
      <w:tr w:rsidR="006F03BD" w:rsidRPr="00420B31" w14:paraId="545FF24D" w14:textId="77777777" w:rsidTr="006F03BD">
        <w:trPr>
          <w:trHeight w:val="51"/>
        </w:trPr>
        <w:tc>
          <w:tcPr>
            <w:tcW w:w="1908" w:type="dxa"/>
          </w:tcPr>
          <w:p w14:paraId="052DEAF3" w14:textId="7226D6FC" w:rsidR="006F03BD" w:rsidRPr="00420B31" w:rsidRDefault="00DF453B" w:rsidP="006F03BD">
            <w:pPr>
              <w:rPr>
                <w:lang w:val="sk-SK"/>
              </w:rPr>
            </w:pPr>
            <w:r w:rsidRPr="00420B31">
              <w:rPr>
                <w:lang w:val="sk-SK"/>
              </w:rPr>
              <w:t>136/2010 Z. z.</w:t>
            </w:r>
          </w:p>
        </w:tc>
        <w:tc>
          <w:tcPr>
            <w:tcW w:w="6840" w:type="dxa"/>
          </w:tcPr>
          <w:p w14:paraId="4D9B2825" w14:textId="78651E65" w:rsidR="006F03BD" w:rsidRPr="00420B31" w:rsidRDefault="00DF453B" w:rsidP="00DF453B">
            <w:pPr>
              <w:rPr>
                <w:lang w:val="sk-SK"/>
              </w:rPr>
            </w:pPr>
            <w:r w:rsidRPr="00420B31">
              <w:rPr>
                <w:lang w:val="sk-SK"/>
              </w:rPr>
              <w:t>Zákon o službách na vnútornom trhu</w:t>
            </w:r>
          </w:p>
        </w:tc>
      </w:tr>
      <w:tr w:rsidR="006F03BD" w:rsidRPr="00420B31" w14:paraId="3CBE1B98" w14:textId="77777777" w:rsidTr="006F03BD">
        <w:trPr>
          <w:trHeight w:val="51"/>
        </w:trPr>
        <w:tc>
          <w:tcPr>
            <w:tcW w:w="1908" w:type="dxa"/>
          </w:tcPr>
          <w:p w14:paraId="7FDF4C29" w14:textId="53AE0DE8" w:rsidR="006F03BD" w:rsidRPr="00420B31" w:rsidRDefault="00DF453B" w:rsidP="006F03BD">
            <w:pPr>
              <w:rPr>
                <w:lang w:val="sk-SK"/>
              </w:rPr>
            </w:pPr>
            <w:r w:rsidRPr="00420B31">
              <w:rPr>
                <w:lang w:val="sk-SK"/>
              </w:rPr>
              <w:t>231/1999 Z. z.</w:t>
            </w:r>
          </w:p>
        </w:tc>
        <w:tc>
          <w:tcPr>
            <w:tcW w:w="6840" w:type="dxa"/>
          </w:tcPr>
          <w:p w14:paraId="3479B915" w14:textId="784C7911" w:rsidR="006F03BD" w:rsidRPr="00420B31" w:rsidRDefault="00DF453B" w:rsidP="00DF453B">
            <w:pPr>
              <w:rPr>
                <w:lang w:val="sk-SK"/>
              </w:rPr>
            </w:pPr>
            <w:r w:rsidRPr="00420B31">
              <w:rPr>
                <w:lang w:val="sk-SK"/>
              </w:rPr>
              <w:t>Zákon o štátnej pomoci</w:t>
            </w:r>
          </w:p>
        </w:tc>
      </w:tr>
      <w:tr w:rsidR="006F03BD" w:rsidRPr="00420B31" w14:paraId="36D1FEA0" w14:textId="77777777" w:rsidTr="006F03BD">
        <w:trPr>
          <w:trHeight w:val="51"/>
        </w:trPr>
        <w:tc>
          <w:tcPr>
            <w:tcW w:w="1908" w:type="dxa"/>
          </w:tcPr>
          <w:p w14:paraId="64355C33" w14:textId="638B6443" w:rsidR="006F03BD" w:rsidRPr="00420B31" w:rsidRDefault="00DF453B" w:rsidP="006F03BD">
            <w:pPr>
              <w:rPr>
                <w:lang w:val="sk-SK"/>
              </w:rPr>
            </w:pPr>
            <w:r w:rsidRPr="00420B31">
              <w:rPr>
                <w:lang w:val="sk-SK"/>
              </w:rPr>
              <w:t>539/2008 Z. z.</w:t>
            </w:r>
          </w:p>
        </w:tc>
        <w:tc>
          <w:tcPr>
            <w:tcW w:w="6840" w:type="dxa"/>
          </w:tcPr>
          <w:p w14:paraId="6E1F0364" w14:textId="0690423B" w:rsidR="006F03BD" w:rsidRPr="00420B31" w:rsidRDefault="00DF453B" w:rsidP="00DF453B">
            <w:pPr>
              <w:rPr>
                <w:lang w:val="sk-SK"/>
              </w:rPr>
            </w:pPr>
            <w:r w:rsidRPr="00420B31">
              <w:rPr>
                <w:lang w:val="sk-SK"/>
              </w:rPr>
              <w:t>Zákon o podpore regionálneho rozvoja</w:t>
            </w:r>
          </w:p>
        </w:tc>
      </w:tr>
      <w:tr w:rsidR="006F03BD" w:rsidRPr="00420B31" w14:paraId="687674AF" w14:textId="77777777" w:rsidTr="006F03BD">
        <w:trPr>
          <w:trHeight w:val="51"/>
        </w:trPr>
        <w:tc>
          <w:tcPr>
            <w:tcW w:w="1908" w:type="dxa"/>
          </w:tcPr>
          <w:p w14:paraId="31221E29" w14:textId="5FA78210" w:rsidR="006F03BD" w:rsidRPr="00420B31" w:rsidRDefault="00DF453B" w:rsidP="006F03BD">
            <w:pPr>
              <w:rPr>
                <w:lang w:val="sk-SK"/>
              </w:rPr>
            </w:pPr>
            <w:r w:rsidRPr="00420B31">
              <w:rPr>
                <w:lang w:val="sk-SK"/>
              </w:rPr>
              <w:t>561/2007 Z. z</w:t>
            </w:r>
          </w:p>
        </w:tc>
        <w:tc>
          <w:tcPr>
            <w:tcW w:w="6840" w:type="dxa"/>
          </w:tcPr>
          <w:p w14:paraId="04EBE32A" w14:textId="103E202A" w:rsidR="006F03BD" w:rsidRPr="00420B31" w:rsidRDefault="00DF453B" w:rsidP="00DF453B">
            <w:pPr>
              <w:rPr>
                <w:lang w:val="sk-SK"/>
              </w:rPr>
            </w:pPr>
            <w:r w:rsidRPr="00420B31">
              <w:rPr>
                <w:lang w:val="sk-SK"/>
              </w:rPr>
              <w:t>Zákon o investičnej pomoci</w:t>
            </w:r>
          </w:p>
        </w:tc>
      </w:tr>
      <w:tr w:rsidR="006F03BD" w:rsidRPr="00420B31" w14:paraId="18400570" w14:textId="77777777" w:rsidTr="006F03BD">
        <w:trPr>
          <w:trHeight w:val="51"/>
        </w:trPr>
        <w:tc>
          <w:tcPr>
            <w:tcW w:w="1908" w:type="dxa"/>
          </w:tcPr>
          <w:p w14:paraId="236740C8" w14:textId="7683740F" w:rsidR="006F03BD" w:rsidRPr="00420B31" w:rsidRDefault="00DF453B" w:rsidP="006F03BD">
            <w:pPr>
              <w:rPr>
                <w:lang w:val="sk-SK"/>
              </w:rPr>
            </w:pPr>
            <w:r w:rsidRPr="00420B31">
              <w:rPr>
                <w:lang w:val="sk-SK"/>
              </w:rPr>
              <w:t>336/2015 Z. z.</w:t>
            </w:r>
          </w:p>
        </w:tc>
        <w:tc>
          <w:tcPr>
            <w:tcW w:w="6840" w:type="dxa"/>
          </w:tcPr>
          <w:p w14:paraId="4B2CFF03" w14:textId="06CE0606" w:rsidR="006F03BD" w:rsidRPr="00420B31" w:rsidRDefault="00DF453B" w:rsidP="00DF453B">
            <w:pPr>
              <w:rPr>
                <w:lang w:val="sk-SK"/>
              </w:rPr>
            </w:pPr>
            <w:r w:rsidRPr="00420B31">
              <w:rPr>
                <w:lang w:val="sk-SK"/>
              </w:rPr>
              <w:t xml:space="preserve">Zákon o podpore najmenej rozvinutých okresov </w:t>
            </w:r>
          </w:p>
        </w:tc>
      </w:tr>
      <w:tr w:rsidR="006F03BD" w:rsidRPr="00420B31" w14:paraId="5E96C571" w14:textId="77777777" w:rsidTr="006F03BD">
        <w:trPr>
          <w:trHeight w:val="51"/>
        </w:trPr>
        <w:tc>
          <w:tcPr>
            <w:tcW w:w="1908" w:type="dxa"/>
          </w:tcPr>
          <w:p w14:paraId="6B1D4A04" w14:textId="7D33B8C7" w:rsidR="006F03BD" w:rsidRPr="00420B31" w:rsidRDefault="00DF453B" w:rsidP="006F03BD">
            <w:pPr>
              <w:rPr>
                <w:lang w:val="sk-SK"/>
              </w:rPr>
            </w:pPr>
            <w:r w:rsidRPr="00420B31">
              <w:rPr>
                <w:lang w:val="sk-SK"/>
              </w:rPr>
              <w:t>185/2009 Z. z.</w:t>
            </w:r>
          </w:p>
        </w:tc>
        <w:tc>
          <w:tcPr>
            <w:tcW w:w="6840" w:type="dxa"/>
          </w:tcPr>
          <w:p w14:paraId="5DAD5B5C" w14:textId="198FB8FD" w:rsidR="006F03BD" w:rsidRPr="00420B31" w:rsidRDefault="00DF453B" w:rsidP="00420B31">
            <w:pPr>
              <w:rPr>
                <w:lang w:val="sk-SK"/>
              </w:rPr>
            </w:pPr>
            <w:r w:rsidRPr="00420B31">
              <w:rPr>
                <w:lang w:val="sk-SK"/>
              </w:rPr>
              <w:t xml:space="preserve">Zákon o stimuloch pre výskum a vývoj </w:t>
            </w:r>
          </w:p>
        </w:tc>
      </w:tr>
      <w:tr w:rsidR="006F03BD" w:rsidRPr="00420B31" w14:paraId="47EC42D1" w14:textId="77777777" w:rsidTr="006F03BD">
        <w:trPr>
          <w:trHeight w:val="51"/>
        </w:trPr>
        <w:tc>
          <w:tcPr>
            <w:tcW w:w="1908" w:type="dxa"/>
          </w:tcPr>
          <w:p w14:paraId="592164E7" w14:textId="0991FE83" w:rsidR="006F03BD" w:rsidRPr="00420B31" w:rsidRDefault="00DF453B" w:rsidP="006F03BD">
            <w:pPr>
              <w:rPr>
                <w:lang w:val="sk-SK"/>
              </w:rPr>
            </w:pPr>
            <w:r w:rsidRPr="00420B31">
              <w:rPr>
                <w:lang w:val="sk-SK"/>
              </w:rPr>
              <w:t>91/2010 Z. z.</w:t>
            </w:r>
          </w:p>
        </w:tc>
        <w:tc>
          <w:tcPr>
            <w:tcW w:w="6840" w:type="dxa"/>
          </w:tcPr>
          <w:p w14:paraId="7128DE7D" w14:textId="1061CF0D" w:rsidR="006F03BD" w:rsidRPr="00420B31" w:rsidRDefault="00DF453B" w:rsidP="00420B31">
            <w:pPr>
              <w:rPr>
                <w:lang w:val="sk-SK"/>
              </w:rPr>
            </w:pPr>
            <w:r w:rsidRPr="00420B31">
              <w:rPr>
                <w:lang w:val="sk-SK"/>
              </w:rPr>
              <w:t>Zákon o podpore cestovného ruchu</w:t>
            </w:r>
          </w:p>
        </w:tc>
      </w:tr>
      <w:tr w:rsidR="006F03BD" w:rsidRPr="00420B31" w14:paraId="6EF00854" w14:textId="77777777" w:rsidTr="006F03BD">
        <w:trPr>
          <w:trHeight w:val="51"/>
        </w:trPr>
        <w:tc>
          <w:tcPr>
            <w:tcW w:w="1908" w:type="dxa"/>
          </w:tcPr>
          <w:p w14:paraId="4DCC2ADC" w14:textId="715D8361" w:rsidR="006F03BD" w:rsidRPr="00420B31" w:rsidRDefault="00DF453B" w:rsidP="006F03BD">
            <w:pPr>
              <w:rPr>
                <w:lang w:val="sk-SK"/>
              </w:rPr>
            </w:pPr>
            <w:r w:rsidRPr="00420B31">
              <w:rPr>
                <w:lang w:val="sk-SK"/>
              </w:rPr>
              <w:t>323/1992 Zb.</w:t>
            </w:r>
          </w:p>
        </w:tc>
        <w:tc>
          <w:tcPr>
            <w:tcW w:w="6840" w:type="dxa"/>
          </w:tcPr>
          <w:p w14:paraId="2C951915" w14:textId="51587AA9" w:rsidR="006F03BD" w:rsidRPr="00420B31" w:rsidRDefault="00DF453B" w:rsidP="00420B31">
            <w:pPr>
              <w:rPr>
                <w:lang w:val="sk-SK"/>
              </w:rPr>
            </w:pPr>
            <w:r w:rsidRPr="00420B31">
              <w:rPr>
                <w:lang w:val="sk-SK"/>
              </w:rPr>
              <w:t>Zákon o notároch a notárskej činnosti (Notársky poriadok)</w:t>
            </w:r>
          </w:p>
        </w:tc>
      </w:tr>
      <w:tr w:rsidR="006F03BD" w:rsidRPr="00420B31" w14:paraId="7978A118" w14:textId="77777777" w:rsidTr="006F03BD">
        <w:trPr>
          <w:trHeight w:val="51"/>
        </w:trPr>
        <w:tc>
          <w:tcPr>
            <w:tcW w:w="1908" w:type="dxa"/>
          </w:tcPr>
          <w:p w14:paraId="097C6638" w14:textId="7C7D6253" w:rsidR="006F03BD" w:rsidRPr="00420B31" w:rsidRDefault="00DF453B" w:rsidP="006F03BD">
            <w:pPr>
              <w:rPr>
                <w:lang w:val="sk-SK"/>
              </w:rPr>
            </w:pPr>
            <w:r w:rsidRPr="00420B31">
              <w:rPr>
                <w:lang w:val="sk-SK"/>
              </w:rPr>
              <w:t>523/2004 Z. z.</w:t>
            </w:r>
          </w:p>
        </w:tc>
        <w:tc>
          <w:tcPr>
            <w:tcW w:w="6840" w:type="dxa"/>
          </w:tcPr>
          <w:p w14:paraId="046A34CF" w14:textId="03916932" w:rsidR="006F03BD" w:rsidRPr="00420B31" w:rsidRDefault="00DF453B" w:rsidP="00420B31">
            <w:pPr>
              <w:rPr>
                <w:lang w:val="sk-SK"/>
              </w:rPr>
            </w:pPr>
            <w:r w:rsidRPr="00420B31">
              <w:rPr>
                <w:lang w:val="sk-SK"/>
              </w:rPr>
              <w:t xml:space="preserve">Zákon o rozpočtových pravidlách verejnej správy </w:t>
            </w:r>
          </w:p>
        </w:tc>
      </w:tr>
      <w:tr w:rsidR="006F03BD" w:rsidRPr="00420B31" w14:paraId="711FCECF" w14:textId="77777777" w:rsidTr="006F03BD">
        <w:trPr>
          <w:trHeight w:val="51"/>
        </w:trPr>
        <w:tc>
          <w:tcPr>
            <w:tcW w:w="1908" w:type="dxa"/>
          </w:tcPr>
          <w:p w14:paraId="23C902E4" w14:textId="3B01D433" w:rsidR="006F03BD" w:rsidRPr="00420B31" w:rsidRDefault="00DF453B" w:rsidP="006F03BD">
            <w:pPr>
              <w:rPr>
                <w:lang w:val="sk-SK"/>
              </w:rPr>
            </w:pPr>
            <w:r w:rsidRPr="00420B31">
              <w:rPr>
                <w:lang w:val="sk-SK"/>
              </w:rPr>
              <w:t>199/2004 Z. z.</w:t>
            </w:r>
          </w:p>
        </w:tc>
        <w:tc>
          <w:tcPr>
            <w:tcW w:w="6840" w:type="dxa"/>
          </w:tcPr>
          <w:p w14:paraId="7180B154" w14:textId="6DC388D6" w:rsidR="006F03BD" w:rsidRPr="00420B31" w:rsidRDefault="00DF453B" w:rsidP="00420B31">
            <w:pPr>
              <w:rPr>
                <w:lang w:val="sk-SK"/>
              </w:rPr>
            </w:pPr>
            <w:r w:rsidRPr="00420B31">
              <w:rPr>
                <w:lang w:val="sk-SK"/>
              </w:rPr>
              <w:t xml:space="preserve">Colný zákon </w:t>
            </w:r>
          </w:p>
        </w:tc>
      </w:tr>
      <w:tr w:rsidR="006F03BD" w:rsidRPr="00420B31" w14:paraId="2E33E592" w14:textId="77777777" w:rsidTr="006F03BD">
        <w:trPr>
          <w:trHeight w:val="51"/>
        </w:trPr>
        <w:tc>
          <w:tcPr>
            <w:tcW w:w="1908" w:type="dxa"/>
          </w:tcPr>
          <w:p w14:paraId="6C4DDF98" w14:textId="30B7887F" w:rsidR="006F03BD" w:rsidRPr="00420B31" w:rsidRDefault="00DF453B" w:rsidP="006F03BD">
            <w:pPr>
              <w:rPr>
                <w:lang w:val="sk-SK"/>
              </w:rPr>
            </w:pPr>
            <w:r w:rsidRPr="00420B31">
              <w:rPr>
                <w:lang w:val="sk-SK"/>
              </w:rPr>
              <w:t>361/2014 Z. z.</w:t>
            </w:r>
          </w:p>
        </w:tc>
        <w:tc>
          <w:tcPr>
            <w:tcW w:w="6840" w:type="dxa"/>
          </w:tcPr>
          <w:p w14:paraId="0287C8ED" w14:textId="686130FB" w:rsidR="006F03BD" w:rsidRPr="00420B31" w:rsidRDefault="00DF453B" w:rsidP="00420B31">
            <w:pPr>
              <w:rPr>
                <w:lang w:val="sk-SK"/>
              </w:rPr>
            </w:pPr>
            <w:r w:rsidRPr="00420B31">
              <w:rPr>
                <w:lang w:val="sk-SK"/>
              </w:rPr>
              <w:t>Zákon o dani z motorových vozidiel</w:t>
            </w:r>
          </w:p>
        </w:tc>
      </w:tr>
      <w:tr w:rsidR="006F03BD" w:rsidRPr="00420B31" w14:paraId="794FF9FD" w14:textId="77777777" w:rsidTr="006F03BD">
        <w:trPr>
          <w:trHeight w:val="51"/>
        </w:trPr>
        <w:tc>
          <w:tcPr>
            <w:tcW w:w="1908" w:type="dxa"/>
          </w:tcPr>
          <w:p w14:paraId="17FAD1BC" w14:textId="10E9FCB7" w:rsidR="006F03BD" w:rsidRPr="00420B31" w:rsidRDefault="0037724F" w:rsidP="006F03BD">
            <w:pPr>
              <w:rPr>
                <w:lang w:val="sk-SK"/>
              </w:rPr>
            </w:pPr>
            <w:r w:rsidRPr="00420B31">
              <w:rPr>
                <w:lang w:val="sk-SK"/>
              </w:rPr>
              <w:t>5/2004 Z. z.</w:t>
            </w:r>
          </w:p>
        </w:tc>
        <w:tc>
          <w:tcPr>
            <w:tcW w:w="6840" w:type="dxa"/>
          </w:tcPr>
          <w:p w14:paraId="0C4CCC8D" w14:textId="7B4C4334" w:rsidR="006F03BD" w:rsidRPr="00420B31" w:rsidRDefault="0037724F" w:rsidP="00420B31">
            <w:pPr>
              <w:rPr>
                <w:lang w:val="sk-SK"/>
              </w:rPr>
            </w:pPr>
            <w:r w:rsidRPr="00420B31">
              <w:rPr>
                <w:lang w:val="sk-SK"/>
              </w:rPr>
              <w:t>Zákon o službách zamestnanosti</w:t>
            </w:r>
          </w:p>
        </w:tc>
      </w:tr>
      <w:tr w:rsidR="006F03BD" w:rsidRPr="00420B31" w14:paraId="094E5FFC" w14:textId="77777777" w:rsidTr="006F03BD">
        <w:trPr>
          <w:trHeight w:val="51"/>
        </w:trPr>
        <w:tc>
          <w:tcPr>
            <w:tcW w:w="1908" w:type="dxa"/>
          </w:tcPr>
          <w:p w14:paraId="0C3644AB" w14:textId="2A8D01AF" w:rsidR="006F03BD" w:rsidRPr="00420B31" w:rsidRDefault="0037724F" w:rsidP="006F03BD">
            <w:pPr>
              <w:rPr>
                <w:lang w:val="sk-SK"/>
              </w:rPr>
            </w:pPr>
            <w:r w:rsidRPr="00420B31">
              <w:rPr>
                <w:lang w:val="sk-SK"/>
              </w:rPr>
              <w:t>82/2005 Z. z.</w:t>
            </w:r>
          </w:p>
        </w:tc>
        <w:tc>
          <w:tcPr>
            <w:tcW w:w="6840" w:type="dxa"/>
          </w:tcPr>
          <w:p w14:paraId="18F4FB03" w14:textId="01E4BA1D" w:rsidR="006F03BD" w:rsidRPr="00420B31" w:rsidRDefault="0037724F" w:rsidP="00420B31">
            <w:pPr>
              <w:rPr>
                <w:lang w:val="sk-SK"/>
              </w:rPr>
            </w:pPr>
            <w:r w:rsidRPr="00420B31">
              <w:rPr>
                <w:lang w:val="sk-SK"/>
              </w:rPr>
              <w:t>Zákon o nelegálnej práci a nelegálnom zamestnávaní</w:t>
            </w:r>
          </w:p>
        </w:tc>
      </w:tr>
      <w:tr w:rsidR="006F03BD" w:rsidRPr="00420B31" w14:paraId="5480BB9E" w14:textId="77777777" w:rsidTr="006F03BD">
        <w:trPr>
          <w:trHeight w:val="51"/>
        </w:trPr>
        <w:tc>
          <w:tcPr>
            <w:tcW w:w="1908" w:type="dxa"/>
          </w:tcPr>
          <w:p w14:paraId="1EC4FB60" w14:textId="253367DB" w:rsidR="006F03BD" w:rsidRPr="00420B31" w:rsidRDefault="0037724F" w:rsidP="006F03BD">
            <w:pPr>
              <w:rPr>
                <w:lang w:val="sk-SK"/>
              </w:rPr>
            </w:pPr>
            <w:r w:rsidRPr="00420B31">
              <w:rPr>
                <w:lang w:val="sk-SK"/>
              </w:rPr>
              <w:t>289/2008 Z. z.</w:t>
            </w:r>
          </w:p>
        </w:tc>
        <w:tc>
          <w:tcPr>
            <w:tcW w:w="6840" w:type="dxa"/>
          </w:tcPr>
          <w:p w14:paraId="05EC4787" w14:textId="2FFD24DC" w:rsidR="006F03BD" w:rsidRPr="00420B31" w:rsidRDefault="0037724F" w:rsidP="00420B31">
            <w:pPr>
              <w:rPr>
                <w:lang w:val="sk-SK"/>
              </w:rPr>
            </w:pPr>
            <w:r w:rsidRPr="00420B31">
              <w:rPr>
                <w:lang w:val="sk-SK"/>
              </w:rPr>
              <w:t>Zákon o používaní elektronickej registračnej pokladnice</w:t>
            </w:r>
          </w:p>
        </w:tc>
      </w:tr>
      <w:tr w:rsidR="006F03BD" w:rsidRPr="00420B31" w14:paraId="0E9888E1" w14:textId="77777777" w:rsidTr="006F03BD">
        <w:trPr>
          <w:trHeight w:val="51"/>
        </w:trPr>
        <w:tc>
          <w:tcPr>
            <w:tcW w:w="1908" w:type="dxa"/>
          </w:tcPr>
          <w:p w14:paraId="69AA715D" w14:textId="4039F789" w:rsidR="006F03BD" w:rsidRPr="00420B31" w:rsidRDefault="0037724F" w:rsidP="006F03BD">
            <w:pPr>
              <w:rPr>
                <w:lang w:val="sk-SK"/>
              </w:rPr>
            </w:pPr>
            <w:r w:rsidRPr="00420B31">
              <w:rPr>
                <w:lang w:val="sk-SK"/>
              </w:rPr>
              <w:t>193/2001 Z. z.</w:t>
            </w:r>
          </w:p>
        </w:tc>
        <w:tc>
          <w:tcPr>
            <w:tcW w:w="6840" w:type="dxa"/>
          </w:tcPr>
          <w:p w14:paraId="4ACBFC3D" w14:textId="6B380D79" w:rsidR="006F03BD" w:rsidRPr="00420B31" w:rsidRDefault="0037724F" w:rsidP="00420B31">
            <w:pPr>
              <w:rPr>
                <w:lang w:val="sk-SK"/>
              </w:rPr>
            </w:pPr>
            <w:r w:rsidRPr="00420B31">
              <w:rPr>
                <w:lang w:val="sk-SK"/>
              </w:rPr>
              <w:t xml:space="preserve">Zákon o podpore na zriadenie priemyselných parkov </w:t>
            </w:r>
          </w:p>
        </w:tc>
      </w:tr>
      <w:tr w:rsidR="006F03BD" w:rsidRPr="00420B31" w14:paraId="577F3A8F" w14:textId="77777777" w:rsidTr="006F03BD">
        <w:trPr>
          <w:trHeight w:val="51"/>
        </w:trPr>
        <w:tc>
          <w:tcPr>
            <w:tcW w:w="1908" w:type="dxa"/>
          </w:tcPr>
          <w:p w14:paraId="0CC7D59D" w14:textId="6C50D2E8" w:rsidR="006F03BD" w:rsidRPr="00420B31" w:rsidRDefault="00914FCB" w:rsidP="006F03BD">
            <w:pPr>
              <w:rPr>
                <w:lang w:val="sk-SK"/>
              </w:rPr>
            </w:pPr>
            <w:r w:rsidRPr="00420B31">
              <w:rPr>
                <w:lang w:val="sk-SK"/>
              </w:rPr>
              <w:t>386/2002 Z. z.</w:t>
            </w:r>
          </w:p>
        </w:tc>
        <w:tc>
          <w:tcPr>
            <w:tcW w:w="6840" w:type="dxa"/>
          </w:tcPr>
          <w:p w14:paraId="695AB283" w14:textId="73226A0E" w:rsidR="006F03BD" w:rsidRPr="00420B31" w:rsidRDefault="00914FCB" w:rsidP="00420B31">
            <w:pPr>
              <w:rPr>
                <w:lang w:val="sk-SK"/>
              </w:rPr>
            </w:pPr>
            <w:r w:rsidRPr="00420B31">
              <w:rPr>
                <w:lang w:val="sk-SK"/>
              </w:rPr>
              <w:t>Zákon o štátnom dlhu a štátnych zárukách</w:t>
            </w:r>
          </w:p>
        </w:tc>
      </w:tr>
      <w:tr w:rsidR="006F03BD" w:rsidRPr="00420B31" w14:paraId="04A13FEF" w14:textId="77777777" w:rsidTr="006F03BD">
        <w:trPr>
          <w:trHeight w:val="51"/>
        </w:trPr>
        <w:tc>
          <w:tcPr>
            <w:tcW w:w="1908" w:type="dxa"/>
          </w:tcPr>
          <w:p w14:paraId="46F65A2A" w14:textId="23EA00ED" w:rsidR="006F03BD" w:rsidRPr="00420B31" w:rsidRDefault="00914FCB" w:rsidP="006F03BD">
            <w:pPr>
              <w:rPr>
                <w:lang w:val="sk-SK"/>
              </w:rPr>
            </w:pPr>
            <w:r w:rsidRPr="00420B31">
              <w:rPr>
                <w:lang w:val="sk-SK"/>
              </w:rPr>
              <w:t>150/2013 Z. z.</w:t>
            </w:r>
          </w:p>
        </w:tc>
        <w:tc>
          <w:tcPr>
            <w:tcW w:w="6840" w:type="dxa"/>
          </w:tcPr>
          <w:p w14:paraId="73EDCB68" w14:textId="16FA85C1" w:rsidR="006F03BD" w:rsidRPr="00420B31" w:rsidRDefault="00914FCB" w:rsidP="00420B31">
            <w:pPr>
              <w:rPr>
                <w:lang w:val="sk-SK"/>
              </w:rPr>
            </w:pPr>
            <w:r w:rsidRPr="00420B31">
              <w:rPr>
                <w:lang w:val="sk-SK"/>
              </w:rPr>
              <w:t>Zákon o Štátnom fonde rozvoja bývania</w:t>
            </w:r>
          </w:p>
        </w:tc>
      </w:tr>
      <w:tr w:rsidR="006F03BD" w:rsidRPr="00420B31" w14:paraId="11358F54" w14:textId="77777777" w:rsidTr="006F03BD">
        <w:trPr>
          <w:trHeight w:val="51"/>
        </w:trPr>
        <w:tc>
          <w:tcPr>
            <w:tcW w:w="1908" w:type="dxa"/>
          </w:tcPr>
          <w:p w14:paraId="391E5DB6" w14:textId="1BBE5C05" w:rsidR="006F03BD" w:rsidRPr="00420B31" w:rsidRDefault="00914FCB" w:rsidP="006F03BD">
            <w:pPr>
              <w:rPr>
                <w:lang w:val="sk-SK"/>
              </w:rPr>
            </w:pPr>
            <w:r w:rsidRPr="00420B31">
              <w:rPr>
                <w:lang w:val="sk-SK"/>
              </w:rPr>
              <w:t>555/2005 Z. z.</w:t>
            </w:r>
          </w:p>
        </w:tc>
        <w:tc>
          <w:tcPr>
            <w:tcW w:w="6840" w:type="dxa"/>
          </w:tcPr>
          <w:p w14:paraId="5CFDD732" w14:textId="642A1505" w:rsidR="006F03BD" w:rsidRPr="00420B31" w:rsidRDefault="00914FCB" w:rsidP="00420B31">
            <w:pPr>
              <w:rPr>
                <w:lang w:val="sk-SK"/>
              </w:rPr>
            </w:pPr>
            <w:r w:rsidRPr="00420B31">
              <w:rPr>
                <w:lang w:val="sk-SK"/>
              </w:rPr>
              <w:t>Zákon o energetickej hospodárnosti budov</w:t>
            </w:r>
          </w:p>
        </w:tc>
      </w:tr>
      <w:tr w:rsidR="006F03BD" w:rsidRPr="00420B31" w14:paraId="2292AF44" w14:textId="77777777" w:rsidTr="006F03BD">
        <w:trPr>
          <w:trHeight w:val="51"/>
        </w:trPr>
        <w:tc>
          <w:tcPr>
            <w:tcW w:w="1908" w:type="dxa"/>
          </w:tcPr>
          <w:p w14:paraId="4EC84E26" w14:textId="4F73F148" w:rsidR="006F03BD" w:rsidRPr="00420B31" w:rsidRDefault="00914FCB" w:rsidP="006F03BD">
            <w:pPr>
              <w:rPr>
                <w:lang w:val="sk-SK"/>
              </w:rPr>
            </w:pPr>
            <w:r w:rsidRPr="00420B31">
              <w:rPr>
                <w:lang w:val="sk-SK"/>
              </w:rPr>
              <w:t>172/2005 Z. z.</w:t>
            </w:r>
          </w:p>
        </w:tc>
        <w:tc>
          <w:tcPr>
            <w:tcW w:w="6840" w:type="dxa"/>
          </w:tcPr>
          <w:p w14:paraId="756AF054" w14:textId="5AA0373C" w:rsidR="006F03BD" w:rsidRPr="00420B31" w:rsidRDefault="00914FCB" w:rsidP="00420B31">
            <w:pPr>
              <w:rPr>
                <w:lang w:val="sk-SK"/>
              </w:rPr>
            </w:pPr>
            <w:r w:rsidRPr="00420B31">
              <w:rPr>
                <w:lang w:val="sk-SK"/>
              </w:rPr>
              <w:t xml:space="preserve">Zákon o organizácii štátnej podpory výskumu a vývoja </w:t>
            </w:r>
          </w:p>
        </w:tc>
      </w:tr>
      <w:tr w:rsidR="006F03BD" w:rsidRPr="00420B31" w14:paraId="6C31A1A8" w14:textId="77777777" w:rsidTr="006F03BD">
        <w:trPr>
          <w:trHeight w:val="51"/>
        </w:trPr>
        <w:tc>
          <w:tcPr>
            <w:tcW w:w="1908" w:type="dxa"/>
          </w:tcPr>
          <w:p w14:paraId="705A9B24" w14:textId="5B27B318" w:rsidR="006F03BD" w:rsidRPr="00420B31" w:rsidRDefault="00914FCB" w:rsidP="006F03BD">
            <w:pPr>
              <w:rPr>
                <w:lang w:val="sk-SK"/>
              </w:rPr>
            </w:pPr>
            <w:r w:rsidRPr="00420B31">
              <w:rPr>
                <w:lang w:val="sk-SK"/>
              </w:rPr>
              <w:t>223/2001 Z. z</w:t>
            </w:r>
          </w:p>
        </w:tc>
        <w:tc>
          <w:tcPr>
            <w:tcW w:w="6840" w:type="dxa"/>
          </w:tcPr>
          <w:p w14:paraId="5EFEB34E" w14:textId="40A9C0D4" w:rsidR="006F03BD" w:rsidRPr="00420B31" w:rsidRDefault="00914FCB" w:rsidP="00420B31">
            <w:pPr>
              <w:rPr>
                <w:lang w:val="sk-SK"/>
              </w:rPr>
            </w:pPr>
            <w:r w:rsidRPr="00420B31">
              <w:rPr>
                <w:lang w:val="sk-SK"/>
              </w:rPr>
              <w:t>Zákon o odpadoch</w:t>
            </w:r>
          </w:p>
        </w:tc>
      </w:tr>
      <w:tr w:rsidR="006F03BD" w:rsidRPr="00420B31" w14:paraId="4641E5D4" w14:textId="77777777" w:rsidTr="006F03BD">
        <w:trPr>
          <w:trHeight w:val="51"/>
        </w:trPr>
        <w:tc>
          <w:tcPr>
            <w:tcW w:w="1908" w:type="dxa"/>
          </w:tcPr>
          <w:p w14:paraId="4713A091" w14:textId="2B34B17D" w:rsidR="006F03BD" w:rsidRPr="00420B31" w:rsidRDefault="00914FCB" w:rsidP="006F03BD">
            <w:pPr>
              <w:rPr>
                <w:lang w:val="sk-SK"/>
              </w:rPr>
            </w:pPr>
            <w:r w:rsidRPr="00420B31">
              <w:rPr>
                <w:lang w:val="sk-SK"/>
              </w:rPr>
              <w:t>587/2004 Z. z</w:t>
            </w:r>
          </w:p>
        </w:tc>
        <w:tc>
          <w:tcPr>
            <w:tcW w:w="6840" w:type="dxa"/>
          </w:tcPr>
          <w:p w14:paraId="5703C24D" w14:textId="060E897F" w:rsidR="006F03BD" w:rsidRPr="00420B31" w:rsidRDefault="00914FCB" w:rsidP="00420B31">
            <w:pPr>
              <w:rPr>
                <w:lang w:val="sk-SK"/>
              </w:rPr>
            </w:pPr>
            <w:r w:rsidRPr="00420B31">
              <w:rPr>
                <w:lang w:val="sk-SK"/>
              </w:rPr>
              <w:t>Zákon o Environmentálnom fonde a o zmene a doplnení niektorých zákonov</w:t>
            </w:r>
          </w:p>
        </w:tc>
      </w:tr>
      <w:tr w:rsidR="006F03BD" w:rsidRPr="00420B31" w14:paraId="1E16965C" w14:textId="77777777" w:rsidTr="006F03BD">
        <w:trPr>
          <w:trHeight w:val="51"/>
        </w:trPr>
        <w:tc>
          <w:tcPr>
            <w:tcW w:w="1908" w:type="dxa"/>
          </w:tcPr>
          <w:p w14:paraId="691AD865" w14:textId="09574F61" w:rsidR="006F03BD" w:rsidRPr="00420B31" w:rsidRDefault="00914FCB" w:rsidP="006F03BD">
            <w:pPr>
              <w:rPr>
                <w:lang w:val="sk-SK"/>
              </w:rPr>
            </w:pPr>
            <w:r w:rsidRPr="00420B31">
              <w:rPr>
                <w:lang w:val="sk-SK"/>
              </w:rPr>
              <w:t>543/2002 Z. z.</w:t>
            </w:r>
          </w:p>
        </w:tc>
        <w:tc>
          <w:tcPr>
            <w:tcW w:w="6840" w:type="dxa"/>
          </w:tcPr>
          <w:p w14:paraId="45EC877D" w14:textId="3BE06520" w:rsidR="006F03BD" w:rsidRPr="00420B31" w:rsidRDefault="00914FCB" w:rsidP="00420B31">
            <w:pPr>
              <w:rPr>
                <w:lang w:val="sk-SK"/>
              </w:rPr>
            </w:pPr>
            <w:r w:rsidRPr="00420B31">
              <w:rPr>
                <w:lang w:val="sk-SK"/>
              </w:rPr>
              <w:t>Zákon o ochrane prírody a krajiny</w:t>
            </w:r>
          </w:p>
        </w:tc>
      </w:tr>
      <w:tr w:rsidR="00914FCB" w:rsidRPr="00420B31" w14:paraId="3E6A2813" w14:textId="77777777" w:rsidTr="006F03BD">
        <w:trPr>
          <w:trHeight w:val="51"/>
        </w:trPr>
        <w:tc>
          <w:tcPr>
            <w:tcW w:w="1908" w:type="dxa"/>
          </w:tcPr>
          <w:p w14:paraId="2285F4C3" w14:textId="56A88D43" w:rsidR="00914FCB" w:rsidRPr="00420B31" w:rsidRDefault="00914FCB" w:rsidP="006F03BD">
            <w:pPr>
              <w:rPr>
                <w:lang w:val="sk-SK"/>
              </w:rPr>
            </w:pPr>
            <w:r w:rsidRPr="00420B31">
              <w:rPr>
                <w:lang w:val="sk-SK"/>
              </w:rPr>
              <w:t>152/1995 Z. z.</w:t>
            </w:r>
          </w:p>
        </w:tc>
        <w:tc>
          <w:tcPr>
            <w:tcW w:w="6840" w:type="dxa"/>
          </w:tcPr>
          <w:p w14:paraId="080B8E99" w14:textId="6CACB78C" w:rsidR="00914FCB" w:rsidRPr="00420B31" w:rsidRDefault="00914FCB" w:rsidP="00420B31">
            <w:pPr>
              <w:rPr>
                <w:lang w:val="sk-SK"/>
              </w:rPr>
            </w:pPr>
            <w:r w:rsidRPr="00420B31">
              <w:rPr>
                <w:lang w:val="sk-SK"/>
              </w:rPr>
              <w:t>Zákon o potravinách</w:t>
            </w:r>
          </w:p>
        </w:tc>
      </w:tr>
      <w:tr w:rsidR="00914FCB" w:rsidRPr="00420B31" w14:paraId="516DAC9A" w14:textId="77777777" w:rsidTr="006F03BD">
        <w:trPr>
          <w:trHeight w:val="51"/>
        </w:trPr>
        <w:tc>
          <w:tcPr>
            <w:tcW w:w="1908" w:type="dxa"/>
          </w:tcPr>
          <w:p w14:paraId="0B025E58" w14:textId="674D93DD" w:rsidR="00914FCB" w:rsidRPr="00420B31" w:rsidRDefault="00914FCB" w:rsidP="006F03BD">
            <w:pPr>
              <w:rPr>
                <w:lang w:val="sk-SK"/>
              </w:rPr>
            </w:pPr>
            <w:r w:rsidRPr="00420B31">
              <w:rPr>
                <w:lang w:val="sk-SK"/>
              </w:rPr>
              <w:t>514/2009 Z. z.</w:t>
            </w:r>
          </w:p>
        </w:tc>
        <w:tc>
          <w:tcPr>
            <w:tcW w:w="6840" w:type="dxa"/>
          </w:tcPr>
          <w:p w14:paraId="74EA0924" w14:textId="604B4F06" w:rsidR="00914FCB" w:rsidRPr="00420B31" w:rsidRDefault="00914FCB" w:rsidP="00420B31">
            <w:pPr>
              <w:rPr>
                <w:lang w:val="sk-SK"/>
              </w:rPr>
            </w:pPr>
            <w:r w:rsidRPr="00420B31">
              <w:rPr>
                <w:lang w:val="sk-SK"/>
              </w:rPr>
              <w:t>Zákon o doprave na dráhach</w:t>
            </w:r>
          </w:p>
        </w:tc>
      </w:tr>
      <w:tr w:rsidR="00914FCB" w:rsidRPr="00420B31" w14:paraId="7C101647" w14:textId="77777777" w:rsidTr="006F03BD">
        <w:trPr>
          <w:trHeight w:val="51"/>
        </w:trPr>
        <w:tc>
          <w:tcPr>
            <w:tcW w:w="1908" w:type="dxa"/>
          </w:tcPr>
          <w:p w14:paraId="167C593A" w14:textId="45D99886" w:rsidR="00914FCB" w:rsidRPr="00420B31" w:rsidRDefault="00914FCB" w:rsidP="006F03BD">
            <w:pPr>
              <w:rPr>
                <w:lang w:val="sk-SK"/>
              </w:rPr>
            </w:pPr>
            <w:r w:rsidRPr="00420B31">
              <w:rPr>
                <w:lang w:val="sk-SK"/>
              </w:rPr>
              <w:t>524/2010 Z. z.</w:t>
            </w:r>
          </w:p>
        </w:tc>
        <w:tc>
          <w:tcPr>
            <w:tcW w:w="6840" w:type="dxa"/>
          </w:tcPr>
          <w:p w14:paraId="3B77C011" w14:textId="294D38DB" w:rsidR="00914FCB" w:rsidRPr="00420B31" w:rsidRDefault="00914FCB" w:rsidP="00420B31">
            <w:pPr>
              <w:rPr>
                <w:lang w:val="sk-SK"/>
              </w:rPr>
            </w:pPr>
            <w:r w:rsidRPr="00420B31">
              <w:rPr>
                <w:lang w:val="sk-SK"/>
              </w:rPr>
              <w:t>Zákon o poskytovaní dotácií v pôsobnosti Úradu vlády Slovenskej republiky</w:t>
            </w:r>
          </w:p>
        </w:tc>
      </w:tr>
      <w:tr w:rsidR="00914FCB" w:rsidRPr="00420B31" w14:paraId="5999AB30" w14:textId="77777777" w:rsidTr="006F03BD">
        <w:trPr>
          <w:trHeight w:val="51"/>
        </w:trPr>
        <w:tc>
          <w:tcPr>
            <w:tcW w:w="1908" w:type="dxa"/>
          </w:tcPr>
          <w:p w14:paraId="4B758B65" w14:textId="675F8444" w:rsidR="00914FCB" w:rsidRPr="00420B31" w:rsidRDefault="00914FCB" w:rsidP="006F03BD">
            <w:pPr>
              <w:rPr>
                <w:lang w:val="sk-SK"/>
              </w:rPr>
            </w:pPr>
            <w:r w:rsidRPr="00420B31">
              <w:rPr>
                <w:lang w:val="sk-SK"/>
              </w:rPr>
              <w:t>71/2013 Z. z.</w:t>
            </w:r>
          </w:p>
        </w:tc>
        <w:tc>
          <w:tcPr>
            <w:tcW w:w="6840" w:type="dxa"/>
          </w:tcPr>
          <w:p w14:paraId="777188CA" w14:textId="0DE9AD0F" w:rsidR="00914FCB" w:rsidRPr="00420B31" w:rsidRDefault="00914FCB" w:rsidP="00420B31">
            <w:pPr>
              <w:rPr>
                <w:lang w:val="sk-SK"/>
              </w:rPr>
            </w:pPr>
            <w:r w:rsidRPr="00420B31">
              <w:rPr>
                <w:lang w:val="sk-SK"/>
              </w:rPr>
              <w:t>Zákon o poskytovaní dotácií v pôsobnosti Ministerstva hospodárstva SR</w:t>
            </w:r>
          </w:p>
        </w:tc>
      </w:tr>
      <w:tr w:rsidR="00914FCB" w:rsidRPr="00420B31" w14:paraId="0B0F345C" w14:textId="77777777" w:rsidTr="006F03BD">
        <w:trPr>
          <w:trHeight w:val="51"/>
        </w:trPr>
        <w:tc>
          <w:tcPr>
            <w:tcW w:w="1908" w:type="dxa"/>
          </w:tcPr>
          <w:p w14:paraId="30E34F19" w14:textId="71FCC7D2" w:rsidR="00914FCB" w:rsidRPr="00420B31" w:rsidRDefault="00914FCB" w:rsidP="006F03BD">
            <w:pPr>
              <w:rPr>
                <w:lang w:val="sk-SK"/>
              </w:rPr>
            </w:pPr>
            <w:r w:rsidRPr="00420B31">
              <w:rPr>
                <w:lang w:val="sk-SK"/>
              </w:rPr>
              <w:t>544/2010 Z. z.</w:t>
            </w:r>
          </w:p>
        </w:tc>
        <w:tc>
          <w:tcPr>
            <w:tcW w:w="6840" w:type="dxa"/>
          </w:tcPr>
          <w:p w14:paraId="1B5E487A" w14:textId="438C21E3" w:rsidR="00914FCB" w:rsidRPr="00420B31" w:rsidRDefault="00914FCB" w:rsidP="00420B31">
            <w:pPr>
              <w:rPr>
                <w:lang w:val="sk-SK"/>
              </w:rPr>
            </w:pPr>
            <w:r w:rsidRPr="00420B31">
              <w:rPr>
                <w:lang w:val="sk-SK"/>
              </w:rPr>
              <w:t>Zákon o dotáciách v pôsobnosti Ministerstva práce, sociálnych vecí a rodiny SR</w:t>
            </w:r>
          </w:p>
        </w:tc>
      </w:tr>
      <w:tr w:rsidR="00914FCB" w:rsidRPr="00420B31" w14:paraId="1BBFB903" w14:textId="77777777" w:rsidTr="006F03BD">
        <w:trPr>
          <w:trHeight w:val="51"/>
        </w:trPr>
        <w:tc>
          <w:tcPr>
            <w:tcW w:w="1908" w:type="dxa"/>
          </w:tcPr>
          <w:p w14:paraId="6C636E34" w14:textId="17E0725A" w:rsidR="00914FCB" w:rsidRPr="00420B31" w:rsidRDefault="00914FCB" w:rsidP="006F03BD">
            <w:pPr>
              <w:rPr>
                <w:lang w:val="sk-SK"/>
              </w:rPr>
            </w:pPr>
            <w:r w:rsidRPr="00420B31">
              <w:rPr>
                <w:lang w:val="sk-SK"/>
              </w:rPr>
              <w:t>435/2010 Z. z.</w:t>
            </w:r>
          </w:p>
        </w:tc>
        <w:tc>
          <w:tcPr>
            <w:tcW w:w="6840" w:type="dxa"/>
          </w:tcPr>
          <w:p w14:paraId="3D87BF39" w14:textId="0832973B" w:rsidR="00914FCB" w:rsidRPr="00420B31" w:rsidRDefault="00914FCB" w:rsidP="00420B31">
            <w:pPr>
              <w:rPr>
                <w:lang w:val="sk-SK"/>
              </w:rPr>
            </w:pPr>
            <w:r w:rsidRPr="00420B31">
              <w:rPr>
                <w:lang w:val="sk-SK"/>
              </w:rPr>
              <w:t>Zákon o poskytovaní dotácií v pôsobnosti Ministerstva obrany SR</w:t>
            </w:r>
          </w:p>
        </w:tc>
      </w:tr>
      <w:tr w:rsidR="00914FCB" w:rsidRPr="00420B31" w14:paraId="22EC9412" w14:textId="77777777" w:rsidTr="006F03BD">
        <w:trPr>
          <w:trHeight w:val="51"/>
        </w:trPr>
        <w:tc>
          <w:tcPr>
            <w:tcW w:w="1908" w:type="dxa"/>
          </w:tcPr>
          <w:p w14:paraId="0F4B3EB2" w14:textId="047C065E" w:rsidR="00914FCB" w:rsidRPr="00420B31" w:rsidRDefault="00914FCB" w:rsidP="006F03BD">
            <w:pPr>
              <w:rPr>
                <w:lang w:val="sk-SK"/>
              </w:rPr>
            </w:pPr>
            <w:r w:rsidRPr="00420B31">
              <w:rPr>
                <w:lang w:val="sk-SK"/>
              </w:rPr>
              <w:t>525/2010 Z. z.</w:t>
            </w:r>
          </w:p>
        </w:tc>
        <w:tc>
          <w:tcPr>
            <w:tcW w:w="6840" w:type="dxa"/>
          </w:tcPr>
          <w:p w14:paraId="54B0EFCE" w14:textId="0F763D4C" w:rsidR="00914FCB" w:rsidRPr="00420B31" w:rsidRDefault="00914FCB" w:rsidP="00420B31">
            <w:pPr>
              <w:rPr>
                <w:lang w:val="sk-SK"/>
              </w:rPr>
            </w:pPr>
            <w:r w:rsidRPr="00420B31">
              <w:rPr>
                <w:lang w:val="sk-SK"/>
              </w:rPr>
              <w:t>Zákon o poskytovaní dotácií v rezorte Ministerstva zdravotníctva SR</w:t>
            </w:r>
          </w:p>
        </w:tc>
      </w:tr>
      <w:tr w:rsidR="00914FCB" w:rsidRPr="00420B31" w14:paraId="341BCDC4" w14:textId="77777777" w:rsidTr="006F03BD">
        <w:trPr>
          <w:trHeight w:val="51"/>
        </w:trPr>
        <w:tc>
          <w:tcPr>
            <w:tcW w:w="1908" w:type="dxa"/>
          </w:tcPr>
          <w:p w14:paraId="3D60BA00" w14:textId="58D4FB0F" w:rsidR="00914FCB" w:rsidRPr="00420B31" w:rsidRDefault="00914FCB" w:rsidP="006F03BD">
            <w:pPr>
              <w:rPr>
                <w:lang w:val="sk-SK"/>
              </w:rPr>
            </w:pPr>
            <w:r w:rsidRPr="00420B31">
              <w:rPr>
                <w:lang w:val="sk-SK"/>
              </w:rPr>
              <w:t>543/2007 Z. z.</w:t>
            </w:r>
          </w:p>
        </w:tc>
        <w:tc>
          <w:tcPr>
            <w:tcW w:w="6840" w:type="dxa"/>
          </w:tcPr>
          <w:p w14:paraId="42CC5669" w14:textId="424A05D5" w:rsidR="00914FCB" w:rsidRPr="00420B31" w:rsidRDefault="00914FCB" w:rsidP="00420B31">
            <w:pPr>
              <w:rPr>
                <w:lang w:val="sk-SK"/>
              </w:rPr>
            </w:pPr>
            <w:r w:rsidRPr="00420B31">
              <w:rPr>
                <w:lang w:val="sk-SK"/>
              </w:rPr>
              <w:t>Zákon o pôsobnosti orgánov štátnej správy pri poskytovaní podpory v pôdohospodárstve a rozvoji vidieka</w:t>
            </w:r>
          </w:p>
        </w:tc>
      </w:tr>
      <w:tr w:rsidR="00914FCB" w:rsidRPr="00420B31" w14:paraId="723F95C2" w14:textId="77777777" w:rsidTr="006F03BD">
        <w:trPr>
          <w:trHeight w:val="51"/>
        </w:trPr>
        <w:tc>
          <w:tcPr>
            <w:tcW w:w="1908" w:type="dxa"/>
          </w:tcPr>
          <w:p w14:paraId="7EE534AF" w14:textId="56F230A4" w:rsidR="00914FCB" w:rsidRPr="00420B31" w:rsidRDefault="00914FCB" w:rsidP="006F03BD">
            <w:pPr>
              <w:rPr>
                <w:lang w:val="sk-SK"/>
              </w:rPr>
            </w:pPr>
            <w:r w:rsidRPr="00420B31">
              <w:rPr>
                <w:lang w:val="sk-SK"/>
              </w:rPr>
              <w:t>434/2010 Z. z.</w:t>
            </w:r>
          </w:p>
        </w:tc>
        <w:tc>
          <w:tcPr>
            <w:tcW w:w="6840" w:type="dxa"/>
          </w:tcPr>
          <w:p w14:paraId="3A232B44" w14:textId="2461CC95" w:rsidR="00914FCB" w:rsidRPr="00420B31" w:rsidRDefault="00914FCB" w:rsidP="00420B31">
            <w:pPr>
              <w:rPr>
                <w:lang w:val="sk-SK"/>
              </w:rPr>
            </w:pPr>
            <w:r w:rsidRPr="00420B31">
              <w:rPr>
                <w:lang w:val="sk-SK"/>
              </w:rPr>
              <w:t xml:space="preserve">Zákon o poskytovaní dotácií v pôsobnosti Ministerstva kultúry SR </w:t>
            </w:r>
          </w:p>
        </w:tc>
      </w:tr>
      <w:tr w:rsidR="00914FCB" w:rsidRPr="00420B31" w14:paraId="3052E517" w14:textId="77777777" w:rsidTr="006F03BD">
        <w:trPr>
          <w:trHeight w:val="51"/>
        </w:trPr>
        <w:tc>
          <w:tcPr>
            <w:tcW w:w="1908" w:type="dxa"/>
          </w:tcPr>
          <w:p w14:paraId="38E76C64" w14:textId="5EEBFBEF" w:rsidR="00914FCB" w:rsidRPr="00420B31" w:rsidRDefault="00420B31" w:rsidP="006F03BD">
            <w:pPr>
              <w:rPr>
                <w:lang w:val="sk-SK"/>
              </w:rPr>
            </w:pPr>
            <w:r w:rsidRPr="00420B31">
              <w:rPr>
                <w:lang w:val="sk-SK"/>
              </w:rPr>
              <w:t>284/2014 Z. z.</w:t>
            </w:r>
          </w:p>
        </w:tc>
        <w:tc>
          <w:tcPr>
            <w:tcW w:w="6840" w:type="dxa"/>
          </w:tcPr>
          <w:p w14:paraId="21360462" w14:textId="3D902BC5" w:rsidR="00914FCB" w:rsidRPr="00420B31" w:rsidRDefault="00420B31" w:rsidP="00420B31">
            <w:pPr>
              <w:rPr>
                <w:lang w:val="sk-SK"/>
              </w:rPr>
            </w:pPr>
            <w:r w:rsidRPr="00420B31">
              <w:rPr>
                <w:lang w:val="sk-SK"/>
              </w:rPr>
              <w:t>Zákon o Fonde na podporu umenia</w:t>
            </w:r>
          </w:p>
        </w:tc>
      </w:tr>
      <w:tr w:rsidR="00914FCB" w:rsidRPr="00420B31" w14:paraId="164AA207" w14:textId="77777777" w:rsidTr="006F03BD">
        <w:trPr>
          <w:trHeight w:val="51"/>
        </w:trPr>
        <w:tc>
          <w:tcPr>
            <w:tcW w:w="1908" w:type="dxa"/>
          </w:tcPr>
          <w:p w14:paraId="1E0DA4E9" w14:textId="5A6771E8" w:rsidR="00914FCB" w:rsidRPr="00420B31" w:rsidRDefault="00420B31" w:rsidP="006F03BD">
            <w:pPr>
              <w:rPr>
                <w:lang w:val="sk-SK"/>
              </w:rPr>
            </w:pPr>
            <w:r w:rsidRPr="00420B31">
              <w:rPr>
                <w:lang w:val="sk-SK"/>
              </w:rPr>
              <w:t>516/2008 Z. z.</w:t>
            </w:r>
          </w:p>
        </w:tc>
        <w:tc>
          <w:tcPr>
            <w:tcW w:w="6840" w:type="dxa"/>
          </w:tcPr>
          <w:p w14:paraId="0C7C4408" w14:textId="37ACDC75" w:rsidR="00914FCB" w:rsidRPr="00420B31" w:rsidRDefault="00420B31" w:rsidP="00420B31">
            <w:pPr>
              <w:jc w:val="both"/>
              <w:rPr>
                <w:lang w:val="sk-SK"/>
              </w:rPr>
            </w:pPr>
            <w:r w:rsidRPr="00420B31">
              <w:rPr>
                <w:lang w:val="sk-SK"/>
              </w:rPr>
              <w:t>Zákon o Audiovizuálnom fonde</w:t>
            </w:r>
          </w:p>
        </w:tc>
      </w:tr>
    </w:tbl>
    <w:p w14:paraId="7B5C0539" w14:textId="77777777" w:rsidR="007A363C" w:rsidRPr="00420B31" w:rsidRDefault="007A363C" w:rsidP="007A363C">
      <w:pPr>
        <w:rPr>
          <w:rFonts w:ascii="Times New Roman" w:hAnsi="Times New Roman"/>
          <w:b/>
          <w:sz w:val="22"/>
          <w:szCs w:val="22"/>
          <w:lang w:val="sk-SK"/>
        </w:rPr>
      </w:pPr>
    </w:p>
    <w:p w14:paraId="58D5DE5C" w14:textId="77777777" w:rsidR="007A363C" w:rsidRPr="00420B31" w:rsidRDefault="007A363C" w:rsidP="00420B31">
      <w:pPr>
        <w:rPr>
          <w:rFonts w:ascii="Times New Roman" w:hAnsi="Times New Roman"/>
          <w:b/>
          <w:sz w:val="22"/>
          <w:szCs w:val="22"/>
          <w:lang w:val="sk-SK"/>
        </w:rPr>
      </w:pPr>
    </w:p>
    <w:p w14:paraId="1FC06224" w14:textId="77777777" w:rsidR="007A363C" w:rsidRPr="00420B31" w:rsidRDefault="007A363C" w:rsidP="005E083A">
      <w:pPr>
        <w:shd w:val="pct20" w:color="auto" w:fill="auto"/>
        <w:jc w:val="center"/>
        <w:rPr>
          <w:rFonts w:ascii="Times New Roman" w:hAnsi="Times New Roman"/>
          <w:b/>
          <w:sz w:val="22"/>
          <w:szCs w:val="22"/>
          <w:lang w:val="sk-SK"/>
        </w:rPr>
      </w:pPr>
    </w:p>
    <w:p w14:paraId="34E8E838"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455/1991 Zb. o živnostenskom podnikaní (živnostenský zákon)</w:t>
      </w:r>
    </w:p>
    <w:p w14:paraId="149BA93B" w14:textId="77777777" w:rsidR="007A363C" w:rsidRPr="00420B31" w:rsidRDefault="007A363C" w:rsidP="005E083A">
      <w:pPr>
        <w:shd w:val="pct20" w:color="auto" w:fill="auto"/>
        <w:jc w:val="center"/>
        <w:rPr>
          <w:rFonts w:ascii="Times New Roman" w:hAnsi="Times New Roman"/>
          <w:b/>
          <w:sz w:val="22"/>
          <w:szCs w:val="22"/>
          <w:lang w:val="sk-SK"/>
        </w:rPr>
      </w:pPr>
    </w:p>
    <w:p w14:paraId="2EACE72F"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3A2DB3AA" w14:textId="77777777" w:rsidR="005E083A" w:rsidRPr="00420B31" w:rsidRDefault="005E083A" w:rsidP="005E083A">
      <w:pPr>
        <w:jc w:val="both"/>
        <w:rPr>
          <w:rFonts w:ascii="Times New Roman" w:hAnsi="Times New Roman"/>
          <w:sz w:val="22"/>
          <w:szCs w:val="22"/>
          <w:lang w:val="sk-SK"/>
        </w:rPr>
      </w:pPr>
    </w:p>
    <w:p w14:paraId="0652667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Živnostenský zákon upravuje</w:t>
      </w:r>
      <w:r w:rsidRPr="00420B31">
        <w:rPr>
          <w:rFonts w:ascii="Times New Roman" w:hAnsi="Times New Roman"/>
          <w:sz w:val="22"/>
          <w:szCs w:val="22"/>
          <w:lang w:val="sk-SK"/>
        </w:rPr>
        <w:t xml:space="preserve"> vzťahy medzi štátom a podnikateľmi, teda upravuje verejnoprávnu rovinu podnikania, sleduje ochranu verejných záujmov v podnikaní, riadny výkon živnosti, riadnu evidenciu podnikania, ochranu záujmov zákazníkov, zdravia a života občanov a zamestnancov podnikateľov. Živnostenský zákon neupravuje podmienky pre všetky druhy podnikateľskej činnosti, ale len podnikanie, ktoré má živnostenský charakter. </w:t>
      </w:r>
      <w:r w:rsidRPr="00420B31">
        <w:rPr>
          <w:rFonts w:ascii="Times New Roman" w:hAnsi="Times New Roman"/>
          <w:b/>
          <w:sz w:val="22"/>
          <w:szCs w:val="22"/>
          <w:lang w:val="sk-SK"/>
        </w:rPr>
        <w:t>Živnosťou je v zmysle § 2</w:t>
      </w:r>
      <w:r w:rsidRPr="00420B31">
        <w:rPr>
          <w:rFonts w:ascii="Times New Roman" w:hAnsi="Times New Roman"/>
          <w:sz w:val="22"/>
          <w:szCs w:val="22"/>
          <w:lang w:val="sk-SK"/>
        </w:rPr>
        <w:t xml:space="preserve"> zákona sústavná činnosť prevádzkovaná samostatne, vo vlastnom mene, na vlastnú zodpovednosť, za účelom dosiahnutia zisku a za podmienok ustanovených živnostenským zákonom. </w:t>
      </w:r>
    </w:p>
    <w:p w14:paraId="22309CD3" w14:textId="77777777" w:rsidR="005E083A" w:rsidRPr="00420B31" w:rsidRDefault="005E083A" w:rsidP="005E083A">
      <w:pPr>
        <w:jc w:val="both"/>
        <w:rPr>
          <w:rFonts w:ascii="Times New Roman" w:hAnsi="Times New Roman"/>
          <w:sz w:val="22"/>
          <w:szCs w:val="22"/>
          <w:lang w:val="sk-SK"/>
        </w:rPr>
      </w:pPr>
    </w:p>
    <w:p w14:paraId="3DFCFEBA" w14:textId="77777777" w:rsidR="005E083A" w:rsidRPr="00420B31" w:rsidRDefault="005E083A" w:rsidP="005E083A">
      <w:pPr>
        <w:pStyle w:val="ano"/>
        <w:tabs>
          <w:tab w:val="clear" w:pos="907"/>
        </w:tabs>
        <w:rPr>
          <w:sz w:val="22"/>
          <w:szCs w:val="22"/>
          <w:lang w:val="sk-SK"/>
        </w:rPr>
      </w:pPr>
      <w:r w:rsidRPr="00420B31">
        <w:rPr>
          <w:sz w:val="22"/>
          <w:szCs w:val="22"/>
          <w:lang w:val="sk-SK"/>
        </w:rPr>
        <w:t xml:space="preserve">Zákon upravuje </w:t>
      </w:r>
      <w:r w:rsidRPr="00420B31">
        <w:rPr>
          <w:b/>
          <w:sz w:val="22"/>
          <w:szCs w:val="22"/>
          <w:lang w:val="sk-SK"/>
        </w:rPr>
        <w:t>vzájomné uznávanie odbornej spôsobilosti</w:t>
      </w:r>
      <w:r w:rsidRPr="00420B31">
        <w:rPr>
          <w:sz w:val="22"/>
          <w:szCs w:val="22"/>
          <w:lang w:val="sk-SK"/>
        </w:rPr>
        <w:t xml:space="preserve"> občanov členských štátov Európskej únie, štátov dohody o Európskom hospodárskom priestore a Švajčiarskej konfederácie (ďalej len „členský štát“), čím </w:t>
      </w:r>
      <w:r w:rsidRPr="00420B31">
        <w:rPr>
          <w:b/>
          <w:sz w:val="22"/>
          <w:szCs w:val="22"/>
          <w:lang w:val="sk-SK"/>
        </w:rPr>
        <w:t>odstraňuje prekážky voľného pohybu osôb</w:t>
      </w:r>
      <w:r w:rsidRPr="00420B31">
        <w:rPr>
          <w:sz w:val="22"/>
          <w:szCs w:val="22"/>
          <w:lang w:val="sk-SK"/>
        </w:rPr>
        <w:t>, ktoré vyplývali z odlišných požiadaviek na odbornú spôsobilosť v jednotlivých členských štátoch. Umožňuje slovenským živnostníkom požiadať okresný (živnostenský) úrad o vydanie dokladu o povahe a dĺžke praxe v činnostiach, ktoré sú živnosťou, vykonávaných na Slovensku, ktorý je potrebný na preukázanie odbornej spôsobilosti pri žiadosti o udelenie živnostenského listu v niektorom z členských štátov. Fyzickým a právnickým osobám z členských štátov Európskej únie, štátov dohody o Európskom hospodárskom priestore a Švajčiarskej konfederácie zákon v oblasti odbornej spôsobilosti umožňuje alternatívne preukázať splnenie podmienok dokladmi o vykonaní praxe v postavení podnikateľa, vo vedúcom postavení v podniku, a to v kombinácii s preukázaním zamestnaneckej praxe a dokladom o príslušnom vzdelaní. Zákon obsahuje istý kompenzačný mechanizmus, zásluhou ktorého sa umožňuje osobám z členských štátov spĺňajúcim vo svojej domovskej krajine podmienky na vykonávanie určitej činnosti, aby obdobné činnosti mohli vykonávať aj na území SR.</w:t>
      </w:r>
    </w:p>
    <w:p w14:paraId="2DC508A0" w14:textId="77777777" w:rsidR="005E083A" w:rsidRPr="00420B31" w:rsidRDefault="005E083A" w:rsidP="005E083A">
      <w:pPr>
        <w:jc w:val="both"/>
        <w:rPr>
          <w:rFonts w:ascii="Times New Roman" w:hAnsi="Times New Roman"/>
          <w:iCs/>
          <w:sz w:val="22"/>
          <w:szCs w:val="22"/>
          <w:lang w:val="sk-SK"/>
        </w:rPr>
      </w:pPr>
    </w:p>
    <w:p w14:paraId="7AE8C0E8" w14:textId="77777777" w:rsidR="005E083A" w:rsidRPr="00420B31" w:rsidRDefault="005E083A" w:rsidP="005E083A">
      <w:pPr>
        <w:jc w:val="both"/>
        <w:rPr>
          <w:sz w:val="22"/>
          <w:szCs w:val="22"/>
          <w:lang w:val="sk-SK"/>
        </w:rPr>
      </w:pPr>
      <w:r w:rsidRPr="00420B31">
        <w:rPr>
          <w:sz w:val="22"/>
          <w:szCs w:val="22"/>
          <w:lang w:val="sk-SK"/>
        </w:rPr>
        <w:t xml:space="preserve">S účinnosťou </w:t>
      </w:r>
      <w:r w:rsidRPr="00420B31">
        <w:rPr>
          <w:b/>
          <w:sz w:val="22"/>
          <w:szCs w:val="22"/>
          <w:lang w:val="sk-SK"/>
        </w:rPr>
        <w:t>od 1. októbra 2007</w:t>
      </w:r>
      <w:r w:rsidRPr="00420B31">
        <w:rPr>
          <w:sz w:val="22"/>
          <w:szCs w:val="22"/>
          <w:lang w:val="sk-SK"/>
        </w:rPr>
        <w:t xml:space="preserve"> sa vybudovali na obvodných úradoch (od 1. októbra 2013 okresných úradoch – zákon č. 180/2013 Z. z.) </w:t>
      </w:r>
      <w:r w:rsidRPr="00420B31">
        <w:rPr>
          <w:b/>
          <w:sz w:val="22"/>
          <w:szCs w:val="22"/>
          <w:lang w:val="sk-SK"/>
        </w:rPr>
        <w:t>jednotné kontaktné miesta</w:t>
      </w:r>
      <w:r w:rsidRPr="00420B31">
        <w:rPr>
          <w:sz w:val="22"/>
          <w:szCs w:val="22"/>
          <w:lang w:val="sk-SK"/>
        </w:rPr>
        <w:t xml:space="preserve">, kde si začínajúci živnostníci zároveň pri ohlasovaní živnosti alebo pri žiadosti o vydanie koncesie splnia daňovú registráciu k dani z príjmov a oznamovaciu povinnosť a prihlásia sa do systému povinného zdravotného poistenia, čím sa zjednodušili administratívne procedúry nielen domácim podnikateľským subjektom, ale aj príslušníkom z iných členských štátov, ktorí majú záujem etablovať sa na území SR. S účinnosťou </w:t>
      </w:r>
      <w:r w:rsidRPr="00420B31">
        <w:rPr>
          <w:b/>
          <w:sz w:val="22"/>
          <w:szCs w:val="22"/>
          <w:lang w:val="sk-SK"/>
        </w:rPr>
        <w:t>od 1. júna 2010</w:t>
      </w:r>
      <w:r w:rsidRPr="00420B31">
        <w:rPr>
          <w:sz w:val="22"/>
          <w:szCs w:val="22"/>
          <w:lang w:val="sk-SK"/>
        </w:rPr>
        <w:t xml:space="preserve"> sú pre ostatné osoby, ktoré majú záujem </w:t>
      </w:r>
      <w:r w:rsidRPr="00420B31">
        <w:rPr>
          <w:b/>
          <w:sz w:val="22"/>
          <w:szCs w:val="22"/>
          <w:lang w:val="sk-SK"/>
        </w:rPr>
        <w:t>poskytovať služby podľa iných osobitných predpisov</w:t>
      </w:r>
      <w:r w:rsidRPr="00420B31">
        <w:rPr>
          <w:sz w:val="22"/>
          <w:szCs w:val="22"/>
          <w:lang w:val="sk-SK"/>
        </w:rPr>
        <w:t xml:space="preserve">, iných ako je živnostenský zákon (t. j. podnikatelia podľa § 2 odsek 2 písm. c) Obchodného zákonníka), ktoré sú v pôsobnosti rôznych štátnych orgánov a profesijných komôr, vybudované </w:t>
      </w:r>
      <w:r w:rsidRPr="00420B31">
        <w:rPr>
          <w:b/>
          <w:sz w:val="22"/>
          <w:szCs w:val="22"/>
          <w:lang w:val="sk-SK"/>
        </w:rPr>
        <w:t>jednotné kontaktné miesta (2)</w:t>
      </w:r>
      <w:r w:rsidRPr="00420B31">
        <w:rPr>
          <w:sz w:val="22"/>
          <w:szCs w:val="22"/>
          <w:lang w:val="sk-SK"/>
        </w:rPr>
        <w:t xml:space="preserve"> tiež na živnostenských úradoch obvodných úradov (od 1. októbra 2013 okresných úradoch). </w:t>
      </w:r>
      <w:r w:rsidRPr="00420B31">
        <w:rPr>
          <w:b/>
          <w:sz w:val="22"/>
          <w:szCs w:val="22"/>
          <w:lang w:val="sk-SK"/>
        </w:rPr>
        <w:t>JKM (2)</w:t>
      </w:r>
      <w:r w:rsidRPr="00420B31">
        <w:rPr>
          <w:sz w:val="22"/>
          <w:szCs w:val="22"/>
          <w:lang w:val="sk-SK"/>
        </w:rPr>
        <w:t xml:space="preserve"> poskytujú pomoc aj občanom z iných členských štátov, ktorí majú záujem podnikať v službách na území SR, či už na trvalom základe alebo cezhranične. </w:t>
      </w:r>
    </w:p>
    <w:p w14:paraId="4E3D7BD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 pohľadu podnikateľského sektora tak môžeme za najhlavnejšie funkcie JKM považovať</w:t>
      </w:r>
      <w:r w:rsidRPr="00420B31">
        <w:rPr>
          <w:rFonts w:ascii="Times New Roman" w:hAnsi="Times New Roman"/>
          <w:sz w:val="22"/>
          <w:szCs w:val="22"/>
          <w:lang w:val="sk-SK"/>
        </w:rPr>
        <w:t xml:space="preserve">: </w:t>
      </w:r>
    </w:p>
    <w:p w14:paraId="27C5C998" w14:textId="77777777" w:rsidR="005E083A" w:rsidRPr="00420B31" w:rsidRDefault="005E083A" w:rsidP="005E083A">
      <w:pPr>
        <w:numPr>
          <w:ilvl w:val="0"/>
          <w:numId w:val="13"/>
        </w:numPr>
        <w:tabs>
          <w:tab w:val="clear" w:pos="720"/>
        </w:tabs>
        <w:ind w:left="709" w:hanging="425"/>
        <w:jc w:val="both"/>
        <w:rPr>
          <w:rFonts w:ascii="Times New Roman" w:hAnsi="Times New Roman"/>
          <w:sz w:val="22"/>
          <w:szCs w:val="22"/>
          <w:lang w:val="sk-SK"/>
        </w:rPr>
      </w:pPr>
      <w:r w:rsidRPr="00420B31">
        <w:rPr>
          <w:rFonts w:ascii="Times New Roman" w:hAnsi="Times New Roman"/>
          <w:sz w:val="22"/>
          <w:szCs w:val="22"/>
          <w:lang w:val="sk-SK"/>
        </w:rPr>
        <w:t xml:space="preserve">poskytovanie informácií o všeobecných a osobitých podmienkach podnikania a postupoch pri vybavovaní potrebných náležitostí, </w:t>
      </w:r>
    </w:p>
    <w:p w14:paraId="69D38CCE" w14:textId="77777777" w:rsidR="005E083A" w:rsidRPr="00420B31" w:rsidRDefault="005E083A" w:rsidP="005E083A">
      <w:pPr>
        <w:numPr>
          <w:ilvl w:val="0"/>
          <w:numId w:val="13"/>
        </w:numPr>
        <w:ind w:left="709" w:hanging="425"/>
        <w:jc w:val="both"/>
        <w:rPr>
          <w:rFonts w:ascii="Times New Roman" w:hAnsi="Times New Roman"/>
          <w:sz w:val="22"/>
          <w:szCs w:val="22"/>
          <w:lang w:val="sk-SK"/>
        </w:rPr>
      </w:pPr>
      <w:r w:rsidRPr="00420B31">
        <w:rPr>
          <w:rFonts w:ascii="Times New Roman" w:hAnsi="Times New Roman"/>
          <w:sz w:val="22"/>
          <w:szCs w:val="22"/>
          <w:lang w:val="sk-SK"/>
        </w:rPr>
        <w:t xml:space="preserve">prijímanie údajov a dokladov potrebných na začatie podnikania, </w:t>
      </w:r>
    </w:p>
    <w:p w14:paraId="73CDAAB3" w14:textId="77777777" w:rsidR="005E083A" w:rsidRPr="00420B31" w:rsidRDefault="005E083A" w:rsidP="005E083A">
      <w:pPr>
        <w:numPr>
          <w:ilvl w:val="0"/>
          <w:numId w:val="13"/>
        </w:numPr>
        <w:ind w:left="709" w:hanging="425"/>
        <w:jc w:val="both"/>
        <w:rPr>
          <w:rFonts w:ascii="Times New Roman" w:hAnsi="Times New Roman"/>
          <w:sz w:val="22"/>
          <w:szCs w:val="22"/>
          <w:lang w:val="sk-SK"/>
        </w:rPr>
      </w:pPr>
      <w:r w:rsidRPr="00420B31">
        <w:rPr>
          <w:rFonts w:ascii="Times New Roman" w:hAnsi="Times New Roman"/>
          <w:sz w:val="22"/>
          <w:szCs w:val="22"/>
          <w:lang w:val="sk-SK"/>
        </w:rPr>
        <w:t>zasielanie prijatých údajov a dokladov príslušným úradom, t.j. napr. daňovému úradu, registrovému súdu a zdravotným poisťovniam.</w:t>
      </w:r>
    </w:p>
    <w:p w14:paraId="341A9C80" w14:textId="77777777" w:rsidR="005E083A" w:rsidRPr="00420B31" w:rsidRDefault="005E083A" w:rsidP="005E083A">
      <w:pPr>
        <w:pStyle w:val="Zkladntext"/>
        <w:jc w:val="both"/>
        <w:rPr>
          <w:rFonts w:ascii="Times New Roman" w:hAnsi="Times New Roman"/>
          <w:sz w:val="22"/>
          <w:szCs w:val="22"/>
          <w:lang w:val="sk-SK"/>
        </w:rPr>
      </w:pPr>
    </w:p>
    <w:p w14:paraId="7BF29D8F"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Od 1. decembra 2011</w:t>
      </w:r>
      <w:r w:rsidRPr="00420B31">
        <w:rPr>
          <w:rFonts w:ascii="Times New Roman" w:hAnsi="Times New Roman"/>
          <w:sz w:val="22"/>
          <w:szCs w:val="22"/>
          <w:lang w:val="sk-SK"/>
        </w:rPr>
        <w:t xml:space="preserve"> novelou zákona (publikovaná pod č. 392/2011 Z. z.) sa skrátila </w:t>
      </w:r>
      <w:r w:rsidRPr="00420B31">
        <w:rPr>
          <w:rFonts w:ascii="Times New Roman" w:hAnsi="Times New Roman"/>
          <w:b/>
          <w:sz w:val="22"/>
          <w:szCs w:val="22"/>
          <w:lang w:val="sk-SK"/>
        </w:rPr>
        <w:t>lehota na vydanie živnostenského oprávnenia sa z 5 pracovných dní na 3 pracovné dni</w:t>
      </w:r>
      <w:r w:rsidRPr="00420B31">
        <w:rPr>
          <w:rFonts w:ascii="Times New Roman" w:hAnsi="Times New Roman"/>
          <w:sz w:val="22"/>
          <w:szCs w:val="22"/>
          <w:lang w:val="sk-SK"/>
        </w:rPr>
        <w:t>, za predpokladu, že žiadateľ doložil všetky doklady a splnil zákonné podmienky (§ 47, ods. 1). Zákonom sa zároveň odstránilo duplicitné oznamovanie údajov, ktoré sa zapisujú do obchodného aj živnostenského registra. V zmysle novely stačí, aby obchodné spoločnosti nahlásili údaje obchodnému registru, ktorý ich automaticky postúpi živnostenskému registru (§ 49, ods. 1).</w:t>
      </w:r>
    </w:p>
    <w:p w14:paraId="25936698" w14:textId="77777777" w:rsidR="005E083A" w:rsidRPr="00420B31" w:rsidRDefault="005E083A" w:rsidP="005E083A">
      <w:pPr>
        <w:jc w:val="both"/>
        <w:rPr>
          <w:rFonts w:ascii="Times New Roman" w:hAnsi="Times New Roman"/>
          <w:sz w:val="22"/>
          <w:szCs w:val="22"/>
          <w:lang w:val="sk-SK"/>
        </w:rPr>
      </w:pPr>
    </w:p>
    <w:p w14:paraId="22D3A193"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Od 1. januára 2012</w:t>
      </w:r>
      <w:r w:rsidRPr="00420B31">
        <w:rPr>
          <w:rFonts w:ascii="Times New Roman" w:hAnsi="Times New Roman"/>
          <w:sz w:val="22"/>
          <w:szCs w:val="22"/>
          <w:lang w:val="sk-SK"/>
        </w:rPr>
        <w:t xml:space="preserve"> sa prostredníctvom novely zákona, publikovanej pod č. 392/2011 Z. z., zabezpečila plná funkcionalita elektronických služieb JKM, t. j. ohlásenie živnosti, pozastavenie a zrušenie živnosti, ako aj možnosť úhrady súdnych a správnych poplatkov. Novela tiež ustanovila, že </w:t>
      </w:r>
      <w:r w:rsidRPr="00420B31">
        <w:rPr>
          <w:rFonts w:ascii="Times New Roman" w:hAnsi="Times New Roman"/>
          <w:b/>
          <w:sz w:val="22"/>
          <w:szCs w:val="22"/>
          <w:lang w:val="sk-SK"/>
        </w:rPr>
        <w:t>podanie predložené elektronickými prostriedkami a podpísané zaručeným elektronickým podpisom</w:t>
      </w:r>
      <w:r w:rsidRPr="00420B31">
        <w:rPr>
          <w:rFonts w:ascii="Times New Roman" w:hAnsi="Times New Roman"/>
          <w:sz w:val="22"/>
          <w:szCs w:val="22"/>
          <w:lang w:val="sk-SK"/>
        </w:rPr>
        <w:t xml:space="preserve"> (platí pre všetky fyzické </w:t>
      </w:r>
      <w:r w:rsidRPr="00420B31">
        <w:rPr>
          <w:rFonts w:ascii="Times New Roman" w:hAnsi="Times New Roman"/>
          <w:sz w:val="22"/>
          <w:szCs w:val="22"/>
          <w:lang w:val="sk-SK"/>
        </w:rPr>
        <w:lastRenderedPageBreak/>
        <w:t xml:space="preserve">osoby a právnické osoby, ktoré sa nezapisujú do obchodného registra) </w:t>
      </w:r>
      <w:r w:rsidRPr="00420B31">
        <w:rPr>
          <w:rFonts w:ascii="Times New Roman" w:hAnsi="Times New Roman"/>
          <w:b/>
          <w:sz w:val="22"/>
          <w:szCs w:val="22"/>
          <w:lang w:val="sk-SK"/>
        </w:rPr>
        <w:t>je bezplatné</w:t>
      </w:r>
      <w:r w:rsidRPr="00420B31">
        <w:rPr>
          <w:rFonts w:ascii="Times New Roman" w:hAnsi="Times New Roman"/>
          <w:sz w:val="22"/>
          <w:szCs w:val="22"/>
          <w:lang w:val="sk-SK"/>
        </w:rPr>
        <w:t xml:space="preserve"> (úprava položky 148 sadzobníka správnych poplatkov). Týka sa to nasledovných elektronických podaní:</w:t>
      </w:r>
    </w:p>
    <w:p w14:paraId="2BEA3B67"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osvedčenia o živnostenskom oprávnení pri voľnej živnosti,</w:t>
      </w:r>
    </w:p>
    <w:p w14:paraId="53F59E55"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získanie výpisu z verejnej časti živnostenského registra za jedného podnikateľa,</w:t>
      </w:r>
    </w:p>
    <w:p w14:paraId="10C7FA66"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prehľadu údajov zapísaných v živnostenskom registri,</w:t>
      </w:r>
    </w:p>
    <w:p w14:paraId="62DDD486"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vykonanie zmien v osvedčení o živnostenskom oprávnení,</w:t>
      </w:r>
    </w:p>
    <w:p w14:paraId="732EFEBB"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potvrdenia o tom, že v živnostenskom registri nie je zápis,</w:t>
      </w:r>
    </w:p>
    <w:p w14:paraId="0E8E0F42" w14:textId="32BC8EC9" w:rsidR="005E083A" w:rsidRDefault="005E083A" w:rsidP="00420B31">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dokladu o tom, že poskytovanie služieb na základe živnostenského oprávnenia nie je obmedzené alebo zakázané.</w:t>
      </w:r>
    </w:p>
    <w:p w14:paraId="06BE7157" w14:textId="77777777" w:rsidR="00420B31" w:rsidRPr="00420B31" w:rsidRDefault="00420B31" w:rsidP="00420B31">
      <w:pPr>
        <w:shd w:val="clear" w:color="auto" w:fill="FFFFFF"/>
        <w:ind w:left="284" w:hanging="142"/>
        <w:jc w:val="both"/>
        <w:rPr>
          <w:rFonts w:ascii="Times New Roman" w:hAnsi="Times New Roman"/>
          <w:sz w:val="22"/>
          <w:szCs w:val="22"/>
          <w:lang w:val="sk-SK"/>
        </w:rPr>
      </w:pPr>
    </w:p>
    <w:p w14:paraId="7AEC12FE" w14:textId="77777777" w:rsidR="005E083A" w:rsidRPr="00420B31" w:rsidRDefault="005E083A" w:rsidP="005E083A">
      <w:pPr>
        <w:shd w:val="pct20" w:color="auto" w:fill="auto"/>
        <w:jc w:val="both"/>
        <w:rPr>
          <w:rFonts w:ascii="Times New Roman" w:hAnsi="Times New Roman"/>
          <w:sz w:val="22"/>
          <w:szCs w:val="22"/>
          <w:lang w:val="sk-SK"/>
        </w:rPr>
      </w:pPr>
    </w:p>
    <w:p w14:paraId="4DA18712"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513/1991 Zb. Obchodný zákonník</w:t>
      </w:r>
    </w:p>
    <w:p w14:paraId="48C78D7D"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2A8BC6FC"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F5D6B77" w14:textId="77777777" w:rsidR="005E083A" w:rsidRPr="00420B31" w:rsidRDefault="005E083A" w:rsidP="005E083A">
      <w:pPr>
        <w:jc w:val="both"/>
        <w:rPr>
          <w:rFonts w:ascii="Times New Roman" w:hAnsi="Times New Roman"/>
          <w:sz w:val="22"/>
          <w:szCs w:val="22"/>
          <w:lang w:val="sk-SK"/>
        </w:rPr>
      </w:pPr>
    </w:p>
    <w:p w14:paraId="4DF09DB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 postavenie podnikateľov</w:t>
      </w:r>
      <w:r w:rsidRPr="00420B31">
        <w:rPr>
          <w:rFonts w:ascii="Times New Roman" w:hAnsi="Times New Roman"/>
          <w:sz w:val="22"/>
          <w:szCs w:val="22"/>
          <w:lang w:val="sk-SK"/>
        </w:rPr>
        <w:t xml:space="preserve">, obchodné záväzkové vzťahy, ako aj niektoré iné vzťahy súvisiace s podnikaním. Podnikaním sa v zmysle zákona rozumie sústavná činnosť vykonávaná samostatne podnikateľom vo vlastnom mene a na vlastnú zodpovednosť za účelom dosiahnutia zisku. Podnikateľom podľa tohto zákona je osoba zapísaná v obchodnom registri, osoba, ktorá podniká na základe živnostenského oprávnenia, osoba, ktorá podniká na základe iného než živnostenského oprávnenia podľa osobitných predpisov alebo fyzická osoba, ktorá vykonáva poľnohospodársku výrobu a je zapísaná do evidencie podľa osobitného predpisu </w:t>
      </w:r>
      <w:r w:rsidRPr="00420B31">
        <w:rPr>
          <w:rFonts w:ascii="Times New Roman" w:hAnsi="Times New Roman"/>
          <w:bCs/>
          <w:sz w:val="22"/>
          <w:szCs w:val="22"/>
          <w:lang w:val="sk-SK"/>
        </w:rPr>
        <w:t>(§ 1 - § 2).</w:t>
      </w:r>
    </w:p>
    <w:p w14:paraId="22DFDF2F" w14:textId="77777777" w:rsidR="005E083A" w:rsidRPr="00420B31" w:rsidRDefault="005E083A" w:rsidP="005E083A">
      <w:pPr>
        <w:jc w:val="both"/>
        <w:rPr>
          <w:rFonts w:ascii="Times New Roman" w:hAnsi="Times New Roman"/>
          <w:sz w:val="22"/>
          <w:szCs w:val="22"/>
          <w:lang w:val="sk-SK"/>
        </w:rPr>
      </w:pPr>
    </w:p>
    <w:p w14:paraId="0181D62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S účinnosťou od 1. októbra 2012</w:t>
      </w:r>
      <w:r w:rsidRPr="00420B31">
        <w:rPr>
          <w:rFonts w:ascii="Times New Roman" w:hAnsi="Times New Roman"/>
          <w:sz w:val="22"/>
          <w:szCs w:val="22"/>
          <w:lang w:val="sk-SK"/>
        </w:rPr>
        <w:t xml:space="preserve"> bola prijatá novela Obchodného zákonníka, publikovaná pod č. 246/2012 Z. z., ktorá sprísňuje kritéria pre založenie spoločnosti s ručením obmedzeným a prevod väčšinového podielu v spoločnosti s ručením obmedzeným. Podľa § 105b nemôže spoločnosť s ručením obmedzeným založiť osoba, ktorá má daňový nedoplatok alebo nedoplatok na cle (podmienka týkajúca sa neexistencie nedoplatku na cle sa zaviedla zákonom č. 9/2013 Z. z.). V zmysle uvedeného vznikla v rámci </w:t>
      </w:r>
      <w:r w:rsidRPr="00420B31">
        <w:rPr>
          <w:rFonts w:ascii="Times New Roman" w:hAnsi="Times New Roman"/>
          <w:b/>
          <w:sz w:val="22"/>
          <w:szCs w:val="22"/>
          <w:lang w:val="sk-SK"/>
        </w:rPr>
        <w:t>vyhlášky MS SR 25/2004 Z. z.</w:t>
      </w:r>
      <w:r w:rsidRPr="00420B31">
        <w:rPr>
          <w:rFonts w:ascii="Times New Roman" w:hAnsi="Times New Roman"/>
          <w:sz w:val="22"/>
          <w:szCs w:val="22"/>
          <w:lang w:val="sk-SK"/>
        </w:rPr>
        <w:t xml:space="preserve"> povinnosť predložiť spolu s návrhom na zápis spoločnosti s ručením obmedzeným súhlas správcu dane podľa daňového poriadku. Správca dane vydáva v zmysle daňového poriadku písomný súhlas so zápisom v obchodnom registri </w:t>
      </w:r>
      <w:r w:rsidRPr="00420B31">
        <w:rPr>
          <w:rFonts w:ascii="Times New Roman" w:hAnsi="Times New Roman"/>
          <w:b/>
          <w:sz w:val="22"/>
          <w:szCs w:val="22"/>
          <w:lang w:val="sk-SK"/>
        </w:rPr>
        <w:t>do piatich pracovných dní od podania žiadosti</w:t>
      </w:r>
      <w:r w:rsidRPr="00420B31">
        <w:rPr>
          <w:rFonts w:ascii="Times New Roman" w:hAnsi="Times New Roman"/>
          <w:sz w:val="22"/>
          <w:szCs w:val="22"/>
          <w:lang w:val="sk-SK"/>
        </w:rPr>
        <w:t>, ak daňový subjekt nemá daňový nedoplatok alebo nedoplatok na cle. Novela tiež upravila ustanovenia o prevode obchodného podielu v spoločnosti s ručením obmedzeným. V prípade prevodu väčšinového obchodného podielu je spoločnosť povinná k návrhu na zápis zmeny spoločníka do obchodného registra doručiť súhlas správcu dane s prevodom. Tento súhlas je potrebné doložiť o osobe prevodcu aj nadobúdateľa, táto povinnosť odpadá iba ak je prevodca alebo nadobúdateľ zahraničnou osobou. V takomto prípade však bude spoločnosť povinná priložiť písomné vyhlásenie spoločníka a nadobúdateľa, že takúto povinnosť nemá.</w:t>
      </w:r>
    </w:p>
    <w:p w14:paraId="6D018C54" w14:textId="77777777" w:rsidR="005E083A" w:rsidRPr="00420B31" w:rsidRDefault="005E083A" w:rsidP="005E083A">
      <w:pPr>
        <w:jc w:val="both"/>
        <w:rPr>
          <w:rFonts w:ascii="Times New Roman" w:hAnsi="Times New Roman"/>
          <w:sz w:val="22"/>
          <w:szCs w:val="22"/>
          <w:lang w:val="sk-SK"/>
        </w:rPr>
      </w:pPr>
    </w:p>
    <w:p w14:paraId="6F715D83" w14:textId="77777777" w:rsidR="005E083A" w:rsidRPr="00420B31" w:rsidRDefault="005E083A" w:rsidP="005E083A">
      <w:pPr>
        <w:jc w:val="both"/>
        <w:rPr>
          <w:rFonts w:ascii="Times New Roman" w:hAnsi="Times New Roman"/>
          <w:noProof/>
          <w:sz w:val="22"/>
          <w:szCs w:val="22"/>
          <w:lang w:val="sk-SK"/>
        </w:rPr>
      </w:pPr>
      <w:r w:rsidRPr="00420B31">
        <w:rPr>
          <w:rFonts w:ascii="Times New Roman" w:hAnsi="Times New Roman"/>
          <w:sz w:val="22"/>
          <w:szCs w:val="22"/>
          <w:lang w:val="sk-SK"/>
        </w:rPr>
        <w:t xml:space="preserve">Dňa 1. februára 2013 nadobudol účinnosť zákon č. 9/2013 Z. z., ktorý </w:t>
      </w:r>
      <w:r w:rsidRPr="00420B31">
        <w:rPr>
          <w:rFonts w:ascii="Times New Roman" w:hAnsi="Times New Roman"/>
          <w:noProof/>
          <w:sz w:val="22"/>
          <w:szCs w:val="22"/>
          <w:lang w:val="sk-SK"/>
        </w:rPr>
        <w:t xml:space="preserve">mení a dopĺňa najmä ustanovenia Obchodého zákonníka upravujúce úroky z omeškania. Okrem toho novela pri záväzkovéých vzťahoch medzi podnikateľmi ustanovila, že </w:t>
      </w:r>
      <w:r w:rsidRPr="00420B31">
        <w:rPr>
          <w:rFonts w:ascii="Times New Roman" w:hAnsi="Times New Roman"/>
          <w:b/>
          <w:noProof/>
          <w:sz w:val="22"/>
          <w:szCs w:val="22"/>
          <w:lang w:val="sk-SK"/>
        </w:rPr>
        <w:t>maximálna lehota splatnosti, ktorú je možné zmluvne dohodnúť je v trvaní 60 dní</w:t>
      </w:r>
      <w:r w:rsidRPr="00420B31">
        <w:rPr>
          <w:rFonts w:ascii="Times New Roman" w:hAnsi="Times New Roman"/>
          <w:noProof/>
          <w:sz w:val="22"/>
          <w:szCs w:val="22"/>
          <w:lang w:val="sk-SK"/>
        </w:rPr>
        <w:t xml:space="preserve"> a pre orgány verejnej moci sa táto lehota stanovuje v trvaní maximálne 30 dní. </w:t>
      </w:r>
    </w:p>
    <w:p w14:paraId="6B1D5EA7" w14:textId="77777777" w:rsidR="005E083A" w:rsidRPr="00420B31" w:rsidRDefault="005E083A" w:rsidP="005E083A">
      <w:pPr>
        <w:jc w:val="both"/>
        <w:rPr>
          <w:rFonts w:ascii="Times New Roman" w:hAnsi="Times New Roman"/>
          <w:noProof/>
          <w:sz w:val="22"/>
          <w:szCs w:val="22"/>
          <w:lang w:val="sk-SK"/>
        </w:rPr>
      </w:pPr>
    </w:p>
    <w:p w14:paraId="60C51471" w14:textId="77777777" w:rsidR="005E083A" w:rsidRPr="00420B31" w:rsidRDefault="005E083A" w:rsidP="005E083A">
      <w:pPr>
        <w:jc w:val="both"/>
        <w:rPr>
          <w:noProof/>
          <w:sz w:val="22"/>
          <w:szCs w:val="22"/>
          <w:lang w:val="sk-SK"/>
        </w:rPr>
      </w:pPr>
      <w:r w:rsidRPr="00420B31">
        <w:rPr>
          <w:noProof/>
          <w:sz w:val="22"/>
          <w:szCs w:val="22"/>
          <w:lang w:val="sk-SK"/>
        </w:rPr>
        <w:t xml:space="preserve">Zákonom č. 357/2013 Z. z. sa s účinnosťou od 1. decembra 2013 zaviedla povinnosť zakladateľa </w:t>
      </w:r>
      <w:r w:rsidRPr="00420B31">
        <w:rPr>
          <w:b/>
          <w:noProof/>
          <w:sz w:val="22"/>
          <w:szCs w:val="22"/>
          <w:lang w:val="sk-SK"/>
        </w:rPr>
        <w:t>splatiť peňažný vklad alebo jeho časť na osobitný účet v banke</w:t>
      </w:r>
      <w:r w:rsidRPr="00420B31">
        <w:rPr>
          <w:noProof/>
          <w:sz w:val="22"/>
          <w:szCs w:val="22"/>
          <w:lang w:val="sk-SK"/>
        </w:rPr>
        <w:t xml:space="preserve"> alebo pobočke zahraničnej banky. Novela všeobecne rieši spôsob splácania peňažných vkladov alebo ich častí, tak že v minulosti často využívané splatenie peňažného vkladu alebo jeho časti v hotovosti k rukám správcu vkladu už viac nie je možné. </w:t>
      </w:r>
      <w:r w:rsidRPr="00420B31">
        <w:rPr>
          <w:noProof/>
          <w:sz w:val="22"/>
          <w:szCs w:val="22"/>
          <w:lang w:val="sk-SK"/>
        </w:rPr>
        <w:br/>
        <w:t xml:space="preserve">S peňažnými prostriedkami zo splatených peňažných vkladov alebo ich časti vedenými na osobitnom samostatnom účte v banke nebude možné nakladať skôr ako spoločnosť vznikne, ibaže pôjde o platenie nákladov súvisiacich so založením a vznikom spoločnosti podľa spoločenskej zmluvy, vrátene peňažného vkladu alebo jeho časti a úrokov podľa osobitých ustanovení zákona. </w:t>
      </w:r>
    </w:p>
    <w:p w14:paraId="03AE22EC" w14:textId="77777777" w:rsidR="005E083A" w:rsidRPr="00420B31" w:rsidRDefault="005E083A" w:rsidP="005E083A">
      <w:pPr>
        <w:jc w:val="both"/>
        <w:rPr>
          <w:noProof/>
          <w:sz w:val="22"/>
          <w:szCs w:val="22"/>
          <w:lang w:val="sk-SK"/>
        </w:rPr>
      </w:pPr>
    </w:p>
    <w:p w14:paraId="4A7E727A" w14:textId="77777777" w:rsidR="005E083A" w:rsidRPr="00420B31" w:rsidRDefault="005E083A" w:rsidP="005E083A">
      <w:pPr>
        <w:jc w:val="both"/>
        <w:rPr>
          <w:noProof/>
          <w:sz w:val="22"/>
          <w:szCs w:val="22"/>
          <w:lang w:val="sk-SK"/>
        </w:rPr>
      </w:pPr>
      <w:r w:rsidRPr="00420B31">
        <w:rPr>
          <w:noProof/>
          <w:sz w:val="22"/>
          <w:szCs w:val="22"/>
          <w:lang w:val="sk-SK"/>
        </w:rPr>
        <w:t xml:space="preserve">S účinnosťou od </w:t>
      </w:r>
      <w:r w:rsidRPr="00420B31">
        <w:rPr>
          <w:b/>
          <w:noProof/>
          <w:sz w:val="22"/>
          <w:szCs w:val="22"/>
          <w:lang w:val="sk-SK"/>
        </w:rPr>
        <w:t>29. apríla 2015</w:t>
      </w:r>
      <w:r w:rsidRPr="00420B31">
        <w:rPr>
          <w:noProof/>
          <w:sz w:val="22"/>
          <w:szCs w:val="22"/>
          <w:lang w:val="sk-SK"/>
        </w:rPr>
        <w:t xml:space="preserve"> nadobudla účinnosť </w:t>
      </w:r>
      <w:r w:rsidRPr="00420B31">
        <w:rPr>
          <w:b/>
          <w:noProof/>
          <w:sz w:val="22"/>
          <w:szCs w:val="22"/>
          <w:lang w:val="sk-SK"/>
        </w:rPr>
        <w:t>novela č. 87/2015 Z. z.,</w:t>
      </w:r>
      <w:r w:rsidRPr="00420B31">
        <w:rPr>
          <w:noProof/>
          <w:sz w:val="22"/>
          <w:szCs w:val="22"/>
          <w:lang w:val="sk-SK"/>
        </w:rPr>
        <w:t xml:space="preserve"> ktorej prijatie reagovalo na aktuálne problémy súvisiace s procesom konkurzu a reštrukturalizácie v SR. V rámci Obchodného zákonníka sa zaviedol </w:t>
      </w:r>
      <w:r w:rsidRPr="00420B31">
        <w:rPr>
          <w:b/>
          <w:noProof/>
          <w:sz w:val="22"/>
          <w:szCs w:val="22"/>
          <w:lang w:val="sk-SK"/>
        </w:rPr>
        <w:t>inštitút krízy obchodnej spoločnosti</w:t>
      </w:r>
      <w:r w:rsidRPr="00420B31">
        <w:rPr>
          <w:noProof/>
          <w:sz w:val="22"/>
          <w:szCs w:val="22"/>
          <w:lang w:val="sk-SK"/>
        </w:rPr>
        <w:t xml:space="preserve"> so súvisiacimi povinnosťami pre štatutárnych zástupcov ako aj </w:t>
      </w:r>
      <w:r w:rsidRPr="00420B31">
        <w:rPr>
          <w:b/>
          <w:noProof/>
          <w:sz w:val="22"/>
          <w:szCs w:val="22"/>
          <w:lang w:val="sk-SK"/>
        </w:rPr>
        <w:t>register diskvalifikácií</w:t>
      </w:r>
      <w:r w:rsidRPr="00420B31">
        <w:rPr>
          <w:noProof/>
          <w:sz w:val="22"/>
          <w:szCs w:val="22"/>
          <w:lang w:val="sk-SK"/>
        </w:rPr>
        <w:t>, ktorý má za cieľ posilnenie zodpovednosti za podnikanie.</w:t>
      </w:r>
    </w:p>
    <w:p w14:paraId="6FFA9BBE" w14:textId="77777777" w:rsidR="005E083A" w:rsidRPr="00420B31" w:rsidRDefault="005E083A" w:rsidP="005E083A">
      <w:pPr>
        <w:pStyle w:val="l1clanekgo"/>
        <w:shd w:val="clear" w:color="auto" w:fill="FFFFFF"/>
        <w:spacing w:before="0" w:beforeAutospacing="0" w:after="0" w:afterAutospacing="0"/>
        <w:jc w:val="both"/>
        <w:rPr>
          <w:b/>
          <w:sz w:val="22"/>
          <w:szCs w:val="22"/>
        </w:rPr>
      </w:pPr>
    </w:p>
    <w:p w14:paraId="7C35B7AA"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lastRenderedPageBreak/>
        <w:t>Povinnosť splatiť peňažné vklady do základného imania pri založení s.r.o. na osobitný samostatný bankový účet sa od roku 2016 ruší.</w:t>
      </w:r>
    </w:p>
    <w:p w14:paraId="763B0FB5" w14:textId="77777777" w:rsidR="005E083A" w:rsidRPr="00420B31" w:rsidRDefault="005E083A" w:rsidP="005E083A">
      <w:pPr>
        <w:rPr>
          <w:rFonts w:ascii="Times New Roman" w:hAnsi="Times New Roman"/>
          <w:bCs/>
          <w:sz w:val="22"/>
          <w:szCs w:val="22"/>
          <w:lang w:val="sk-SK"/>
        </w:rPr>
      </w:pPr>
    </w:p>
    <w:p w14:paraId="52D679C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090ABE3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580/2004 Z. z. o zdravotnom poistení </w:t>
      </w:r>
    </w:p>
    <w:p w14:paraId="7C2FB4D7"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zákona č. 95/2002 Z. z. o poisťovníctve a o zmene a doplnení niektorých zákonov</w:t>
      </w:r>
    </w:p>
    <w:p w14:paraId="4D39A82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F48003"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DFD47F" w14:textId="77777777" w:rsidR="005E083A" w:rsidRPr="00420B31" w:rsidRDefault="005E083A" w:rsidP="005E083A">
      <w:pPr>
        <w:tabs>
          <w:tab w:val="left" w:pos="8640"/>
        </w:tabs>
        <w:jc w:val="both"/>
        <w:rPr>
          <w:rFonts w:ascii="Times New Roman" w:hAnsi="Times New Roman"/>
          <w:sz w:val="22"/>
          <w:szCs w:val="22"/>
          <w:lang w:val="sk-SK"/>
        </w:rPr>
      </w:pPr>
    </w:p>
    <w:p w14:paraId="5AE7EB12"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ustanovuje zdravotné poistenie, právne vzťahy vznikajúce na základe zdravotného poistenia a prerozdeľovanie poistného na verejné zdravotné poistenie. Zdravotné poistenie je </w:t>
      </w:r>
      <w:r w:rsidRPr="00420B31">
        <w:rPr>
          <w:rFonts w:ascii="Times New Roman" w:hAnsi="Times New Roman"/>
          <w:b/>
          <w:sz w:val="22"/>
          <w:szCs w:val="22"/>
          <w:lang w:val="sk-SK"/>
        </w:rPr>
        <w:t>povinné verejné zdravotné poistenie</w:t>
      </w:r>
      <w:r w:rsidRPr="00420B31">
        <w:rPr>
          <w:rFonts w:ascii="Times New Roman" w:hAnsi="Times New Roman"/>
          <w:sz w:val="22"/>
          <w:szCs w:val="22"/>
          <w:lang w:val="sk-SK"/>
        </w:rPr>
        <w:t xml:space="preserve">, na základe ktorého sa poskytuje poistencom verejného zdravotného poistenia za podmienok ustanovených týmto zákonom zdravotná starostlivosť a služby súvisiace s poskytovaním zdravotnej starostlivosti. Zdravotné poistenie je aj </w:t>
      </w:r>
      <w:r w:rsidRPr="00420B31">
        <w:rPr>
          <w:rFonts w:ascii="Times New Roman" w:hAnsi="Times New Roman"/>
          <w:b/>
          <w:sz w:val="22"/>
          <w:szCs w:val="22"/>
          <w:lang w:val="sk-SK"/>
        </w:rPr>
        <w:t>individuálne zdravotné poistenie</w:t>
      </w:r>
      <w:r w:rsidRPr="00420B31">
        <w:rPr>
          <w:rFonts w:ascii="Times New Roman" w:hAnsi="Times New Roman"/>
          <w:sz w:val="22"/>
          <w:szCs w:val="22"/>
          <w:lang w:val="sk-SK"/>
        </w:rPr>
        <w:t xml:space="preserve">, na základe ktorého sa poskytuje poistencom individuálneho zdravotného poistenia zdravotná starostlivosť v rozsahu určenom v zmluve podľa osobitného predpisu. </w:t>
      </w:r>
    </w:p>
    <w:p w14:paraId="0E31F0B4" w14:textId="77777777" w:rsidR="005E083A" w:rsidRPr="00420B31" w:rsidRDefault="005E083A" w:rsidP="005E083A">
      <w:pPr>
        <w:tabs>
          <w:tab w:val="left" w:pos="8640"/>
        </w:tabs>
        <w:jc w:val="both"/>
        <w:rPr>
          <w:rFonts w:ascii="Times New Roman" w:hAnsi="Times New Roman"/>
          <w:sz w:val="22"/>
          <w:szCs w:val="22"/>
          <w:lang w:val="sk-SK"/>
        </w:rPr>
      </w:pPr>
    </w:p>
    <w:p w14:paraId="2CEBD0BB"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ak je samostatne zárobkovo činná osoba osobou so zdravotným postihnutím, sadzba poistného na zdravotné poistenie je nižšia - </w:t>
      </w:r>
      <w:r w:rsidRPr="00420B31">
        <w:rPr>
          <w:rFonts w:ascii="Times New Roman" w:hAnsi="Times New Roman"/>
          <w:b/>
          <w:iCs/>
          <w:sz w:val="22"/>
          <w:szCs w:val="22"/>
          <w:lang w:val="sk-SK"/>
        </w:rPr>
        <w:t>7 %</w:t>
      </w:r>
      <w:r w:rsidRPr="00420B31">
        <w:rPr>
          <w:rFonts w:ascii="Times New Roman" w:hAnsi="Times New Roman"/>
          <w:iCs/>
          <w:sz w:val="22"/>
          <w:szCs w:val="22"/>
          <w:lang w:val="sk-SK"/>
        </w:rPr>
        <w:t xml:space="preserve"> z vymeriavacieho základu (§ 12 ods. 1 písm. b/),</w:t>
      </w:r>
    </w:p>
    <w:p w14:paraId="6DB35745" w14:textId="77777777" w:rsidR="005E083A" w:rsidRPr="00420B31" w:rsidRDefault="005E083A" w:rsidP="005E083A">
      <w:pPr>
        <w:jc w:val="both"/>
        <w:rPr>
          <w:rFonts w:ascii="Times New Roman" w:hAnsi="Times New Roman"/>
          <w:iCs/>
          <w:sz w:val="22"/>
          <w:szCs w:val="22"/>
          <w:lang w:val="sk-SK"/>
        </w:rPr>
      </w:pPr>
    </w:p>
    <w:p w14:paraId="1427DAE5"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osoby so zdravotným postihnutím, sadzba poistného na zdravotné poistenie je za tieto osoby nižšia - </w:t>
      </w:r>
      <w:r w:rsidRPr="00420B31">
        <w:rPr>
          <w:rFonts w:ascii="Times New Roman" w:hAnsi="Times New Roman"/>
          <w:b/>
          <w:iCs/>
          <w:sz w:val="22"/>
          <w:szCs w:val="22"/>
          <w:lang w:val="sk-SK"/>
        </w:rPr>
        <w:t>5 %</w:t>
      </w:r>
      <w:r w:rsidRPr="00420B31">
        <w:rPr>
          <w:rFonts w:ascii="Times New Roman" w:hAnsi="Times New Roman"/>
          <w:iCs/>
          <w:sz w:val="22"/>
          <w:szCs w:val="22"/>
          <w:lang w:val="sk-SK"/>
        </w:rPr>
        <w:t xml:space="preserve"> z vymeriavacieho základu (§ 12 ods. 1 písm. d/ bod 1)</w:t>
      </w:r>
    </w:p>
    <w:p w14:paraId="58053B29" w14:textId="77777777" w:rsidR="005E083A" w:rsidRPr="00420B31" w:rsidRDefault="005E083A" w:rsidP="005E083A">
      <w:pPr>
        <w:jc w:val="both"/>
        <w:rPr>
          <w:rFonts w:ascii="Times New Roman" w:hAnsi="Times New Roman"/>
          <w:iCs/>
          <w:sz w:val="22"/>
          <w:szCs w:val="22"/>
          <w:lang w:val="sk-SK"/>
        </w:rPr>
      </w:pPr>
    </w:p>
    <w:p w14:paraId="5BBB8808"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zamestnanca, ktorý bol pred vznikom pracovného pomeru občanom </w:t>
      </w:r>
      <w:r w:rsidRPr="00420B31">
        <w:rPr>
          <w:rFonts w:ascii="Times New Roman" w:hAnsi="Times New Roman"/>
          <w:b/>
          <w:iCs/>
          <w:sz w:val="22"/>
          <w:szCs w:val="22"/>
          <w:lang w:val="sk-SK"/>
        </w:rPr>
        <w:t>vedeným v evidencii uchádzačov o zamestnanie najmenej 12 po sebe nasledujúcich mesiacov</w:t>
      </w:r>
      <w:r w:rsidRPr="00420B31">
        <w:rPr>
          <w:rFonts w:ascii="Times New Roman" w:hAnsi="Times New Roman"/>
          <w:iCs/>
          <w:sz w:val="22"/>
          <w:szCs w:val="22"/>
          <w:lang w:val="sk-SK"/>
        </w:rPr>
        <w:t xml:space="preserve"> a spĺňa ďalšie stanovené podmienky podľa § 11 ods. 7 písm. v), sadzba poistného je za tieto osoby </w:t>
      </w:r>
      <w:r w:rsidRPr="00420B31">
        <w:rPr>
          <w:rFonts w:ascii="Times New Roman" w:hAnsi="Times New Roman"/>
          <w:b/>
          <w:iCs/>
          <w:sz w:val="22"/>
          <w:szCs w:val="22"/>
          <w:lang w:val="sk-SK"/>
        </w:rPr>
        <w:t>0 %</w:t>
      </w:r>
      <w:r w:rsidRPr="00420B31">
        <w:rPr>
          <w:rFonts w:ascii="Times New Roman" w:hAnsi="Times New Roman"/>
          <w:iCs/>
          <w:sz w:val="22"/>
          <w:szCs w:val="22"/>
          <w:lang w:val="sk-SK"/>
        </w:rPr>
        <w:t xml:space="preserve"> z vymeriavacieho základu (§ 12 ods. 1 písm. d/ bod 2) – ustanovenie zavedené zákonom č. 338/2013 Z. z. </w:t>
      </w:r>
    </w:p>
    <w:p w14:paraId="445E8993" w14:textId="77777777" w:rsidR="005E083A" w:rsidRPr="00420B31" w:rsidRDefault="005E083A" w:rsidP="005E083A">
      <w:pPr>
        <w:ind w:left="360"/>
        <w:jc w:val="both"/>
        <w:rPr>
          <w:rFonts w:ascii="Times New Roman" w:hAnsi="Times New Roman"/>
          <w:iCs/>
          <w:sz w:val="22"/>
          <w:szCs w:val="22"/>
          <w:lang w:val="sk-SK"/>
        </w:rPr>
      </w:pPr>
    </w:p>
    <w:p w14:paraId="79D0B11A"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do vymeriavacieho základu SZČO sa nezapočítavajú príjmy zdanené zrážkovou daňou </w:t>
      </w:r>
      <w:r w:rsidRPr="00420B31">
        <w:rPr>
          <w:rFonts w:ascii="Times New Roman" w:hAnsi="Times New Roman"/>
          <w:sz w:val="22"/>
          <w:szCs w:val="22"/>
          <w:lang w:val="sk-SK"/>
        </w:rPr>
        <w:t>(napr. z úroku, z výhry v lotériách, plnenia poistenia pre prípad dožitia určitého veku, z príjmu autorov do novín a časopisov, preplatku z ročného zúčtovania poistného na zdravotné poistenie, a pod.)</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a príjmy, ktoré nie sú predmetom dane alebo sú oslobodené od dane</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(napr. úver a pôžička, cestovná náhrada, príjem z predaja nehnuteľností oprávnenou osobou, z dávok a príspevkov podľa osobitných predpisov, štipendiá, a pod.)</w:t>
      </w:r>
      <w:r w:rsidRPr="00420B31">
        <w:rPr>
          <w:rFonts w:ascii="Times New Roman" w:hAnsi="Times New Roman"/>
          <w:iCs/>
          <w:sz w:val="22"/>
          <w:szCs w:val="22"/>
          <w:lang w:val="sk-SK"/>
        </w:rPr>
        <w:t xml:space="preserve"> (§ 10b ods. 4),</w:t>
      </w:r>
    </w:p>
    <w:p w14:paraId="56273771" w14:textId="77777777" w:rsidR="005E083A" w:rsidRPr="00420B31" w:rsidRDefault="005E083A" w:rsidP="005E083A">
      <w:pPr>
        <w:ind w:left="284" w:hanging="284"/>
        <w:jc w:val="both"/>
        <w:rPr>
          <w:rFonts w:ascii="Times New Roman" w:hAnsi="Times New Roman"/>
          <w:iCs/>
          <w:sz w:val="22"/>
          <w:szCs w:val="22"/>
          <w:lang w:val="sk-SK"/>
        </w:rPr>
      </w:pPr>
    </w:p>
    <w:p w14:paraId="3986D3C6" w14:textId="77777777" w:rsidR="005E083A" w:rsidRPr="00420B31" w:rsidRDefault="005E083A" w:rsidP="005E083A">
      <w:pPr>
        <w:numPr>
          <w:ilvl w:val="0"/>
          <w:numId w:val="1"/>
        </w:numPr>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príjmov z </w:t>
      </w:r>
      <w:r w:rsidRPr="00420B31">
        <w:rPr>
          <w:rFonts w:ascii="Times New Roman" w:hAnsi="Times New Roman"/>
          <w:sz w:val="22"/>
          <w:szCs w:val="22"/>
          <w:lang w:val="sk-SK"/>
        </w:rPr>
        <w:t xml:space="preserve">dohody o brigádnickej práci študentov, dohody o vykonaní práce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w:t>
      </w:r>
      <w:r w:rsidRPr="00420B31">
        <w:rPr>
          <w:rFonts w:ascii="Times New Roman" w:hAnsi="Times New Roman"/>
          <w:iCs/>
          <w:sz w:val="22"/>
          <w:szCs w:val="22"/>
          <w:lang w:val="sk-SK"/>
        </w:rPr>
        <w:t>(§ 10b ods. 1 písm. a),</w:t>
      </w:r>
    </w:p>
    <w:p w14:paraId="04773816" w14:textId="77777777" w:rsidR="005E083A" w:rsidRPr="00420B31" w:rsidRDefault="005E083A" w:rsidP="005E083A">
      <w:pPr>
        <w:ind w:left="284"/>
        <w:jc w:val="both"/>
        <w:rPr>
          <w:rFonts w:ascii="Times New Roman" w:hAnsi="Times New Roman"/>
          <w:sz w:val="22"/>
          <w:szCs w:val="22"/>
          <w:lang w:val="sk-SK"/>
        </w:rPr>
      </w:pPr>
    </w:p>
    <w:p w14:paraId="6CAF5FB5" w14:textId="77777777" w:rsidR="005E083A" w:rsidRPr="00420B31" w:rsidRDefault="005E083A" w:rsidP="005E083A">
      <w:pPr>
        <w:numPr>
          <w:ilvl w:val="0"/>
          <w:numId w:val="1"/>
        </w:numPr>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w:t>
      </w:r>
      <w:r w:rsidRPr="00420B31">
        <w:rPr>
          <w:rStyle w:val="Siln"/>
          <w:rFonts w:ascii="Times New Roman" w:hAnsi="Times New Roman"/>
          <w:b w:val="0"/>
          <w:sz w:val="22"/>
          <w:szCs w:val="22"/>
          <w:lang w:val="sk-SK"/>
        </w:rPr>
        <w:t>výkonu činnosti osobného asistenta</w:t>
      </w:r>
      <w:r w:rsidRPr="00420B31">
        <w:rPr>
          <w:rFonts w:ascii="Times New Roman" w:hAnsi="Times New Roman"/>
          <w:sz w:val="22"/>
          <w:szCs w:val="22"/>
          <w:lang w:val="sk-SK"/>
        </w:rPr>
        <w:t xml:space="preserve"> (t. j. z príjmu, ktoré dosahuje osoba poskytujúca pomoc fyzickej osobe s ťažkým zdravotným postihnutím) (§ 10 ods. 1 písm. b), </w:t>
      </w:r>
    </w:p>
    <w:p w14:paraId="1EF79A0B" w14:textId="77777777" w:rsidR="005E083A" w:rsidRPr="00420B31" w:rsidRDefault="005E083A" w:rsidP="005E083A">
      <w:pPr>
        <w:pStyle w:val="Normlnywebov"/>
        <w:spacing w:before="0" w:beforeAutospacing="0" w:after="0" w:afterAutospacing="0"/>
        <w:ind w:left="426"/>
        <w:rPr>
          <w:rFonts w:ascii="Times New Roman" w:hAnsi="Times New Roman" w:cs="Times New Roman"/>
          <w:sz w:val="22"/>
          <w:szCs w:val="22"/>
          <w:lang w:val="sk-SK"/>
        </w:rPr>
      </w:pPr>
    </w:p>
    <w:p w14:paraId="1BDD5211"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tab/>
      </w:r>
      <w:r w:rsidRPr="00420B31">
        <w:rPr>
          <w:rFonts w:ascii="Times New Roman" w:hAnsi="Times New Roman"/>
          <w:sz w:val="22"/>
          <w:szCs w:val="22"/>
          <w:lang w:val="sk-SK"/>
        </w:rPr>
        <w:t>SZČO, ktorá začína vykonávať podnikateľskú činnosť v súbehu so zamestnaním, v období od začatia podnikania do 30. júna nasledujúceho kalendárneho roka nie je povinná preddavky odvádzať. Odvodová povinnosť nej nastane až od 1. júla nasledujúceho roka za podmienky, že výška preddavkov jej z ročného zúčtovania poistného za predchádzajúci kalendárny rok vyšla v čiastke aspoň 3 eurá. Ak výška preddavkov vyšla v nižšej čiastke ako je 3 eurá, preddavky naďalej neodvádza,</w:t>
      </w:r>
    </w:p>
    <w:p w14:paraId="14A22740" w14:textId="77777777" w:rsidR="005E083A" w:rsidRPr="00420B31" w:rsidRDefault="005E083A" w:rsidP="005E083A">
      <w:pPr>
        <w:ind w:left="284" w:hanging="284"/>
        <w:jc w:val="both"/>
        <w:rPr>
          <w:rFonts w:ascii="Times New Roman" w:hAnsi="Times New Roman"/>
          <w:iCs/>
          <w:sz w:val="22"/>
          <w:szCs w:val="22"/>
          <w:lang w:val="sk-SK"/>
        </w:rPr>
      </w:pPr>
    </w:p>
    <w:p w14:paraId="2BC88A42" w14:textId="77777777" w:rsidR="005E083A" w:rsidRPr="00420B31" w:rsidRDefault="005E083A" w:rsidP="005E083A">
      <w:pPr>
        <w:numPr>
          <w:ilvl w:val="0"/>
          <w:numId w:val="2"/>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preddavok na poistné neodvádza SZČO, ak jeho výška nedosahuje najmenej 3 eurá (§ 16 ods. 9),</w:t>
      </w:r>
    </w:p>
    <w:p w14:paraId="476CCECF" w14:textId="77777777" w:rsidR="005E083A" w:rsidRPr="00420B31" w:rsidRDefault="005E083A" w:rsidP="005E083A">
      <w:pPr>
        <w:pStyle w:val="Zkladntext"/>
        <w:jc w:val="both"/>
        <w:rPr>
          <w:rFonts w:ascii="Times New Roman" w:hAnsi="Times New Roman"/>
          <w:sz w:val="22"/>
          <w:szCs w:val="22"/>
          <w:lang w:val="sk-SK"/>
        </w:rPr>
      </w:pPr>
    </w:p>
    <w:p w14:paraId="3446A3F5" w14:textId="77777777" w:rsidR="005E083A" w:rsidRPr="00420B31" w:rsidRDefault="005E083A" w:rsidP="005E083A">
      <w:pPr>
        <w:pStyle w:val="Zkladntext"/>
        <w:jc w:val="both"/>
        <w:rPr>
          <w:rFonts w:ascii="Times New Roman" w:hAnsi="Times New Roman"/>
          <w:sz w:val="22"/>
          <w:szCs w:val="22"/>
          <w:lang w:val="sk-SK"/>
        </w:rPr>
      </w:pPr>
      <w:r w:rsidRPr="00420B31">
        <w:rPr>
          <w:rFonts w:ascii="Times New Roman" w:hAnsi="Times New Roman"/>
          <w:sz w:val="22"/>
          <w:szCs w:val="22"/>
          <w:lang w:val="sk-SK"/>
        </w:rPr>
        <w:t>Novela zákona (133</w:t>
      </w:r>
      <w:r w:rsidRPr="00420B31">
        <w:rPr>
          <w:rStyle w:val="Siln"/>
          <w:rFonts w:ascii="Times New Roman" w:hAnsi="Times New Roman"/>
          <w:sz w:val="22"/>
          <w:szCs w:val="22"/>
          <w:lang w:val="sk-SK"/>
        </w:rPr>
        <w:t>/</w:t>
      </w:r>
      <w:r w:rsidRPr="00420B31">
        <w:rPr>
          <w:rStyle w:val="Siln"/>
          <w:rFonts w:ascii="Times New Roman" w:hAnsi="Times New Roman"/>
          <w:b w:val="0"/>
          <w:sz w:val="22"/>
          <w:szCs w:val="22"/>
          <w:lang w:val="sk-SK"/>
        </w:rPr>
        <w:t>2011 Z. z.)</w:t>
      </w:r>
      <w:r w:rsidRPr="00420B31">
        <w:rPr>
          <w:rStyle w:val="Siln"/>
          <w:rFonts w:ascii="Times New Roman" w:hAnsi="Times New Roman"/>
          <w:sz w:val="22"/>
          <w:szCs w:val="22"/>
          <w:lang w:val="sk-SK"/>
        </w:rPr>
        <w:t xml:space="preserve"> </w:t>
      </w:r>
      <w:r w:rsidRPr="00420B31">
        <w:rPr>
          <w:rFonts w:ascii="Times New Roman" w:hAnsi="Times New Roman"/>
          <w:sz w:val="22"/>
          <w:szCs w:val="22"/>
          <w:lang w:val="sk-SK"/>
        </w:rPr>
        <w:t xml:space="preserve">ustanovila, </w:t>
      </w:r>
      <w:r w:rsidRPr="00420B31">
        <w:rPr>
          <w:rFonts w:ascii="Times New Roman" w:hAnsi="Times New Roman"/>
          <w:b/>
          <w:sz w:val="22"/>
          <w:szCs w:val="22"/>
          <w:lang w:val="sk-SK"/>
        </w:rPr>
        <w:t>že ročné zúčtovanie poistného bude od 1. januára 2012 vykonávať za poistenca jeho zdravotná poisťovňa.</w:t>
      </w:r>
      <w:r w:rsidRPr="00420B31">
        <w:rPr>
          <w:rFonts w:ascii="Times New Roman" w:hAnsi="Times New Roman"/>
          <w:sz w:val="22"/>
          <w:szCs w:val="22"/>
          <w:lang w:val="sk-SK"/>
        </w:rPr>
        <w:t xml:space="preserve"> Ročné zúčtovanie zdravotná poisťovňa vykoná a zašle </w:t>
      </w:r>
      <w:r w:rsidRPr="00420B31">
        <w:rPr>
          <w:rFonts w:ascii="Times New Roman" w:hAnsi="Times New Roman"/>
          <w:sz w:val="22"/>
          <w:szCs w:val="22"/>
          <w:lang w:val="sk-SK"/>
        </w:rPr>
        <w:lastRenderedPageBreak/>
        <w:t xml:space="preserve">do konca septembra, v prípade osôb, ktoré majú predĺženú lehotu na podanie daňového priznania a toto oznámili zdravotnej poisťovni, do konca októbra. (§ 19). </w:t>
      </w:r>
    </w:p>
    <w:p w14:paraId="150CAFCB" w14:textId="77777777" w:rsidR="005E083A" w:rsidRPr="00420B31" w:rsidRDefault="005E083A" w:rsidP="005E083A">
      <w:pPr>
        <w:jc w:val="both"/>
        <w:rPr>
          <w:rFonts w:ascii="Times New Roman" w:hAnsi="Times New Roman"/>
          <w:iCs/>
          <w:sz w:val="22"/>
          <w:szCs w:val="22"/>
          <w:lang w:val="sk-SK"/>
        </w:rPr>
      </w:pPr>
    </w:p>
    <w:p w14:paraId="22C0C4A8" w14:textId="77777777" w:rsidR="005E083A" w:rsidRPr="00420B31" w:rsidRDefault="005E083A" w:rsidP="005E083A">
      <w:pPr>
        <w:tabs>
          <w:tab w:val="left" w:pos="3986"/>
        </w:tabs>
        <w:jc w:val="both"/>
        <w:rPr>
          <w:rFonts w:ascii="Times New Roman" w:hAnsi="Times New Roman"/>
          <w:bCs/>
          <w:sz w:val="22"/>
          <w:szCs w:val="22"/>
          <w:lang w:val="sk-SK"/>
        </w:rPr>
      </w:pPr>
      <w:r w:rsidRPr="00420B31">
        <w:rPr>
          <w:rFonts w:ascii="Times New Roman" w:hAnsi="Times New Roman"/>
          <w:bCs/>
          <w:sz w:val="22"/>
          <w:szCs w:val="22"/>
          <w:lang w:val="sk-SK"/>
        </w:rPr>
        <w:t xml:space="preserve">Podľa novely zákona publikovanej pod č. 463/2013 Z. z. sa </w:t>
      </w:r>
      <w:r w:rsidRPr="00420B31">
        <w:rPr>
          <w:rFonts w:ascii="Times New Roman" w:hAnsi="Times New Roman"/>
          <w:b/>
          <w:bCs/>
          <w:sz w:val="22"/>
          <w:szCs w:val="22"/>
          <w:lang w:val="sk-SK"/>
        </w:rPr>
        <w:t>zrušuje osobitný vymeriavací základ na príjmy z dividend</w:t>
      </w:r>
      <w:r w:rsidRPr="00420B31">
        <w:rPr>
          <w:rFonts w:ascii="Times New Roman" w:hAnsi="Times New Roman"/>
          <w:bCs/>
          <w:sz w:val="22"/>
          <w:szCs w:val="22"/>
          <w:lang w:val="sk-SK"/>
        </w:rPr>
        <w:t xml:space="preserve">, ktorý platil od januára 2013. Odvody sa budú od 1. 1. 2014 platiť zo spoločného vymeriavacieho základu s ostatnými príjmami (najviac zo 60-násobku priemernej mesačnej mzdy zamestnanca v hospodárstve SR spred dvoch rokov). </w:t>
      </w:r>
    </w:p>
    <w:p w14:paraId="58452690" w14:textId="77777777" w:rsidR="005E083A" w:rsidRPr="00420B31" w:rsidRDefault="005E083A" w:rsidP="005E083A">
      <w:pPr>
        <w:tabs>
          <w:tab w:val="left" w:pos="3986"/>
        </w:tabs>
        <w:jc w:val="both"/>
        <w:rPr>
          <w:rFonts w:ascii="Times New Roman" w:hAnsi="Times New Roman"/>
          <w:bCs/>
          <w:sz w:val="22"/>
          <w:szCs w:val="22"/>
          <w:lang w:val="sk-SK"/>
        </w:rPr>
      </w:pPr>
    </w:p>
    <w:p w14:paraId="6FE551BA"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b/>
          <w:sz w:val="22"/>
          <w:szCs w:val="22"/>
          <w:lang w:val="sk-SK"/>
        </w:rPr>
        <w:t>Zákonom č. 364/2014 Z. z. sa s účinnosťou od 1. januára 2015</w:t>
      </w:r>
      <w:r w:rsidRPr="00420B31">
        <w:rPr>
          <w:rFonts w:ascii="Times New Roman" w:hAnsi="Times New Roman"/>
          <w:sz w:val="22"/>
          <w:szCs w:val="22"/>
          <w:lang w:val="sk-SK"/>
        </w:rPr>
        <w:t xml:space="preserve"> do zákona o sociálnom poistení zavádza zásadná zmena v oblasti odvodov poistného na verejné zdravotné poistenie – </w:t>
      </w:r>
      <w:r w:rsidRPr="00420B31">
        <w:rPr>
          <w:rFonts w:ascii="Times New Roman" w:hAnsi="Times New Roman"/>
          <w:b/>
          <w:sz w:val="22"/>
          <w:szCs w:val="22"/>
          <w:lang w:val="sk-SK"/>
        </w:rPr>
        <w:t>odpočítateľná položka</w:t>
      </w:r>
      <w:r w:rsidRPr="00420B31">
        <w:rPr>
          <w:rFonts w:ascii="Times New Roman" w:hAnsi="Times New Roman"/>
          <w:sz w:val="22"/>
          <w:szCs w:val="22"/>
          <w:lang w:val="sk-SK"/>
        </w:rPr>
        <w:t xml:space="preserve">, vďaka ktorej sa zvýši čistá mzda zamestnancom s nízkymi zárobkami. Zároveň dochádza ku </w:t>
      </w:r>
      <w:r w:rsidRPr="00420B31">
        <w:rPr>
          <w:rFonts w:ascii="Times New Roman" w:hAnsi="Times New Roman"/>
          <w:b/>
          <w:sz w:val="22"/>
          <w:szCs w:val="22"/>
          <w:lang w:val="sk-SK"/>
        </w:rPr>
        <w:t>kompenzácii zvýšených mzdových nákladov zamestnávateľa</w:t>
      </w:r>
      <w:r w:rsidRPr="00420B31">
        <w:rPr>
          <w:rFonts w:ascii="Times New Roman" w:hAnsi="Times New Roman"/>
          <w:sz w:val="22"/>
          <w:szCs w:val="22"/>
          <w:lang w:val="sk-SK"/>
        </w:rPr>
        <w:t xml:space="preserve">, ktoré súvisia so zvýšením minimálnej mzdy. Zamestnávateľom klesnú náklady na prácu v pásme od úrovne minimálnej mzdy (od 1. januára 2015 - </w:t>
      </w:r>
      <w:r w:rsidRPr="00420B31">
        <w:rPr>
          <w:rFonts w:ascii="Times New Roman" w:hAnsi="Times New Roman"/>
          <w:b/>
          <w:sz w:val="22"/>
          <w:szCs w:val="22"/>
          <w:lang w:val="sk-SK"/>
        </w:rPr>
        <w:t>380 Eur) do výšky 570 Eur</w:t>
      </w:r>
      <w:r w:rsidRPr="00420B31">
        <w:rPr>
          <w:rFonts w:ascii="Times New Roman" w:hAnsi="Times New Roman"/>
          <w:sz w:val="22"/>
          <w:szCs w:val="22"/>
          <w:lang w:val="sk-SK"/>
        </w:rPr>
        <w:t xml:space="preserve">. V zmysle novely sa vymeriavací základ zamestnanca, ktorý vykonáva zárobkovú činnosť v pracovnom pomere, štátnozamestnaneckom pomere, služobnom pomere alebo obdobnom pracovnom vzťahu, z ktorého má právo na príjem zo zárobkovej činnosti sa znižuje o odpočítateľnú položku. </w:t>
      </w:r>
      <w:r w:rsidRPr="00420B31">
        <w:rPr>
          <w:rFonts w:ascii="Times New Roman" w:hAnsi="Times New Roman"/>
          <w:b/>
          <w:sz w:val="22"/>
          <w:szCs w:val="22"/>
          <w:lang w:val="sk-SK"/>
        </w:rPr>
        <w:t>Maximálna ročná odpočítateľná položka je vo výške 4 560 eur</w:t>
      </w:r>
      <w:r w:rsidRPr="00420B31">
        <w:rPr>
          <w:rFonts w:ascii="Times New Roman" w:hAnsi="Times New Roman"/>
          <w:sz w:val="22"/>
          <w:szCs w:val="22"/>
          <w:lang w:val="sk-SK"/>
        </w:rPr>
        <w:t xml:space="preserve"> a táto suma sa bude znižovať o dvojnásobok sumy zvýšenia príjmu z pracovného pomeru ako aj iného príjmu (napr. dohody, vymeriavací základ samostatne zárobkovo činnej osoby a ďalšie príjmy zo zárobkovej činnosti. Podľa novely je zamestnanec povinný oznámiť zamestnávateľovi, že má nárok na uplatnenie odpočítateľnej položky (§ 13a). </w:t>
      </w:r>
    </w:p>
    <w:p w14:paraId="4B7D5098" w14:textId="77777777" w:rsidR="005E083A" w:rsidRPr="00420B31" w:rsidRDefault="005E083A" w:rsidP="005E083A">
      <w:pPr>
        <w:tabs>
          <w:tab w:val="left" w:pos="3986"/>
        </w:tabs>
        <w:jc w:val="both"/>
        <w:rPr>
          <w:rFonts w:ascii="Times New Roman" w:hAnsi="Times New Roman"/>
          <w:bCs/>
          <w:sz w:val="22"/>
          <w:szCs w:val="22"/>
          <w:lang w:val="sk-SK"/>
        </w:rPr>
      </w:pPr>
    </w:p>
    <w:p w14:paraId="2189B32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S účinnosťou od 1. januára 2016 sa pre samostatne zárobkovo činné osoby </w:t>
      </w:r>
      <w:r w:rsidRPr="00420B31">
        <w:rPr>
          <w:rFonts w:ascii="Times New Roman" w:hAnsi="Times New Roman"/>
          <w:b/>
          <w:sz w:val="22"/>
          <w:szCs w:val="22"/>
          <w:lang w:val="sk-SK"/>
        </w:rPr>
        <w:t>zvyšuje minimálny, ako aj maximálny vymeriavací základ</w:t>
      </w:r>
      <w:r w:rsidRPr="00420B31">
        <w:rPr>
          <w:rFonts w:ascii="Times New Roman" w:hAnsi="Times New Roman"/>
          <w:sz w:val="22"/>
          <w:szCs w:val="22"/>
          <w:lang w:val="sk-SK"/>
        </w:rPr>
        <w:t xml:space="preserve"> na platenie poistného na zdravotné poistenie. Súčasne tak vzrastie minimálna aj maximálna suma poistného, ktoré sú SZČO povinné platiť. </w:t>
      </w:r>
      <w:r w:rsidRPr="00420B31">
        <w:rPr>
          <w:rFonts w:ascii="Times New Roman" w:hAnsi="Times New Roman"/>
          <w:b/>
          <w:sz w:val="22"/>
          <w:szCs w:val="22"/>
          <w:lang w:val="sk-SK"/>
        </w:rPr>
        <w:t>Minimálne mesačné zdravotné odvody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stúpnu</w:t>
      </w:r>
      <w:r w:rsidRPr="00420B31">
        <w:rPr>
          <w:rFonts w:ascii="Times New Roman" w:hAnsi="Times New Roman"/>
          <w:sz w:val="22"/>
          <w:szCs w:val="22"/>
          <w:lang w:val="sk-SK"/>
        </w:rPr>
        <w:t xml:space="preserve"> z 57,68 eura </w:t>
      </w:r>
      <w:r w:rsidRPr="00420B31">
        <w:rPr>
          <w:rFonts w:ascii="Times New Roman" w:hAnsi="Times New Roman"/>
          <w:b/>
          <w:sz w:val="22"/>
          <w:szCs w:val="22"/>
          <w:lang w:val="sk-SK"/>
        </w:rPr>
        <w:t>na 60,06 eura</w:t>
      </w:r>
      <w:r w:rsidRPr="00420B31">
        <w:rPr>
          <w:rFonts w:ascii="Times New Roman" w:hAnsi="Times New Roman"/>
          <w:sz w:val="22"/>
          <w:szCs w:val="22"/>
          <w:lang w:val="sk-SK"/>
        </w:rPr>
        <w:t>. Maximálny vymeriavací základ sa zvýši zo 4 120 na 4 290 eur, takže maximálny odvody do zdravotnej poisťovne stúpne na 600,60 eura.</w:t>
      </w:r>
    </w:p>
    <w:p w14:paraId="3AAADA80" w14:textId="77777777" w:rsidR="005E083A" w:rsidRPr="00420B31" w:rsidRDefault="005E083A" w:rsidP="005E083A">
      <w:pPr>
        <w:tabs>
          <w:tab w:val="left" w:pos="3986"/>
        </w:tabs>
        <w:jc w:val="both"/>
        <w:rPr>
          <w:rFonts w:ascii="Times New Roman" w:hAnsi="Times New Roman"/>
          <w:bCs/>
          <w:sz w:val="22"/>
          <w:szCs w:val="22"/>
          <w:lang w:val="sk-SK"/>
        </w:rPr>
      </w:pPr>
    </w:p>
    <w:p w14:paraId="478D3997" w14:textId="77777777" w:rsidR="005E083A" w:rsidRPr="00420B31" w:rsidRDefault="005E083A" w:rsidP="005E083A">
      <w:pPr>
        <w:shd w:val="pct20" w:color="auto" w:fill="auto"/>
        <w:tabs>
          <w:tab w:val="left" w:pos="8640"/>
        </w:tabs>
        <w:ind w:left="284" w:hanging="284"/>
        <w:jc w:val="both"/>
        <w:rPr>
          <w:rFonts w:ascii="Times New Roman" w:hAnsi="Times New Roman"/>
          <w:sz w:val="22"/>
          <w:szCs w:val="22"/>
          <w:lang w:val="sk-SK"/>
        </w:rPr>
      </w:pPr>
    </w:p>
    <w:p w14:paraId="0FE72E93" w14:textId="77777777" w:rsidR="005E083A" w:rsidRPr="00420B31" w:rsidRDefault="005E083A" w:rsidP="005E083A">
      <w:pPr>
        <w:shd w:val="pct20" w:color="auto" w:fill="auto"/>
        <w:tabs>
          <w:tab w:val="left" w:pos="567"/>
          <w:tab w:val="left" w:pos="851"/>
          <w:tab w:val="left" w:pos="1134"/>
        </w:tabs>
        <w:jc w:val="center"/>
        <w:rPr>
          <w:rFonts w:ascii="Times New Roman" w:hAnsi="Times New Roman"/>
          <w:b/>
          <w:sz w:val="22"/>
          <w:szCs w:val="22"/>
          <w:lang w:val="sk-SK"/>
        </w:rPr>
      </w:pPr>
      <w:r w:rsidRPr="00420B31">
        <w:rPr>
          <w:rFonts w:ascii="Times New Roman" w:hAnsi="Times New Roman"/>
          <w:b/>
          <w:sz w:val="22"/>
          <w:szCs w:val="22"/>
          <w:lang w:val="sk-SK"/>
        </w:rPr>
        <w:t>Zákon č. 461/2003 Z. z. o sociálnom poistení</w:t>
      </w:r>
    </w:p>
    <w:p w14:paraId="32F27347" w14:textId="77777777" w:rsidR="005E083A" w:rsidRPr="00420B31" w:rsidRDefault="005E083A" w:rsidP="005E083A">
      <w:pPr>
        <w:shd w:val="pct20" w:color="auto" w:fill="auto"/>
        <w:tabs>
          <w:tab w:val="left" w:pos="567"/>
          <w:tab w:val="left" w:pos="851"/>
          <w:tab w:val="left" w:pos="1134"/>
        </w:tabs>
        <w:jc w:val="both"/>
        <w:rPr>
          <w:rFonts w:ascii="Times New Roman" w:hAnsi="Times New Roman"/>
          <w:sz w:val="22"/>
          <w:szCs w:val="22"/>
          <w:lang w:val="sk-SK"/>
        </w:rPr>
      </w:pPr>
    </w:p>
    <w:p w14:paraId="1A3D35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318709" w14:textId="77777777" w:rsidR="005E083A" w:rsidRPr="00420B31" w:rsidRDefault="005E083A" w:rsidP="005E083A">
      <w:pPr>
        <w:jc w:val="both"/>
        <w:rPr>
          <w:rFonts w:ascii="Times New Roman" w:hAnsi="Times New Roman"/>
          <w:sz w:val="22"/>
          <w:szCs w:val="22"/>
          <w:lang w:val="sk-SK"/>
        </w:rPr>
      </w:pPr>
    </w:p>
    <w:p w14:paraId="3C163E7C"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w:t>
      </w:r>
      <w:r w:rsidRPr="00420B31">
        <w:rPr>
          <w:rFonts w:ascii="Times New Roman" w:hAnsi="Times New Roman"/>
          <w:sz w:val="22"/>
          <w:szCs w:val="22"/>
          <w:lang w:val="sk-SK"/>
        </w:rPr>
        <w:t xml:space="preserve"> vymedzuje sociálne poistenie, upravuje rozsah sociálneho poistenia, právne vzťahy pri vykonávaní sociálneho poistenia, organizáciu sociálneho poistenia, financovanie sociálneho poistenia, dozor štátu nad vykonávaním sociálneho poistenia a konanie vo veciach sociálneho poistenia. Zákon upravuje aj výber, registráciu a postúpenie povinných príspevkov na starobné dôchodkové sporenie (§ 1).</w:t>
      </w:r>
    </w:p>
    <w:p w14:paraId="3C67E933" w14:textId="77777777" w:rsidR="005E083A" w:rsidRPr="00420B31" w:rsidRDefault="005E083A" w:rsidP="005E083A">
      <w:pPr>
        <w:jc w:val="both"/>
        <w:rPr>
          <w:rFonts w:ascii="Times New Roman" w:hAnsi="Times New Roman"/>
          <w:sz w:val="22"/>
          <w:szCs w:val="22"/>
          <w:lang w:val="sk-SK"/>
        </w:rPr>
      </w:pPr>
    </w:p>
    <w:p w14:paraId="796A0E4F"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r>
      <w:r w:rsidRPr="00420B31">
        <w:rPr>
          <w:rFonts w:ascii="Times New Roman" w:hAnsi="Times New Roman"/>
          <w:b/>
          <w:sz w:val="22"/>
          <w:szCs w:val="22"/>
          <w:lang w:val="sk-SK"/>
        </w:rPr>
        <w:t>Samostatne zárobkovo činnej osobe</w:t>
      </w:r>
      <w:r w:rsidRPr="00420B31">
        <w:rPr>
          <w:rFonts w:ascii="Times New Roman" w:hAnsi="Times New Roman"/>
          <w:sz w:val="22"/>
          <w:szCs w:val="22"/>
          <w:lang w:val="sk-SK"/>
        </w:rPr>
        <w:t xml:space="preserve"> (SZČO) v roku, v ktorom začne/začala podnikať, nevzniká povinnosť prihlásiť sa v Sociálnej poisťovni ani platiť poistné na sociálne poistenie. SZČO, ktorá začala/začne podnikať iba v roku 2014, povinnosť platiť poistné na NP a DP môže vzniknúť </w:t>
      </w:r>
      <w:r w:rsidRPr="00420B31">
        <w:rPr>
          <w:rFonts w:ascii="Times New Roman" w:hAnsi="Times New Roman"/>
          <w:b/>
          <w:sz w:val="22"/>
          <w:szCs w:val="22"/>
          <w:lang w:val="sk-SK"/>
        </w:rPr>
        <w:t>od 1. júla 2015</w:t>
      </w:r>
      <w:r w:rsidRPr="00420B31">
        <w:rPr>
          <w:rFonts w:ascii="Times New Roman" w:hAnsi="Times New Roman"/>
          <w:sz w:val="22"/>
          <w:szCs w:val="22"/>
          <w:lang w:val="sk-SK"/>
        </w:rPr>
        <w:t xml:space="preserve"> (dovtedy sa SZČO môže prihlási na NP a DP dobrovoľne). Povinnosť platiť poistné na sociálne poistenia vzniká SZČO po dosiahnutí určitej hranice hrubého príjmu v predchádzajúcom období, </w:t>
      </w:r>
    </w:p>
    <w:p w14:paraId="74B3E328" w14:textId="77777777" w:rsidR="005E083A" w:rsidRPr="00420B31" w:rsidRDefault="005E083A" w:rsidP="005E083A">
      <w:pPr>
        <w:ind w:left="284" w:hanging="284"/>
        <w:jc w:val="both"/>
        <w:rPr>
          <w:rFonts w:ascii="Times New Roman" w:eastAsia="PalatinoLinotype-Roman" w:hAnsi="Times New Roman"/>
          <w:sz w:val="22"/>
          <w:szCs w:val="22"/>
          <w:lang w:val="sk-SK"/>
        </w:rPr>
      </w:pPr>
    </w:p>
    <w:p w14:paraId="341E7C7A"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r>
      <w:r w:rsidRPr="00420B31">
        <w:rPr>
          <w:rFonts w:ascii="Times New Roman" w:hAnsi="Times New Roman"/>
          <w:b/>
          <w:iCs/>
          <w:sz w:val="22"/>
          <w:szCs w:val="22"/>
          <w:lang w:val="sk-SK"/>
        </w:rPr>
        <w:t>poistenie v nezamestnanosti</w:t>
      </w:r>
      <w:r w:rsidRPr="00420B31">
        <w:rPr>
          <w:rFonts w:ascii="Times New Roman" w:hAnsi="Times New Roman"/>
          <w:iCs/>
          <w:sz w:val="22"/>
          <w:szCs w:val="22"/>
          <w:lang w:val="sk-SK"/>
        </w:rPr>
        <w:t xml:space="preserve"> sa nevzťahuje na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 19 ods. 3),</w:t>
      </w:r>
    </w:p>
    <w:p w14:paraId="109A3368" w14:textId="77777777" w:rsidR="005E083A" w:rsidRPr="00420B31" w:rsidRDefault="005E083A" w:rsidP="005E083A">
      <w:pPr>
        <w:tabs>
          <w:tab w:val="left" w:pos="567"/>
          <w:tab w:val="left" w:pos="851"/>
          <w:tab w:val="left" w:pos="1134"/>
        </w:tabs>
        <w:ind w:left="284" w:hanging="284"/>
        <w:jc w:val="both"/>
        <w:rPr>
          <w:rFonts w:ascii="Times New Roman" w:hAnsi="Times New Roman"/>
          <w:iCs/>
          <w:sz w:val="22"/>
          <w:szCs w:val="22"/>
          <w:lang w:val="sk-SK"/>
        </w:rPr>
      </w:pPr>
    </w:p>
    <w:p w14:paraId="06B2E384"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 xml:space="preserve">poistné na </w:t>
      </w:r>
      <w:r w:rsidRPr="00420B31">
        <w:rPr>
          <w:rFonts w:ascii="Times New Roman" w:hAnsi="Times New Roman"/>
          <w:b/>
          <w:iCs/>
          <w:sz w:val="22"/>
          <w:szCs w:val="22"/>
          <w:lang w:val="sk-SK"/>
        </w:rPr>
        <w:t>invalidné poistenie</w:t>
      </w:r>
      <w:r w:rsidRPr="00420B31">
        <w:rPr>
          <w:rFonts w:ascii="Times New Roman" w:hAnsi="Times New Roman"/>
          <w:iCs/>
          <w:sz w:val="22"/>
          <w:szCs w:val="22"/>
          <w:lang w:val="sk-SK"/>
        </w:rPr>
        <w:t xml:space="preserve"> neplatí poistenec, ktorý je dôchodkovo poistený po priznaní starobného dôchodku, predčasného starobného dôchodku alebo výsluhového dôchodku (§ 128 ods. 4),</w:t>
      </w:r>
    </w:p>
    <w:p w14:paraId="17CF046A" w14:textId="77777777" w:rsidR="005E083A" w:rsidRPr="00420B31" w:rsidRDefault="005E083A" w:rsidP="005E083A">
      <w:pPr>
        <w:ind w:left="567" w:hanging="284"/>
        <w:jc w:val="both"/>
        <w:rPr>
          <w:rFonts w:ascii="Times New Roman" w:hAnsi="Times New Roman"/>
          <w:iCs/>
          <w:sz w:val="22"/>
          <w:szCs w:val="22"/>
          <w:lang w:val="sk-SK"/>
        </w:rPr>
      </w:pPr>
    </w:p>
    <w:p w14:paraId="7BE91897"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 xml:space="preserve">zamestnávateľ neplatí poistné na </w:t>
      </w:r>
      <w:r w:rsidRPr="00420B31">
        <w:rPr>
          <w:rFonts w:ascii="Times New Roman" w:hAnsi="Times New Roman"/>
          <w:b/>
          <w:iCs/>
          <w:sz w:val="22"/>
          <w:szCs w:val="22"/>
          <w:lang w:val="sk-SK"/>
        </w:rPr>
        <w:t>invalidné poistenie</w:t>
      </w:r>
      <w:r w:rsidRPr="00420B31">
        <w:rPr>
          <w:rFonts w:ascii="Times New Roman" w:hAnsi="Times New Roman"/>
          <w:iCs/>
          <w:sz w:val="22"/>
          <w:szCs w:val="22"/>
          <w:lang w:val="sk-SK"/>
        </w:rPr>
        <w:t xml:space="preserve"> za zamestnanca, ktorý je dôchodkovo poistený po priznaní starobného dôchodku, predčasného starobného dôchodku alebo výsluhového dôchodku ak dovŕšil dôchodkový vek (§ 128 ods. 4).</w:t>
      </w:r>
    </w:p>
    <w:p w14:paraId="38616100" w14:textId="77777777" w:rsidR="005E083A" w:rsidRPr="00420B31" w:rsidRDefault="005E083A" w:rsidP="005E083A">
      <w:pPr>
        <w:jc w:val="both"/>
        <w:rPr>
          <w:rFonts w:ascii="Times New Roman" w:hAnsi="Times New Roman"/>
          <w:sz w:val="22"/>
          <w:szCs w:val="22"/>
          <w:lang w:val="sk-SK"/>
        </w:rPr>
      </w:pPr>
    </w:p>
    <w:p w14:paraId="0AD318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Zákon č. </w:t>
      </w:r>
      <w:r w:rsidRPr="00420B31">
        <w:rPr>
          <w:rFonts w:ascii="Times New Roman" w:hAnsi="Times New Roman"/>
          <w:b/>
          <w:sz w:val="22"/>
          <w:szCs w:val="22"/>
          <w:lang w:val="sk-SK"/>
        </w:rPr>
        <w:t>252/2012 Z. z.</w:t>
      </w:r>
      <w:r w:rsidRPr="00420B31">
        <w:rPr>
          <w:rFonts w:ascii="Times New Roman" w:hAnsi="Times New Roman"/>
          <w:sz w:val="22"/>
          <w:szCs w:val="22"/>
          <w:lang w:val="sk-SK"/>
        </w:rPr>
        <w:t xml:space="preserve"> o sociálnom poistení, ktorým sa mení a dopĺňa predovšetkým zákon č. 461/2003 Z. z. o sociálnom poistení ale aj zákon č. 580/2004 Z. z. o zdravotnom poistení, zavádza nové odvody pre zamestnancov pracujúcich na dohody.</w:t>
      </w:r>
    </w:p>
    <w:p w14:paraId="5F5F44EE" w14:textId="77777777" w:rsidR="005E083A" w:rsidRPr="00420B31" w:rsidRDefault="005E083A" w:rsidP="005E083A">
      <w:pPr>
        <w:numPr>
          <w:ilvl w:val="0"/>
          <w:numId w:val="1"/>
        </w:numPr>
        <w:tabs>
          <w:tab w:val="clear" w:pos="360"/>
        </w:tabs>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nie je</w:t>
      </w:r>
      <w:r w:rsidRPr="00420B31">
        <w:rPr>
          <w:rFonts w:ascii="Times New Roman" w:hAnsi="Times New Roman"/>
          <w:iCs/>
          <w:sz w:val="22"/>
          <w:szCs w:val="22"/>
          <w:lang w:val="sk-SK"/>
        </w:rPr>
        <w:t xml:space="preserve"> fyzická osoba v právnom vzťahu na základe dohody o vykonaní práce alebo dohody o pracovnej činnosti, ak je poberateľom starobného, invalidného alebo výsluhového dôchodku (§ 4 ods. 1), </w:t>
      </w:r>
    </w:p>
    <w:p w14:paraId="64E45046" w14:textId="77777777" w:rsidR="005E083A" w:rsidRPr="00420B31" w:rsidRDefault="005E083A" w:rsidP="005E083A">
      <w:pPr>
        <w:numPr>
          <w:ilvl w:val="0"/>
          <w:numId w:val="1"/>
        </w:numPr>
        <w:tabs>
          <w:tab w:val="clear" w:pos="360"/>
        </w:tabs>
        <w:jc w:val="both"/>
        <w:rPr>
          <w:rFonts w:ascii="Times New Roman" w:hAnsi="Times New Roman"/>
          <w:b/>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 xml:space="preserve">nie je </w:t>
      </w:r>
    </w:p>
    <w:p w14:paraId="25E88A43" w14:textId="77777777" w:rsidR="005E083A" w:rsidRPr="00420B31" w:rsidRDefault="005E083A" w:rsidP="005E083A">
      <w:pPr>
        <w:numPr>
          <w:ilvl w:val="0"/>
          <w:numId w:val="11"/>
        </w:numPr>
        <w:tabs>
          <w:tab w:val="clear" w:pos="644"/>
        </w:tabs>
        <w:ind w:left="1134" w:hanging="283"/>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brigádnickej práci študentov</w:t>
      </w:r>
    </w:p>
    <w:p w14:paraId="650CF757" w14:textId="77777777" w:rsidR="005E083A" w:rsidRPr="00420B31" w:rsidRDefault="005E083A" w:rsidP="005E083A">
      <w:pPr>
        <w:numPr>
          <w:ilvl w:val="0"/>
          <w:numId w:val="11"/>
        </w:numPr>
        <w:tabs>
          <w:tab w:val="clear" w:pos="644"/>
        </w:tabs>
        <w:ind w:left="1134" w:hanging="283"/>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vykonaní práce alebo dohody o pracovnej činnosti, ak je poberateľom starobného dôchodku, invalidného dôchodku alebo výsluhového dôchodku (§ 4 ods. 1)</w:t>
      </w:r>
    </w:p>
    <w:p w14:paraId="3D79BDFD" w14:textId="77777777" w:rsidR="005E083A" w:rsidRPr="00420B31" w:rsidRDefault="005E083A" w:rsidP="005E083A">
      <w:pPr>
        <w:jc w:val="both"/>
        <w:rPr>
          <w:rFonts w:ascii="Times New Roman" w:hAnsi="Times New Roman"/>
          <w:iCs/>
          <w:sz w:val="22"/>
          <w:szCs w:val="22"/>
          <w:lang w:val="sk-SK"/>
        </w:rPr>
      </w:pPr>
    </w:p>
    <w:p w14:paraId="027A76A5" w14:textId="77777777" w:rsidR="005E083A" w:rsidRPr="00420B31" w:rsidRDefault="005E083A" w:rsidP="005E083A">
      <w:pPr>
        <w:numPr>
          <w:ilvl w:val="0"/>
          <w:numId w:val="1"/>
        </w:numPr>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dôchodkového poistenia </w:t>
      </w:r>
      <w:r w:rsidRPr="00420B31">
        <w:rPr>
          <w:rFonts w:ascii="Times New Roman" w:hAnsi="Times New Roman"/>
          <w:b/>
          <w:iCs/>
          <w:sz w:val="22"/>
          <w:szCs w:val="22"/>
          <w:lang w:val="sk-SK"/>
        </w:rPr>
        <w:t xml:space="preserve">je </w:t>
      </w:r>
      <w:r w:rsidRPr="00420B31">
        <w:rPr>
          <w:rFonts w:ascii="Times New Roman" w:hAnsi="Times New Roman"/>
          <w:iCs/>
          <w:sz w:val="22"/>
          <w:szCs w:val="22"/>
          <w:lang w:val="sk-SK"/>
        </w:rPr>
        <w:t xml:space="preserve">aj </w:t>
      </w:r>
    </w:p>
    <w:p w14:paraId="2F26425A" w14:textId="77777777" w:rsidR="005E083A" w:rsidRPr="00420B31" w:rsidRDefault="005E083A" w:rsidP="005E083A">
      <w:pPr>
        <w:numPr>
          <w:ilvl w:val="0"/>
          <w:numId w:val="12"/>
        </w:numPr>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ktorý jej zakladá právo na </w:t>
      </w:r>
      <w:r w:rsidRPr="00420B31">
        <w:rPr>
          <w:rFonts w:ascii="Times New Roman" w:hAnsi="Times New Roman"/>
          <w:b/>
          <w:iCs/>
          <w:sz w:val="22"/>
          <w:szCs w:val="22"/>
          <w:lang w:val="sk-SK"/>
        </w:rPr>
        <w:t>nepravidelný príjem</w:t>
      </w:r>
      <w:r w:rsidRPr="00420B31">
        <w:rPr>
          <w:rFonts w:ascii="Times New Roman" w:hAnsi="Times New Roman"/>
          <w:iCs/>
          <w:sz w:val="22"/>
          <w:szCs w:val="22"/>
          <w:lang w:val="sk-SK"/>
        </w:rPr>
        <w:t xml:space="preserve"> podľa </w:t>
      </w:r>
      <w:hyperlink r:id="rId8"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9"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xml:space="preserve">, ak priemerný mesačný príjem z tejto dohody nepresiahne sumu podľa odseku 5, žiaka strednej školy a študenta vysokej školy pri praktickom vyučovaní v období odbornej (výrobnej) praxe. </w:t>
      </w:r>
      <w:bookmarkStart w:id="0" w:name="p4-2-a"/>
      <w:bookmarkEnd w:id="0"/>
    </w:p>
    <w:p w14:paraId="69CC4931" w14:textId="77777777" w:rsidR="005E083A" w:rsidRPr="00420B31" w:rsidRDefault="005E083A" w:rsidP="005E083A">
      <w:pPr>
        <w:numPr>
          <w:ilvl w:val="0"/>
          <w:numId w:val="12"/>
        </w:numPr>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na základe dohody o brigádnickej práci študentov, ktorý jej zakladá právo </w:t>
      </w:r>
      <w:r w:rsidRPr="00420B31">
        <w:rPr>
          <w:rFonts w:ascii="Times New Roman" w:hAnsi="Times New Roman"/>
          <w:b/>
          <w:iCs/>
          <w:sz w:val="22"/>
          <w:szCs w:val="22"/>
          <w:lang w:val="sk-SK"/>
        </w:rPr>
        <w:t>na pravidelný mesačný príjem</w:t>
      </w:r>
      <w:r w:rsidRPr="00420B31">
        <w:rPr>
          <w:rFonts w:ascii="Times New Roman" w:hAnsi="Times New Roman"/>
          <w:iCs/>
          <w:sz w:val="22"/>
          <w:szCs w:val="22"/>
          <w:lang w:val="sk-SK"/>
        </w:rPr>
        <w:t xml:space="preserve"> podľa </w:t>
      </w:r>
      <w:hyperlink r:id="rId10"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1"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ak mesačný príjem z tejto dohody nepresiahne sumu podľa odseku 5. (§ 4 ods. 2).</w:t>
      </w:r>
    </w:p>
    <w:p w14:paraId="5D20CD1E" w14:textId="77777777" w:rsidR="005E083A" w:rsidRPr="00420B31" w:rsidRDefault="005E083A" w:rsidP="005E083A">
      <w:pPr>
        <w:jc w:val="both"/>
        <w:rPr>
          <w:rFonts w:ascii="Times New Roman" w:hAnsi="Times New Roman"/>
          <w:iCs/>
          <w:sz w:val="22"/>
          <w:szCs w:val="22"/>
          <w:lang w:val="sk-SK"/>
        </w:rPr>
      </w:pPr>
      <w:bookmarkStart w:id="1" w:name="p4-2-b"/>
      <w:bookmarkEnd w:id="1"/>
    </w:p>
    <w:p w14:paraId="4E69DC74"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Od roku 2015</w:t>
      </w:r>
      <w:r w:rsidRPr="00420B31">
        <w:rPr>
          <w:rFonts w:ascii="Times New Roman" w:hAnsi="Times New Roman"/>
          <w:iCs/>
          <w:sz w:val="22"/>
          <w:szCs w:val="22"/>
          <w:lang w:val="sk-SK"/>
        </w:rPr>
        <w:t xml:space="preserve"> je maximálna suma mesačného príjmu a maximálna suma priemerného mesačného príjmu z dohody o brigádnickej práci študentov stanovená </w:t>
      </w:r>
      <w:r w:rsidRPr="00420B31">
        <w:rPr>
          <w:rFonts w:ascii="Times New Roman" w:hAnsi="Times New Roman"/>
          <w:b/>
          <w:iCs/>
          <w:sz w:val="22"/>
          <w:szCs w:val="22"/>
          <w:lang w:val="sk-SK"/>
        </w:rPr>
        <w:t xml:space="preserve">na 200 eur. </w:t>
      </w:r>
      <w:r w:rsidRPr="00420B31">
        <w:rPr>
          <w:rFonts w:ascii="Times New Roman" w:hAnsi="Times New Roman"/>
          <w:iCs/>
          <w:sz w:val="22"/>
          <w:szCs w:val="22"/>
          <w:lang w:val="sk-SK"/>
        </w:rPr>
        <w:t>(§ 4 ods. 5).</w:t>
      </w:r>
    </w:p>
    <w:p w14:paraId="4E3B1ED6" w14:textId="77777777" w:rsidR="005E083A" w:rsidRPr="00420B31" w:rsidRDefault="005E083A" w:rsidP="005E083A">
      <w:pPr>
        <w:jc w:val="both"/>
        <w:rPr>
          <w:rFonts w:ascii="Times New Roman" w:hAnsi="Times New Roman"/>
          <w:sz w:val="22"/>
          <w:szCs w:val="22"/>
          <w:lang w:val="sk-SK"/>
        </w:rPr>
      </w:pPr>
    </w:p>
    <w:p w14:paraId="4D1AE9A2"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Na základe skutočnosti, že „dohodári“ budú platiť odvody rovnako ako regulárni zamestnanci v pracovnom pomere, z povinného poistenia im budú plynúť aj nároky. Napr. na dávky nemocenského poistenia vrátane nároku na náhradu príjmu počas prvých 10 dní práceneschopnosti, na dávky v nezamestnanosti a samozrejme i na dávky z dôchodkového poistenia a pod. </w:t>
      </w:r>
    </w:p>
    <w:p w14:paraId="1C81C94A" w14:textId="77777777" w:rsidR="005E083A" w:rsidRPr="00420B31" w:rsidRDefault="005E083A" w:rsidP="005E083A">
      <w:pPr>
        <w:jc w:val="both"/>
        <w:rPr>
          <w:rFonts w:ascii="Times New Roman" w:hAnsi="Times New Roman"/>
          <w:sz w:val="22"/>
          <w:szCs w:val="22"/>
          <w:lang w:val="sk-SK"/>
        </w:rPr>
      </w:pPr>
    </w:p>
    <w:p w14:paraId="3A13E2C4" w14:textId="77777777" w:rsidR="005E083A" w:rsidRPr="00420B31" w:rsidRDefault="005E083A" w:rsidP="005E083A">
      <w:pPr>
        <w:jc w:val="both"/>
        <w:rPr>
          <w:rFonts w:ascii="Times New Roman" w:hAnsi="Times New Roman"/>
          <w:sz w:val="22"/>
          <w:szCs w:val="22"/>
          <w:lang w:val="sk-SK"/>
        </w:rPr>
      </w:pPr>
    </w:p>
    <w:p w14:paraId="27EF4C9A" w14:textId="77777777" w:rsidR="005E083A" w:rsidRPr="00420B31" w:rsidRDefault="005E083A" w:rsidP="005E083A">
      <w:pPr>
        <w:jc w:val="both"/>
        <w:rPr>
          <w:rFonts w:ascii="Times New Roman" w:hAnsi="Times New Roman"/>
          <w:b/>
          <w:i/>
          <w:sz w:val="22"/>
          <w:szCs w:val="22"/>
          <w:lang w:val="sk-SK"/>
        </w:rPr>
      </w:pPr>
      <w:r w:rsidRPr="00420B31">
        <w:rPr>
          <w:rFonts w:ascii="Times New Roman" w:hAnsi="Times New Roman"/>
          <w:b/>
          <w:i/>
          <w:sz w:val="22"/>
          <w:szCs w:val="22"/>
          <w:lang w:val="sk-SK"/>
        </w:rPr>
        <w:t xml:space="preserve">Prehľad kombinácií sociálneho a zdravotného poistenia, ktoré platia zamestnanci pracujúci na dohodu: </w:t>
      </w:r>
    </w:p>
    <w:p w14:paraId="225A69CB" w14:textId="77777777" w:rsidR="005E083A" w:rsidRPr="00420B31" w:rsidRDefault="005E083A" w:rsidP="005E083A">
      <w:pPr>
        <w:jc w:val="both"/>
        <w:rPr>
          <w:rFonts w:ascii="Times New Roman" w:hAnsi="Times New Roman"/>
          <w:b/>
          <w:i/>
          <w:sz w:val="22"/>
          <w:szCs w:val="22"/>
          <w:lang w:val="sk-SK"/>
        </w:rPr>
      </w:pPr>
    </w:p>
    <w:p w14:paraId="01994CE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nepresiahne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Spolu zamestnanec 0%, zamestnávateľ 1,05%</w:t>
      </w:r>
    </w:p>
    <w:p w14:paraId="71288160" w14:textId="77777777" w:rsidR="005E083A" w:rsidRPr="00420B31" w:rsidRDefault="005E083A" w:rsidP="005E083A">
      <w:pPr>
        <w:jc w:val="both"/>
        <w:rPr>
          <w:rFonts w:ascii="Times New Roman" w:hAnsi="Times New Roman"/>
          <w:b/>
          <w:sz w:val="22"/>
          <w:szCs w:val="22"/>
          <w:lang w:val="sk-SK"/>
        </w:rPr>
      </w:pPr>
    </w:p>
    <w:p w14:paraId="39F82DF2"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garančné poistenie, úrazové poistenie, starobné poistenie, rezervný fond a navyše invalidné poistenie. Spolu zamestnanec 7%, zamestnávateľ 22,80%.</w:t>
      </w:r>
    </w:p>
    <w:p w14:paraId="01077BDA" w14:textId="77777777" w:rsidR="005E083A" w:rsidRPr="00420B31" w:rsidRDefault="005E083A" w:rsidP="005E083A">
      <w:pPr>
        <w:jc w:val="both"/>
        <w:rPr>
          <w:rFonts w:ascii="Times New Roman" w:hAnsi="Times New Roman"/>
          <w:sz w:val="22"/>
          <w:szCs w:val="22"/>
          <w:lang w:val="sk-SK"/>
        </w:rPr>
      </w:pPr>
    </w:p>
    <w:p w14:paraId="172712F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Poberateľ starobného dôchodku a výsluhového dôchodku, ak dovŕšil dôchodkový vek</w:t>
      </w:r>
      <w:r w:rsidRPr="00420B31">
        <w:rPr>
          <w:rFonts w:ascii="Times New Roman" w:hAnsi="Times New Roman"/>
          <w:sz w:val="22"/>
          <w:szCs w:val="22"/>
          <w:lang w:val="sk-SK"/>
        </w:rPr>
        <w:t xml:space="preserve"> (dohoda o vykonaní práce alebo dohoda o pracovnej činnosti): garančné poistenie, úrazové poistenie a navyše starobné poistenie a rezervný fond. Spolu zamestnanec 4%, zamestnávateľ 19,80%.</w:t>
      </w:r>
    </w:p>
    <w:p w14:paraId="511067F9" w14:textId="77777777" w:rsidR="005E083A" w:rsidRPr="00420B31" w:rsidRDefault="005E083A" w:rsidP="005E083A">
      <w:pPr>
        <w:jc w:val="both"/>
        <w:rPr>
          <w:rFonts w:ascii="Times New Roman" w:hAnsi="Times New Roman"/>
          <w:b/>
          <w:sz w:val="22"/>
          <w:szCs w:val="22"/>
          <w:lang w:val="sk-SK"/>
        </w:rPr>
      </w:pPr>
    </w:p>
    <w:p w14:paraId="7D71AEA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Ostatní dohodári s nepravidelným príjmom</w:t>
      </w:r>
      <w:r w:rsidRPr="00420B31">
        <w:rPr>
          <w:rFonts w:ascii="Times New Roman" w:hAnsi="Times New Roman"/>
          <w:sz w:val="22"/>
          <w:szCs w:val="22"/>
          <w:lang w:val="sk-SK"/>
        </w:rPr>
        <w:t>: garančné poistenie, úrazové poistenie, starobné poistenie, rezervný fond, invalidné poistenie a navyše zdravotné poistenie. Spolu zamestnanec 11%, zamestnávateľ 32,80%.</w:t>
      </w:r>
    </w:p>
    <w:p w14:paraId="0D465A78" w14:textId="77777777" w:rsidR="005E083A" w:rsidRPr="00420B31" w:rsidRDefault="005E083A" w:rsidP="005E083A">
      <w:pPr>
        <w:jc w:val="both"/>
        <w:rPr>
          <w:rFonts w:ascii="Times New Roman" w:hAnsi="Times New Roman"/>
          <w:b/>
          <w:sz w:val="22"/>
          <w:szCs w:val="22"/>
          <w:lang w:val="sk-SK"/>
        </w:rPr>
      </w:pPr>
    </w:p>
    <w:p w14:paraId="5F0975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Ostatní dohodári s pravidelným príjmom</w:t>
      </w:r>
      <w:r w:rsidRPr="00420B31">
        <w:rPr>
          <w:rFonts w:ascii="Times New Roman" w:hAnsi="Times New Roman"/>
          <w:sz w:val="22"/>
          <w:szCs w:val="22"/>
          <w:lang w:val="sk-SK"/>
        </w:rPr>
        <w:t>: garančné poistenie, úrazové poistenie, starobné poistenie, rezervný fond, invalidné poistenie, zdravotné poistenie a navyše nemocenské poistenie a poistenie v nezamestnanosti. Spolu zamestnanec 13,4%, zamestnávateľ 35,20%.</w:t>
      </w:r>
    </w:p>
    <w:p w14:paraId="08F71D85" w14:textId="77777777" w:rsidR="005E083A" w:rsidRPr="00420B31" w:rsidRDefault="005E083A" w:rsidP="005E083A">
      <w:pPr>
        <w:jc w:val="both"/>
        <w:rPr>
          <w:rFonts w:ascii="Times New Roman" w:hAnsi="Times New Roman"/>
          <w:sz w:val="22"/>
          <w:szCs w:val="22"/>
          <w:lang w:val="sk-SK"/>
        </w:rPr>
      </w:pPr>
    </w:p>
    <w:p w14:paraId="0B3437D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(zákon č. 252/2012 Z. z.) zároveň mení aj </w:t>
      </w:r>
      <w:r w:rsidRPr="00420B31">
        <w:rPr>
          <w:rFonts w:ascii="Times New Roman" w:hAnsi="Times New Roman"/>
          <w:b/>
          <w:sz w:val="22"/>
          <w:szCs w:val="22"/>
          <w:lang w:val="sk-SK"/>
        </w:rPr>
        <w:t>výpočet vymeriavacieho základu na sociálne a zdravotné poistenie</w:t>
      </w:r>
      <w:r w:rsidRPr="00420B31">
        <w:rPr>
          <w:rFonts w:ascii="Times New Roman" w:hAnsi="Times New Roman"/>
          <w:sz w:val="22"/>
          <w:szCs w:val="22"/>
          <w:lang w:val="sk-SK"/>
        </w:rPr>
        <w:t xml:space="preserve">. Táto zmena sa odohrá v štyroch prechodných obdobiach. Do 30.06.2013 platí doterajší vymeriavací základ. Od 01.07.2013 bude platiť nová definícia vymeriavacieho základu s koeficientom 1,9. </w:t>
      </w:r>
      <w:r w:rsidRPr="00420B31">
        <w:rPr>
          <w:rFonts w:ascii="Times New Roman" w:hAnsi="Times New Roman"/>
          <w:b/>
          <w:sz w:val="22"/>
          <w:szCs w:val="22"/>
          <w:lang w:val="sk-SK"/>
        </w:rPr>
        <w:t xml:space="preserve">Od 01.07.2014 </w:t>
      </w:r>
      <w:r w:rsidRPr="00420B31">
        <w:rPr>
          <w:rFonts w:ascii="Times New Roman" w:hAnsi="Times New Roman"/>
          <w:b/>
          <w:sz w:val="22"/>
          <w:szCs w:val="22"/>
          <w:lang w:val="sk-SK"/>
        </w:rPr>
        <w:lastRenderedPageBreak/>
        <w:t>bude platiť taktiež nová definícia vymeriavacieho základu s koeficientom 1,6 a od 01.07.2015 s koeficientom 1,486.</w:t>
      </w:r>
      <w:r w:rsidRPr="00420B31">
        <w:rPr>
          <w:rFonts w:ascii="Times New Roman" w:hAnsi="Times New Roman"/>
          <w:sz w:val="22"/>
          <w:szCs w:val="22"/>
          <w:lang w:val="sk-SK"/>
        </w:rPr>
        <w:t xml:space="preserve"> Nový vymeriavací základ bude daný ako podiel pomernej časti základu dane z príjmov fyzických osôb dosiahnutý vykonávaním podnikania a inej samostatnej zárobkovej činnosti, ktorý nie je znížený o odvody a príslušného koeficientu podľa obdobia.</w:t>
      </w:r>
    </w:p>
    <w:p w14:paraId="6D4EA8EA" w14:textId="77777777" w:rsidR="005E083A" w:rsidRPr="00420B31" w:rsidRDefault="005E083A" w:rsidP="005E083A">
      <w:pPr>
        <w:jc w:val="both"/>
        <w:rPr>
          <w:rFonts w:ascii="Times New Roman" w:hAnsi="Times New Roman"/>
          <w:sz w:val="22"/>
          <w:szCs w:val="22"/>
          <w:lang w:val="sk-SK"/>
        </w:rPr>
      </w:pPr>
    </w:p>
    <w:p w14:paraId="7DB2FE3C"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Minimálny vymeriavací základ SZČO na sociálne a zdravotné poistenie sa zvyšuje od 1.1.2013 na 50% priemernej mzdy. Nový minimálny vymeriavací základ sa vzťahuje aj na dobrovoľne poistené osoby. Maximálne vymeriavacie základy sa pre všetky fondy na sociálne poistenie a zároveň na zdravotné poistenie od 1.1.2013 zjednocujú a zvyšujú na 5-násobok priemernej mzdy. </w:t>
      </w:r>
    </w:p>
    <w:p w14:paraId="56D02CEC" w14:textId="77777777" w:rsidR="005E083A" w:rsidRPr="00420B31" w:rsidRDefault="005E083A" w:rsidP="005E083A">
      <w:pPr>
        <w:jc w:val="both"/>
        <w:rPr>
          <w:rFonts w:ascii="Times New Roman" w:hAnsi="Times New Roman"/>
          <w:sz w:val="22"/>
          <w:szCs w:val="22"/>
          <w:lang w:val="sk-SK"/>
        </w:rPr>
      </w:pPr>
    </w:p>
    <w:p w14:paraId="0B582D95" w14:textId="77777777" w:rsidR="005E083A" w:rsidRPr="00420B31" w:rsidRDefault="005E083A" w:rsidP="005E083A">
      <w:pPr>
        <w:jc w:val="both"/>
        <w:rPr>
          <w:rFonts w:ascii="Times New Roman" w:hAnsi="Times New Roman"/>
          <w:sz w:val="22"/>
          <w:szCs w:val="22"/>
          <w:lang w:val="sk-SK"/>
        </w:rPr>
      </w:pPr>
      <w:r w:rsidRPr="00420B31">
        <w:rPr>
          <w:rStyle w:val="Zstupntext1"/>
          <w:b/>
          <w:color w:val="auto"/>
          <w:sz w:val="22"/>
          <w:szCs w:val="22"/>
          <w:lang w:val="sk-SK"/>
        </w:rPr>
        <w:t xml:space="preserve">Status SZČO </w:t>
      </w:r>
      <w:r w:rsidRPr="00420B31">
        <w:rPr>
          <w:rFonts w:ascii="Times New Roman" w:hAnsi="Times New Roman"/>
          <w:b/>
          <w:sz w:val="22"/>
          <w:szCs w:val="22"/>
          <w:lang w:val="sk-SK"/>
        </w:rPr>
        <w:t>n</w:t>
      </w:r>
      <w:r w:rsidRPr="00420B31">
        <w:rPr>
          <w:rStyle w:val="Zstupntext1"/>
          <w:b/>
          <w:color w:val="auto"/>
          <w:sz w:val="22"/>
          <w:szCs w:val="22"/>
          <w:lang w:val="sk-SK"/>
        </w:rPr>
        <w:t xml:space="preserve">a účely sociálneho poistenia sa </w:t>
      </w:r>
      <w:r w:rsidRPr="00420B31">
        <w:rPr>
          <w:rFonts w:ascii="Times New Roman" w:hAnsi="Times New Roman"/>
          <w:b/>
          <w:sz w:val="22"/>
          <w:szCs w:val="22"/>
          <w:lang w:val="sk-SK"/>
        </w:rPr>
        <w:t xml:space="preserve">s účinnosťou od 1. júla 2014 </w:t>
      </w:r>
      <w:r w:rsidRPr="00420B31">
        <w:rPr>
          <w:rStyle w:val="Zstupntext1"/>
          <w:b/>
          <w:color w:val="auto"/>
          <w:sz w:val="22"/>
          <w:szCs w:val="22"/>
          <w:lang w:val="sk-SK"/>
        </w:rPr>
        <w:t xml:space="preserve">neposudzuje v závislosti od registrácie u správcu dane, ale od dosahovania príjmov </w:t>
      </w:r>
      <w:r w:rsidRPr="00420B31">
        <w:rPr>
          <w:rStyle w:val="Zstupntext1"/>
          <w:color w:val="auto"/>
          <w:sz w:val="22"/>
          <w:szCs w:val="22"/>
          <w:lang w:val="sk-SK"/>
        </w:rPr>
        <w:t xml:space="preserve">(zákon č. 338/2013 Z. z.). </w:t>
      </w:r>
      <w:r w:rsidRPr="00420B31">
        <w:rPr>
          <w:rFonts w:ascii="Times New Roman" w:hAnsi="Times New Roman"/>
          <w:sz w:val="22"/>
          <w:szCs w:val="22"/>
          <w:lang w:val="sk-SK"/>
        </w:rPr>
        <w:t xml:space="preserve">Ide o príjmy, ktoré sú zdaňované ako príjmy z podnikania alebo z výkonu inej samostatnej zárobkovej činnosti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zákona o dani z príjmov), v kalendárnom roku rozhodujúcom na vznik povinného sociálneho poistenia SZČO. Na účely statusu SZČO zostáva zachovaná podmienka dovŕšenia 18 rokov veku. Z postavenia SZČO zostávajú naďalej vyňaté fyzické osoby, ktoré vykonávajú osobnú asistenciu fyzickej osobe s ťažkým zdravotným postihnutím a fyzické osoby, ktoré dosahujú príjmy z prenájmu nehnuteľností. SZČO, ktorá činnosť vykonáva na základe oprávnenia, zaniká povinné poistenie odo dňa, kedy nie je oprávnená na výkon tejto činnosti. Samostatne zárobkovo činným osobám „bez oprávnenia“, napr. umelcom, autorom, bude povinné poistenie zanikať dňom, keď Sociálnej poisťovni predložia čestné vyhlásenie o skončení činnosti. Novela zákona upravuje status SZČO na účely posúdenia vzniku a zániku povinného poistenia </w:t>
      </w:r>
    </w:p>
    <w:p w14:paraId="50D96A6B" w14:textId="77777777" w:rsidR="005E083A" w:rsidRPr="00420B31" w:rsidRDefault="005E083A" w:rsidP="005E083A">
      <w:pPr>
        <w:adjustRightInd w:val="0"/>
        <w:jc w:val="both"/>
        <w:rPr>
          <w:rStyle w:val="Zstupntext1"/>
          <w:color w:val="auto"/>
          <w:sz w:val="22"/>
          <w:szCs w:val="22"/>
          <w:lang w:val="sk-SK"/>
        </w:rPr>
      </w:pPr>
    </w:p>
    <w:p w14:paraId="3FD47B0A" w14:textId="77777777" w:rsidR="005E083A" w:rsidRPr="00420B31" w:rsidRDefault="005E083A" w:rsidP="005E083A">
      <w:pPr>
        <w:adjustRightInd w:val="0"/>
        <w:jc w:val="both"/>
        <w:rPr>
          <w:rFonts w:ascii="Times New Roman" w:hAnsi="Times New Roman"/>
          <w:sz w:val="22"/>
          <w:szCs w:val="22"/>
          <w:lang w:val="sk-SK"/>
        </w:rPr>
      </w:pPr>
      <w:r w:rsidRPr="00420B31">
        <w:rPr>
          <w:rStyle w:val="Zstupntext1"/>
          <w:color w:val="auto"/>
          <w:sz w:val="22"/>
          <w:szCs w:val="22"/>
          <w:lang w:val="sk-SK"/>
        </w:rPr>
        <w:t xml:space="preserve">Novela zákona upravuje i </w:t>
      </w:r>
      <w:r w:rsidRPr="00420B31">
        <w:rPr>
          <w:rStyle w:val="Zstupntext1"/>
          <w:b/>
          <w:color w:val="auto"/>
          <w:sz w:val="22"/>
          <w:szCs w:val="22"/>
          <w:lang w:val="sk-SK"/>
        </w:rPr>
        <w:t>nové určenie vymeriavacieho základu SZČO.</w:t>
      </w:r>
      <w:r w:rsidRPr="00420B31">
        <w:rPr>
          <w:rStyle w:val="Zstupntext1"/>
          <w:color w:val="auto"/>
          <w:sz w:val="22"/>
          <w:szCs w:val="22"/>
          <w:lang w:val="sk-SK"/>
        </w:rPr>
        <w:t xml:space="preserve"> Za obdobie </w:t>
      </w:r>
      <w:r w:rsidRPr="00420B31">
        <w:rPr>
          <w:rFonts w:ascii="Times New Roman" w:hAnsi="Times New Roman"/>
          <w:b/>
          <w:sz w:val="22"/>
          <w:szCs w:val="22"/>
          <w:lang w:val="sk-SK"/>
        </w:rPr>
        <w:t>od 1. júla 2014</w:t>
      </w:r>
      <w:r w:rsidRPr="00420B31">
        <w:rPr>
          <w:rFonts w:ascii="Times New Roman" w:hAnsi="Times New Roman"/>
          <w:sz w:val="22"/>
          <w:szCs w:val="22"/>
          <w:lang w:val="sk-SK"/>
        </w:rPr>
        <w:t xml:space="preserve"> sa určovať nasledovne: Čiastkový základ dane, neznížený o zaplatené poistné na povinné verejné zdravotné poistenie a poistné na povinné sociálne poistenie SZČO : koeficient 1,6 / 12. Na rozdiel od predošlej právnej úpravy, do vymeriavacieho základu SZČO nebudú patriť príjmy, ktoré nesúvisia s jej činnosťou, napr. poistné zaplatené na dobrovoľné poistenie a príspevky na dobrovoľné starobné dôchodkové sporenie. Základ dane 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SZČO sa už nebude zohľadňovať pomerná časť základu dane pripadajúca na mesiace, kedy mala fyzická osoba postavenie SZČO, ale zohľadnia sa všetky mesiace kalendárneho roka, z ktorého sa príjem zisťuje – čiže 12. </w:t>
      </w:r>
    </w:p>
    <w:p w14:paraId="55810540" w14:textId="77777777" w:rsidR="005E083A" w:rsidRPr="00420B31" w:rsidRDefault="005E083A" w:rsidP="005E083A">
      <w:pPr>
        <w:jc w:val="both"/>
        <w:rPr>
          <w:rStyle w:val="Zstupntext1"/>
          <w:color w:val="auto"/>
          <w:sz w:val="22"/>
          <w:szCs w:val="22"/>
          <w:lang w:val="sk-SK"/>
        </w:rPr>
      </w:pPr>
    </w:p>
    <w:p w14:paraId="51B34130" w14:textId="77777777" w:rsidR="005E083A" w:rsidRPr="00420B31" w:rsidRDefault="005E083A" w:rsidP="005E083A">
      <w:pPr>
        <w:jc w:val="both"/>
        <w:rPr>
          <w:rStyle w:val="Zstupntext1"/>
          <w:color w:val="auto"/>
          <w:sz w:val="22"/>
          <w:szCs w:val="22"/>
          <w:lang w:val="sk-SK"/>
        </w:rPr>
      </w:pPr>
      <w:r w:rsidRPr="00420B31">
        <w:rPr>
          <w:rStyle w:val="Zstupntext1"/>
          <w:color w:val="auto"/>
          <w:sz w:val="22"/>
          <w:szCs w:val="22"/>
          <w:lang w:val="sk-SK"/>
        </w:rPr>
        <w:t xml:space="preserve">Veľkou praktickou zmenou účinnou </w:t>
      </w:r>
      <w:r w:rsidRPr="00420B31">
        <w:rPr>
          <w:rStyle w:val="Zstupntext1"/>
          <w:b/>
          <w:color w:val="auto"/>
          <w:sz w:val="22"/>
          <w:szCs w:val="22"/>
          <w:lang w:val="sk-SK"/>
        </w:rPr>
        <w:t>od 1. januára 2015</w:t>
      </w:r>
      <w:r w:rsidRPr="00420B31">
        <w:rPr>
          <w:rStyle w:val="Zstupntext1"/>
          <w:color w:val="auto"/>
          <w:sz w:val="22"/>
          <w:szCs w:val="22"/>
          <w:lang w:val="sk-SK"/>
        </w:rPr>
        <w:t xml:space="preserve"> </w:t>
      </w:r>
      <w:r w:rsidRPr="00420B31">
        <w:rPr>
          <w:rStyle w:val="Zstupntext1"/>
          <w:b/>
          <w:color w:val="auto"/>
          <w:sz w:val="22"/>
          <w:szCs w:val="22"/>
          <w:lang w:val="sk-SK"/>
        </w:rPr>
        <w:t>je zavedenie povinnosti pre Sociálnu poisťovňu písomne oznámiť SZČO</w:t>
      </w:r>
      <w:r w:rsidRPr="00420B31">
        <w:rPr>
          <w:rStyle w:val="Zstupntext1"/>
          <w:color w:val="auto"/>
          <w:sz w:val="22"/>
          <w:szCs w:val="22"/>
          <w:lang w:val="sk-SK"/>
        </w:rPr>
        <w:t xml:space="preserve"> 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w:t>
      </w:r>
      <w:r w:rsidRPr="00420B31">
        <w:rPr>
          <w:rStyle w:val="Zstupntext1"/>
          <w:b/>
          <w:color w:val="auto"/>
          <w:sz w:val="22"/>
          <w:szCs w:val="22"/>
          <w:lang w:val="sk-SK"/>
        </w:rPr>
        <w:t>do 20 dní</w:t>
      </w:r>
      <w:r w:rsidRPr="00420B31">
        <w:rPr>
          <w:rStyle w:val="Zstupntext1"/>
          <w:color w:val="auto"/>
          <w:sz w:val="22"/>
          <w:szCs w:val="22"/>
          <w:lang w:val="sk-SK"/>
        </w:rPr>
        <w:t xml:space="preserve"> od vzniku povinného poistenia. SZČO si tak už nebudú musieť výšku poistného a príspevkov vypočítavať sami.</w:t>
      </w:r>
    </w:p>
    <w:p w14:paraId="64D8BF94" w14:textId="77777777" w:rsidR="005E083A" w:rsidRPr="00420B31" w:rsidRDefault="005E083A" w:rsidP="005E083A">
      <w:pPr>
        <w:jc w:val="both"/>
        <w:rPr>
          <w:rStyle w:val="Zstupntext1"/>
          <w:color w:val="auto"/>
          <w:sz w:val="22"/>
          <w:szCs w:val="22"/>
          <w:lang w:val="sk-SK"/>
        </w:rPr>
      </w:pPr>
    </w:p>
    <w:p w14:paraId="6A3A753E" w14:textId="77777777" w:rsidR="005E083A" w:rsidRPr="00420B31" w:rsidRDefault="005E083A" w:rsidP="005E083A">
      <w:pPr>
        <w:jc w:val="both"/>
        <w:rPr>
          <w:rFonts w:ascii="Times New Roman" w:hAnsi="Times New Roman"/>
          <w:sz w:val="22"/>
          <w:szCs w:val="22"/>
          <w:lang w:val="sk-SK"/>
        </w:rPr>
      </w:pPr>
      <w:r w:rsidRPr="00420B31">
        <w:rPr>
          <w:rStyle w:val="Zstupntext1"/>
          <w:color w:val="auto"/>
          <w:sz w:val="22"/>
          <w:szCs w:val="22"/>
          <w:lang w:val="sk-SK"/>
        </w:rPr>
        <w:t xml:space="preserve">Okrem uvedeného </w:t>
      </w:r>
      <w:r w:rsidRPr="00420B31">
        <w:rPr>
          <w:rStyle w:val="Zstupntext1"/>
          <w:b/>
          <w:color w:val="auto"/>
          <w:sz w:val="22"/>
          <w:szCs w:val="22"/>
          <w:lang w:val="sk-SK"/>
        </w:rPr>
        <w:t>novela publikovaná pod č. 338/2013 Z. z.:</w:t>
      </w:r>
      <w:r w:rsidRPr="00420B31">
        <w:rPr>
          <w:rStyle w:val="Zstupntext1"/>
          <w:color w:val="auto"/>
          <w:sz w:val="22"/>
          <w:szCs w:val="22"/>
          <w:lang w:val="sk-SK"/>
        </w:rPr>
        <w:t xml:space="preserve"> </w:t>
      </w:r>
    </w:p>
    <w:p w14:paraId="5FB0BB9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b/>
          <w:color w:val="auto"/>
          <w:sz w:val="22"/>
          <w:szCs w:val="22"/>
          <w:lang w:val="sk-SK"/>
        </w:rPr>
        <w:t>skracuje obdobia</w:t>
      </w:r>
      <w:r w:rsidRPr="00420B31">
        <w:rPr>
          <w:rStyle w:val="Zstupntext1"/>
          <w:color w:val="auto"/>
          <w:sz w:val="22"/>
          <w:szCs w:val="22"/>
          <w:lang w:val="sk-SK"/>
        </w:rPr>
        <w:t>, za ktoré sa skúma zaplatenie poistného na nemocenské poistenie na účely nemocenských dávok pre samostatne zárobkovo činné osoby a dobrovoľne poistené osoby z desiatich na päť rokov,</w:t>
      </w:r>
    </w:p>
    <w:p w14:paraId="1A1A6C0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b/>
          <w:color w:val="auto"/>
          <w:sz w:val="22"/>
          <w:szCs w:val="22"/>
          <w:lang w:val="sk-SK"/>
        </w:rPr>
        <w:t>zrušuje prihlasovaciu a odhlasovaciu povinnosť</w:t>
      </w:r>
      <w:r w:rsidRPr="00420B31">
        <w:rPr>
          <w:rStyle w:val="Zstupntext1"/>
          <w:color w:val="auto"/>
          <w:sz w:val="22"/>
          <w:szCs w:val="22"/>
          <w:lang w:val="sk-SK"/>
        </w:rPr>
        <w:t xml:space="preserve"> na povinné nemocenské poistenie a povinné dôchodkové poistenie samostatne zárobkovo činnej osobe </w:t>
      </w:r>
    </w:p>
    <w:p w14:paraId="02AFE56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 xml:space="preserve">zavádza </w:t>
      </w:r>
      <w:r w:rsidRPr="00420B31">
        <w:rPr>
          <w:rStyle w:val="Zstupntext1"/>
          <w:b/>
          <w:color w:val="auto"/>
          <w:sz w:val="22"/>
          <w:szCs w:val="22"/>
          <w:lang w:val="sk-SK"/>
        </w:rPr>
        <w:t>automatický zánik dobrovoľného poistenia</w:t>
      </w:r>
      <w:r w:rsidRPr="00420B31">
        <w:rPr>
          <w:rStyle w:val="Zstupntext1"/>
          <w:color w:val="auto"/>
          <w:sz w:val="22"/>
          <w:szCs w:val="22"/>
          <w:lang w:val="sk-SK"/>
        </w:rPr>
        <w:t>, ak dobrovoľne poistená osoba nezaplatila poistné na dobrovoľné poistenie dva kalendárne mesiace za sebou idúce,</w:t>
      </w:r>
    </w:p>
    <w:p w14:paraId="31012AA4"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predlžuje obdobie doterajšej jednotnej sadzby poistného na úrazové poistenie,</w:t>
      </w:r>
    </w:p>
    <w:p w14:paraId="14CD9738"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ustanovuje, že štatutári s najmenej 50 % účasťou na majetku zamestnávateľa už nebudú mať nárok na garančnú dávku.</w:t>
      </w:r>
    </w:p>
    <w:p w14:paraId="2E2F0E52" w14:textId="77777777" w:rsidR="005E083A" w:rsidRPr="00420B31" w:rsidRDefault="005E083A" w:rsidP="005E083A">
      <w:pPr>
        <w:adjustRightInd w:val="0"/>
        <w:jc w:val="both"/>
        <w:rPr>
          <w:rStyle w:val="Zstupntext1"/>
          <w:color w:val="auto"/>
          <w:sz w:val="22"/>
          <w:szCs w:val="22"/>
          <w:lang w:val="sk-SK"/>
        </w:rPr>
      </w:pPr>
    </w:p>
    <w:p w14:paraId="5E45247F" w14:textId="77777777" w:rsidR="005E083A" w:rsidRPr="00420B31" w:rsidRDefault="005E083A" w:rsidP="005E083A">
      <w:pPr>
        <w:adjustRightInd w:val="0"/>
        <w:jc w:val="both"/>
        <w:rPr>
          <w:rStyle w:val="Zstupntext1"/>
          <w:color w:val="auto"/>
          <w:sz w:val="22"/>
          <w:szCs w:val="22"/>
          <w:lang w:val="sk-SK"/>
        </w:rPr>
      </w:pPr>
      <w:r w:rsidRPr="00420B31">
        <w:rPr>
          <w:rStyle w:val="Zstupntext1"/>
          <w:color w:val="auto"/>
          <w:sz w:val="22"/>
          <w:szCs w:val="22"/>
          <w:lang w:val="sk-SK"/>
        </w:rPr>
        <w:t>Novelou zákona, publikovanou pod</w:t>
      </w:r>
      <w:r w:rsidRPr="00420B31">
        <w:rPr>
          <w:rStyle w:val="Zstupntext1"/>
          <w:b/>
          <w:color w:val="auto"/>
          <w:sz w:val="22"/>
          <w:szCs w:val="22"/>
          <w:lang w:val="sk-SK"/>
        </w:rPr>
        <w:t xml:space="preserve"> č. 298/2014 Z. z., sa s účinnosťou od 1. januára 2015</w:t>
      </w:r>
      <w:r w:rsidRPr="00420B31">
        <w:rPr>
          <w:rStyle w:val="Zstupntext1"/>
          <w:color w:val="auto"/>
          <w:sz w:val="22"/>
          <w:szCs w:val="22"/>
          <w:lang w:val="sk-SK"/>
        </w:rPr>
        <w:t xml:space="preserve"> zmení spôsob určenia maximálnej sumy mesačného príjmu </w:t>
      </w:r>
      <w:r w:rsidRPr="00420B31">
        <w:rPr>
          <w:rFonts w:ascii="Times New Roman" w:hAnsi="Times New Roman"/>
          <w:sz w:val="22"/>
          <w:szCs w:val="22"/>
          <w:lang w:val="sk-SK"/>
        </w:rPr>
        <w:t xml:space="preserve">z dohody o brigádnickej práci študentov. Maximálna suma mesačného príjmu a maximálna suma priemerného mesačného príjmu podľa § 3 ods. 1 písm. a) a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3 z </w:t>
      </w:r>
      <w:r w:rsidRPr="00420B31">
        <w:rPr>
          <w:rFonts w:ascii="Times New Roman" w:hAnsi="Times New Roman"/>
          <w:sz w:val="22"/>
          <w:szCs w:val="22"/>
          <w:lang w:val="sk-SK"/>
        </w:rPr>
        <w:lastRenderedPageBreak/>
        <w:t xml:space="preserve">dohody o brigádnickej práci študentov bude od nového roku </w:t>
      </w:r>
      <w:r w:rsidRPr="00420B31">
        <w:rPr>
          <w:rFonts w:ascii="Times New Roman" w:hAnsi="Times New Roman"/>
          <w:b/>
          <w:sz w:val="22"/>
          <w:szCs w:val="22"/>
          <w:lang w:val="sk-SK"/>
        </w:rPr>
        <w:t xml:space="preserve">taxatívne stanovená na 200 eur. </w:t>
      </w:r>
      <w:r w:rsidRPr="00420B31">
        <w:rPr>
          <w:rFonts w:ascii="Times New Roman" w:hAnsi="Times New Roman"/>
          <w:sz w:val="22"/>
          <w:szCs w:val="22"/>
          <w:lang w:val="sk-SK"/>
        </w:rPr>
        <w:t xml:space="preserve">Novela zároveň </w:t>
      </w:r>
      <w:r w:rsidRPr="00420B31">
        <w:rPr>
          <w:rStyle w:val="Zstupntext1"/>
          <w:b/>
          <w:color w:val="auto"/>
          <w:sz w:val="22"/>
          <w:szCs w:val="22"/>
          <w:lang w:val="sk-SK"/>
        </w:rPr>
        <w:t>odstránila vekovú diferenciáciu študentov</w:t>
      </w:r>
      <w:r w:rsidRPr="00420B31">
        <w:rPr>
          <w:rStyle w:val="Zstupntext1"/>
          <w:color w:val="auto"/>
          <w:sz w:val="22"/>
          <w:szCs w:val="22"/>
          <w:lang w:val="sk-SK"/>
        </w:rPr>
        <w:t xml:space="preserve">, ktorá podľa predošlej právnej úpravy vplývala na hranicu príjmu z dohody o brigádnickej práci študentov, z ktorej študent nie je povinne dôchodkovo poistený. Okrem ďalších zmien novela upravuje aj </w:t>
      </w:r>
      <w:r w:rsidRPr="00420B31">
        <w:rPr>
          <w:rStyle w:val="Zstupntext1"/>
          <w:b/>
          <w:color w:val="auto"/>
          <w:sz w:val="22"/>
          <w:szCs w:val="22"/>
          <w:lang w:val="sk-SK"/>
        </w:rPr>
        <w:t xml:space="preserve">určenie rozhodujúceho obdobia na zistenie denného vymeriavacieho základu ako aj spôsob určenie sumy starobného dôchodku. </w:t>
      </w:r>
    </w:p>
    <w:p w14:paraId="1D960BA2" w14:textId="77777777" w:rsidR="005E083A" w:rsidRPr="00420B31" w:rsidRDefault="005E083A" w:rsidP="005E083A">
      <w:pPr>
        <w:adjustRightInd w:val="0"/>
        <w:jc w:val="both"/>
        <w:rPr>
          <w:rStyle w:val="Zstupntext1"/>
          <w:color w:val="auto"/>
          <w:sz w:val="22"/>
          <w:szCs w:val="22"/>
          <w:lang w:val="sk-SK"/>
        </w:rPr>
      </w:pPr>
    </w:p>
    <w:p w14:paraId="2049041F" w14:textId="77777777" w:rsidR="005E083A" w:rsidRPr="00420B31" w:rsidRDefault="005E083A" w:rsidP="005E083A">
      <w:pPr>
        <w:jc w:val="both"/>
        <w:rPr>
          <w:rStyle w:val="Zstupntext1"/>
          <w:color w:val="auto"/>
          <w:sz w:val="22"/>
          <w:szCs w:val="22"/>
          <w:lang w:val="sk-SK"/>
        </w:rPr>
      </w:pPr>
      <w:r w:rsidRPr="00420B31">
        <w:rPr>
          <w:rStyle w:val="Zstupntext1"/>
          <w:color w:val="auto"/>
          <w:sz w:val="22"/>
          <w:szCs w:val="22"/>
          <w:lang w:val="sk-SK"/>
        </w:rPr>
        <w:t>Od 1. januára 2016 sa pre samostatne zárobkovo činné osoby zvyšuje minimálny, ako aj maximálny vymeriavací základ na platenie poistného na sociálne poistenie. Súčasne tak vzrastie minimálna aj maximálna suma poistného, ktoré sú SZČO povinné platiť.  Minimálny vymeriavací základ sa zvýši zo 412 na 429 eur. Od januára preto stúpnu minimálne mesačné odvody do Sociálnej poisťovne z 136,57 na 142,20 eura. Maximálny vymeriavací základ sa zvýši zo 4 120 na 4290 eur. Najvyššie odvody sa zvýšia z 1 365,78 na 1 422,13 eura.</w:t>
      </w:r>
    </w:p>
    <w:p w14:paraId="5CA21A4C" w14:textId="77777777" w:rsidR="005E083A" w:rsidRPr="00420B31" w:rsidRDefault="005E083A" w:rsidP="005E083A">
      <w:pPr>
        <w:adjustRightInd w:val="0"/>
        <w:jc w:val="both"/>
        <w:rPr>
          <w:rStyle w:val="Zstupntext1"/>
          <w:color w:val="auto"/>
          <w:sz w:val="22"/>
          <w:szCs w:val="22"/>
          <w:lang w:val="sk-SK"/>
        </w:rPr>
      </w:pPr>
    </w:p>
    <w:p w14:paraId="51D7B7B1"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5BAED23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311/2001 Z. z. Zákonník práce</w:t>
      </w:r>
    </w:p>
    <w:p w14:paraId="5CC3B523"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5B08F726"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1FE5B2E" w14:textId="77777777" w:rsidR="005E083A" w:rsidRPr="00420B31" w:rsidRDefault="005E083A" w:rsidP="005E083A">
      <w:pPr>
        <w:pStyle w:val="Zkladntext"/>
        <w:jc w:val="both"/>
        <w:rPr>
          <w:rFonts w:ascii="Times New Roman" w:hAnsi="Times New Roman"/>
          <w:iCs/>
          <w:sz w:val="22"/>
          <w:szCs w:val="22"/>
          <w:lang w:val="sk-SK"/>
        </w:rPr>
      </w:pPr>
    </w:p>
    <w:p w14:paraId="15FC962E" w14:textId="77777777" w:rsidR="005E083A" w:rsidRPr="00420B31" w:rsidRDefault="005E083A" w:rsidP="005E083A">
      <w:pPr>
        <w:pStyle w:val="Zkladntext"/>
        <w:jc w:val="both"/>
        <w:rPr>
          <w:rFonts w:ascii="Times New Roman" w:hAnsi="Times New Roman"/>
          <w:iCs/>
          <w:sz w:val="22"/>
          <w:szCs w:val="22"/>
          <w:lang w:val="sk-SK"/>
        </w:rPr>
      </w:pPr>
      <w:r w:rsidRPr="00420B31">
        <w:rPr>
          <w:rFonts w:ascii="Times New Roman" w:hAnsi="Times New Roman"/>
          <w:b/>
          <w:iCs/>
          <w:sz w:val="22"/>
          <w:szCs w:val="22"/>
          <w:lang w:val="sk-SK"/>
        </w:rPr>
        <w:t>Zákonník práce</w:t>
      </w:r>
      <w:r w:rsidRPr="00420B31">
        <w:rPr>
          <w:rFonts w:ascii="Times New Roman" w:hAnsi="Times New Roman"/>
          <w:iCs/>
          <w:sz w:val="22"/>
          <w:szCs w:val="22"/>
          <w:lang w:val="sk-SK"/>
        </w:rPr>
        <w:t xml:space="preserve"> upravuje individuálne pracovnoprávne vzťahy v súvislosti s výkonom závislej práce fyzických osôb pre právnické osoby alebo fyzické osoby a kolektívne pracovnoprávne vzťahy. </w:t>
      </w:r>
      <w:r w:rsidRPr="00420B31">
        <w:rPr>
          <w:rFonts w:ascii="Times New Roman" w:hAnsi="Times New Roman"/>
          <w:b/>
          <w:iCs/>
          <w:sz w:val="22"/>
          <w:szCs w:val="22"/>
          <w:lang w:val="sk-SK"/>
        </w:rPr>
        <w:t>Závislá práca</w:t>
      </w:r>
      <w:r w:rsidRPr="00420B31">
        <w:rPr>
          <w:rFonts w:ascii="Times New Roman" w:hAnsi="Times New Roman"/>
          <w:iCs/>
          <w:sz w:val="22"/>
          <w:szCs w:val="22"/>
          <w:lang w:val="sk-SK"/>
        </w:rPr>
        <w:t xml:space="preserve"> je práca vykonávaná vo vzťahu nadriadenosti zamestnávateľa a podriadenosti zamestnanca, osobne zamestnancom pre zamestnávateľa, podľa pokynov zamestnávateľa, v jeho mene, v pracovnom čase určenom zamestnávateľom, za mzdu alebo odmenu. Závislá práca môže byť vykonávaná výlučne v pracovnom pomere, v obdobnom pracovnom vzťahu alebo výnimočne za podmienok ustanovených v tomto zákone aj v inom pracovnoprávnom vzťahu (§ 1).</w:t>
      </w:r>
    </w:p>
    <w:p w14:paraId="161A2B79" w14:textId="77777777" w:rsidR="005E083A" w:rsidRPr="00420B31" w:rsidRDefault="005E083A" w:rsidP="005E083A">
      <w:pPr>
        <w:pStyle w:val="Zkladntext"/>
        <w:jc w:val="both"/>
        <w:rPr>
          <w:rFonts w:ascii="Times New Roman" w:hAnsi="Times New Roman"/>
          <w:iCs/>
          <w:sz w:val="22"/>
          <w:szCs w:val="22"/>
          <w:lang w:val="sk-SK"/>
        </w:rPr>
      </w:pPr>
    </w:p>
    <w:p w14:paraId="0502736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 xml:space="preserve">Od 1. júla 2014 </w:t>
      </w:r>
      <w:r w:rsidRPr="00420B31">
        <w:rPr>
          <w:rFonts w:ascii="Times New Roman" w:hAnsi="Times New Roman"/>
          <w:iCs/>
          <w:sz w:val="22"/>
          <w:szCs w:val="22"/>
          <w:lang w:val="sk-SK"/>
        </w:rPr>
        <w:t>sa v súvislosti s novelou, publikovanou pod č. 183/2014 Z. z., mení aj časť zákonníka práce týkajúca sa dohôd o prácach vykonávaných mimo pracovného pomeru. Zákon ustanovil nasledovné zmeny :</w:t>
      </w:r>
    </w:p>
    <w:p w14:paraId="4A1159CE" w14:textId="77777777" w:rsidR="005E083A" w:rsidRPr="00420B31" w:rsidRDefault="005E083A" w:rsidP="005E083A">
      <w:pPr>
        <w:shd w:val="clear" w:color="auto" w:fill="FFFFFF"/>
        <w:jc w:val="both"/>
        <w:rPr>
          <w:rFonts w:ascii="Times New Roman" w:hAnsi="Times New Roman"/>
          <w:bCs/>
          <w:sz w:val="22"/>
          <w:szCs w:val="22"/>
          <w:lang w:val="sk-SK"/>
        </w:rPr>
      </w:pPr>
      <w:r w:rsidRPr="00420B31">
        <w:rPr>
          <w:rFonts w:ascii="Times New Roman" w:hAnsi="Times New Roman"/>
          <w:b/>
          <w:bCs/>
          <w:sz w:val="22"/>
          <w:szCs w:val="22"/>
          <w:lang w:val="sk-SK"/>
        </w:rPr>
        <w:t xml:space="preserve">1. Ustanovenia o splatnosti mzdy (odmeny), výplate mzdy (odmeny) a zrážkach zo mzdy (odmeny) </w:t>
      </w:r>
      <w:r w:rsidRPr="00420B31">
        <w:rPr>
          <w:rFonts w:ascii="Times New Roman" w:hAnsi="Times New Roman"/>
          <w:bCs/>
          <w:sz w:val="22"/>
          <w:szCs w:val="22"/>
          <w:lang w:val="sk-SK"/>
        </w:rPr>
        <w:t>vrátane poradia týchto zrážok sa po novom uplatňujú aj na dohody </w:t>
      </w:r>
    </w:p>
    <w:p w14:paraId="16AF208F"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b/>
          <w:sz w:val="22"/>
          <w:szCs w:val="22"/>
          <w:lang w:val="sk-SK"/>
        </w:rPr>
        <w:t xml:space="preserve">2. </w:t>
      </w:r>
      <w:r w:rsidRPr="00420B31">
        <w:rPr>
          <w:rFonts w:ascii="Times New Roman" w:hAnsi="Times New Roman"/>
          <w:b/>
          <w:bCs/>
          <w:sz w:val="22"/>
          <w:szCs w:val="22"/>
          <w:lang w:val="sk-SK"/>
        </w:rPr>
        <w:t>Splatnosť odmeny v prípade dohody o brigádnickej práci študentov a dohody o pracovnej činnosti</w:t>
      </w:r>
      <w:r w:rsidRPr="00420B31">
        <w:rPr>
          <w:rFonts w:ascii="Times New Roman" w:hAnsi="Times New Roman"/>
          <w:sz w:val="22"/>
          <w:szCs w:val="22"/>
          <w:lang w:val="sk-SK"/>
        </w:rPr>
        <w:t>. Podľa novely sa od 1.7.2014 musí odmena pri dohode o pracovnej činnosti a pri dohode o brigádnickej práci študentov vyplatiť najneskôr do konca mesiaca, nasledujúceho po mesiaci v ktorom sa vykonala práca.</w:t>
      </w:r>
    </w:p>
    <w:p w14:paraId="5780D6EE"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b/>
          <w:bCs/>
          <w:sz w:val="22"/>
          <w:szCs w:val="22"/>
          <w:lang w:val="sk-SK"/>
        </w:rPr>
        <w:t>3. Obmedzenie trvania dohody o pracovnej činnosti, dohody o brigádnickej práci študentov a dohody o vykonaní práce</w:t>
      </w:r>
      <w:r w:rsidRPr="00420B31">
        <w:rPr>
          <w:rFonts w:ascii="Times New Roman" w:hAnsi="Times New Roman"/>
          <w:sz w:val="22"/>
          <w:szCs w:val="22"/>
          <w:lang w:val="sk-SK"/>
        </w:rPr>
        <w:t xml:space="preserve">. Podľa novely účinnej od 1.7.2014 v zamestnávateľ tieto dohody nebude môcť uzatvoriť na neurčitý čas ale len na dobu určitú, </w:t>
      </w:r>
      <w:r w:rsidRPr="00420B31">
        <w:rPr>
          <w:rFonts w:ascii="Times New Roman" w:hAnsi="Times New Roman"/>
          <w:b/>
          <w:sz w:val="22"/>
          <w:szCs w:val="22"/>
          <w:lang w:val="sk-SK"/>
        </w:rPr>
        <w:t>a to najviac na 12 mesiacov.</w:t>
      </w:r>
      <w:r w:rsidRPr="00420B31">
        <w:rPr>
          <w:rFonts w:ascii="Times New Roman" w:hAnsi="Times New Roman"/>
          <w:sz w:val="22"/>
          <w:szCs w:val="22"/>
          <w:lang w:val="sk-SK"/>
        </w:rPr>
        <w:t xml:space="preserve"> Do 30.6.2014 bolo možné uzatvárať dohody aj na dobu neurčitú, resp. pri dohodách o vykonaní práce bola doba trvania dohody ohraničená dobou potrebnou na vykonanie dohodnutej práce. Novela zákona </w:t>
      </w:r>
      <w:r w:rsidRPr="00420B31">
        <w:rPr>
          <w:rFonts w:ascii="Times New Roman" w:hAnsi="Times New Roman"/>
          <w:b/>
          <w:sz w:val="22"/>
          <w:szCs w:val="22"/>
          <w:lang w:val="sk-SK"/>
        </w:rPr>
        <w:t>automaticky ukončuje aj existujúce dohody</w:t>
      </w:r>
      <w:r w:rsidRPr="00420B31">
        <w:rPr>
          <w:rFonts w:ascii="Times New Roman" w:hAnsi="Times New Roman"/>
          <w:sz w:val="22"/>
          <w:szCs w:val="22"/>
          <w:lang w:val="sk-SK"/>
        </w:rPr>
        <w:t xml:space="preserve">, ktoré boli uzavreté na dlhšie obdobie ešte pred platnosťou novely. V prechodných ustanoveniach (§ 252j ZP) sa ustanovuje, že dohody uzatvorené pred 1. júlom 2014 sa skončia najneskôr </w:t>
      </w:r>
      <w:r w:rsidRPr="00420B31">
        <w:rPr>
          <w:rFonts w:ascii="Times New Roman" w:hAnsi="Times New Roman"/>
          <w:b/>
          <w:sz w:val="22"/>
          <w:szCs w:val="22"/>
          <w:lang w:val="sk-SK"/>
        </w:rPr>
        <w:t>30. júna 2015</w:t>
      </w:r>
      <w:r w:rsidRPr="00420B31">
        <w:rPr>
          <w:rFonts w:ascii="Times New Roman" w:hAnsi="Times New Roman"/>
          <w:sz w:val="22"/>
          <w:szCs w:val="22"/>
          <w:lang w:val="sk-SK"/>
        </w:rPr>
        <w:t xml:space="preserve"> (t.j. bez ohľadu na to, že si zmluvné strany dojednali dlhšiu dobu trvania).</w:t>
      </w:r>
    </w:p>
    <w:p w14:paraId="04C23F28" w14:textId="77777777" w:rsidR="005E083A" w:rsidRPr="00420B31" w:rsidRDefault="005E083A" w:rsidP="005E083A">
      <w:pPr>
        <w:shd w:val="clear" w:color="auto" w:fill="FFFFFF"/>
        <w:jc w:val="both"/>
        <w:rPr>
          <w:rFonts w:ascii="Times New Roman" w:hAnsi="Times New Roman"/>
          <w:sz w:val="22"/>
          <w:szCs w:val="22"/>
          <w:lang w:val="sk-SK"/>
        </w:rPr>
      </w:pPr>
    </w:p>
    <w:p w14:paraId="2AFD9B14" w14:textId="77777777" w:rsidR="005E083A" w:rsidRPr="00420B31" w:rsidRDefault="005E083A" w:rsidP="005E083A">
      <w:pPr>
        <w:jc w:val="both"/>
        <w:rPr>
          <w:sz w:val="22"/>
          <w:szCs w:val="22"/>
          <w:lang w:val="sk-SK"/>
        </w:rPr>
      </w:pPr>
      <w:r w:rsidRPr="00420B31">
        <w:rPr>
          <w:sz w:val="22"/>
          <w:szCs w:val="22"/>
          <w:lang w:val="sk-SK"/>
        </w:rPr>
        <w:t xml:space="preserve">Cieľom ďalšej novely Zákonníka práce, publikovanej pod </w:t>
      </w:r>
      <w:r w:rsidRPr="00420B31">
        <w:rPr>
          <w:b/>
          <w:sz w:val="22"/>
          <w:szCs w:val="22"/>
          <w:lang w:val="sk-SK"/>
        </w:rPr>
        <w:t>č. 14/2015 Z. z.</w:t>
      </w:r>
      <w:r w:rsidRPr="00420B31">
        <w:rPr>
          <w:sz w:val="22"/>
          <w:szCs w:val="22"/>
          <w:lang w:val="sk-SK"/>
        </w:rPr>
        <w:t xml:space="preserve">, bola úprava problematiky </w:t>
      </w:r>
      <w:r w:rsidRPr="00420B31">
        <w:rPr>
          <w:b/>
          <w:sz w:val="22"/>
          <w:szCs w:val="22"/>
          <w:lang w:val="sk-SK"/>
        </w:rPr>
        <w:t>dočasného prideľovania zamestnancov</w:t>
      </w:r>
      <w:r w:rsidRPr="00420B31">
        <w:rPr>
          <w:sz w:val="22"/>
          <w:szCs w:val="22"/>
          <w:lang w:val="sk-SK"/>
        </w:rPr>
        <w:t xml:space="preserve">, ktorá vyplynula z potreby aplikačnej praxe. S účinnosťou od </w:t>
      </w:r>
      <w:r w:rsidRPr="00420B31">
        <w:rPr>
          <w:b/>
          <w:sz w:val="22"/>
          <w:szCs w:val="22"/>
          <w:lang w:val="sk-SK"/>
        </w:rPr>
        <w:t>1. marca 2015</w:t>
      </w:r>
      <w:r w:rsidRPr="00420B31">
        <w:rPr>
          <w:sz w:val="22"/>
          <w:szCs w:val="22"/>
          <w:lang w:val="sk-SK"/>
        </w:rPr>
        <w:t xml:space="preserve"> sa prostredníctvom tohto zákona:</w:t>
      </w:r>
    </w:p>
    <w:p w14:paraId="5E3314EC"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 xml:space="preserve">zavádza spoločná zodpovednosť užívateľského zamestnávateľa za </w:t>
      </w:r>
      <w:r w:rsidRPr="00420B31">
        <w:rPr>
          <w:b/>
          <w:sz w:val="22"/>
          <w:szCs w:val="22"/>
          <w:lang w:val="sk-SK"/>
        </w:rPr>
        <w:t>vyplatenie porovnateľnej mzdy</w:t>
      </w:r>
      <w:r w:rsidRPr="00420B31">
        <w:rPr>
          <w:sz w:val="22"/>
          <w:szCs w:val="22"/>
          <w:lang w:val="sk-SK"/>
        </w:rPr>
        <w:t xml:space="preserve"> agentúrou dočasného zamestnávania alebo zamestnávateľom, </w:t>
      </w:r>
    </w:p>
    <w:p w14:paraId="68B68696"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rieši zastreté dočasné prideľovanie zamestnanca právnickými osobami alebo fyzickými osobami,</w:t>
      </w:r>
    </w:p>
    <w:p w14:paraId="3D561510"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obmedzuje dočasné pridelenie zamestnanca na výkon rizikovej práce zaradenej do 4. kategórie,</w:t>
      </w:r>
    </w:p>
    <w:p w14:paraId="2A72E839"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obmedzuje možnosť užívateľského zamestnávateľa dočasne prideliť už dočasne prideleného zamestnanca k inej právnickej osobe alebo fyzickej osobe,</w:t>
      </w:r>
    </w:p>
    <w:p w14:paraId="15438B48"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b/>
          <w:sz w:val="22"/>
          <w:szCs w:val="22"/>
          <w:lang w:val="sk-SK"/>
        </w:rPr>
        <w:t>obmedzuje maximálnu dĺžku dočasného pridelenia</w:t>
      </w:r>
      <w:r w:rsidRPr="00420B31">
        <w:rPr>
          <w:sz w:val="22"/>
          <w:szCs w:val="22"/>
          <w:lang w:val="sk-SK"/>
        </w:rPr>
        <w:t xml:space="preserve"> (najdlhšie na 24 mesiacov) a počtu opätovných dočasných pridelení a predĺžení dočasných pridelení (v rámci 24 mesiacov najviac štyrikrát),</w:t>
      </w:r>
    </w:p>
    <w:p w14:paraId="5B4301F3"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ustanovuje spôsob dojednania doby trvania pracovného pomeru na určitú dobu medzi agentúrou dočasného zamestnávania a dočasne prideleným zamestnancom a zavedením výpovedného dôvodu v prípade skončenia dočasného pridelenia pred uplynutím doby, na ktorú bol dohodnutý pracovný pomer na určitú dobu,</w:t>
      </w:r>
    </w:p>
    <w:p w14:paraId="2E55E04F" w14:textId="1F6AD2A8"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lastRenderedPageBreak/>
        <w:t>obmedzuje možnosť zamestnávateľa dočasne prideliť zamestnanca počas prvých troch mesiacov od vzniku pracovného pomeru.</w:t>
      </w:r>
    </w:p>
    <w:p w14:paraId="2F8AF929" w14:textId="77777777" w:rsidR="005E083A" w:rsidRPr="00420B31" w:rsidRDefault="005E083A" w:rsidP="005E083A">
      <w:pPr>
        <w:jc w:val="both"/>
        <w:rPr>
          <w:rFonts w:ascii="Times New Roman" w:hAnsi="Times New Roman"/>
          <w:sz w:val="22"/>
          <w:szCs w:val="22"/>
          <w:lang w:val="sk-SK"/>
        </w:rPr>
      </w:pPr>
    </w:p>
    <w:p w14:paraId="0185782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785F5D56"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124/2006 Z. z. o bezpečnosti a ochrane zdravia pri práci</w:t>
      </w:r>
    </w:p>
    <w:p w14:paraId="7D8C9F0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a o zmene a doplnení niektorých zákonov </w:t>
      </w:r>
    </w:p>
    <w:p w14:paraId="16BDE5C7"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0E24BE1D"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29E2891" w14:textId="77777777" w:rsidR="005E083A" w:rsidRPr="00420B31" w:rsidRDefault="005E083A" w:rsidP="005E083A">
      <w:pPr>
        <w:jc w:val="both"/>
        <w:rPr>
          <w:rFonts w:ascii="Times New Roman" w:hAnsi="Times New Roman"/>
          <w:iCs/>
          <w:sz w:val="22"/>
          <w:szCs w:val="22"/>
          <w:lang w:val="sk-SK"/>
        </w:rPr>
      </w:pPr>
    </w:p>
    <w:p w14:paraId="788707D5"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 BOZP ustanovuje všeobecné zásady prevencie a základné podmienky na zaistenie bezpečnosti a ochrany zdravia pri práci a na vylúčenie rizík a faktorov podmieňujúcich vznik pracovných úrazov, chorôb z povolania a iných poškodení zdravia z práce. </w:t>
      </w:r>
      <w:r w:rsidRPr="00420B31">
        <w:rPr>
          <w:rFonts w:ascii="Times New Roman" w:hAnsi="Times New Roman"/>
          <w:b/>
          <w:iCs/>
          <w:sz w:val="22"/>
          <w:szCs w:val="22"/>
          <w:lang w:val="sk-SK"/>
        </w:rPr>
        <w:t>Zákon sa vzťahuje na zamestnávateľov</w:t>
      </w:r>
      <w:r w:rsidRPr="00420B31">
        <w:rPr>
          <w:rFonts w:ascii="Times New Roman" w:hAnsi="Times New Roman"/>
          <w:iCs/>
          <w:sz w:val="22"/>
          <w:szCs w:val="22"/>
          <w:lang w:val="sk-SK"/>
        </w:rPr>
        <w:t xml:space="preserve"> a zamestnancov vo všetkých odvetviach výrobnej sféry a nevýrobnej sféry (§ 1-2).</w:t>
      </w:r>
    </w:p>
    <w:p w14:paraId="6F446951" w14:textId="77777777" w:rsidR="005E083A" w:rsidRPr="00420B31" w:rsidRDefault="005E083A" w:rsidP="005E083A">
      <w:pPr>
        <w:jc w:val="both"/>
        <w:rPr>
          <w:rFonts w:ascii="Times New Roman" w:hAnsi="Times New Roman"/>
          <w:iCs/>
          <w:sz w:val="22"/>
          <w:szCs w:val="22"/>
          <w:lang w:val="sk-SK"/>
        </w:rPr>
      </w:pPr>
    </w:p>
    <w:p w14:paraId="2E893AD8"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Od 1. januára 2012</w:t>
      </w:r>
      <w:r w:rsidRPr="00420B31">
        <w:rPr>
          <w:rFonts w:ascii="Times New Roman" w:hAnsi="Times New Roman"/>
          <w:iCs/>
          <w:sz w:val="22"/>
          <w:szCs w:val="22"/>
          <w:lang w:val="sk-SK"/>
        </w:rPr>
        <w:t xml:space="preserve"> zamestnávateľ nebol povinný zabezpečiť </w:t>
      </w:r>
      <w:r w:rsidRPr="00420B31">
        <w:rPr>
          <w:rFonts w:ascii="Times New Roman" w:hAnsi="Times New Roman"/>
          <w:b/>
          <w:iCs/>
          <w:sz w:val="22"/>
          <w:szCs w:val="22"/>
          <w:lang w:val="sk-SK"/>
        </w:rPr>
        <w:t>pracovnú zdravotnú službu pre zamestnancov</w:t>
      </w:r>
      <w:r w:rsidRPr="00420B31">
        <w:rPr>
          <w:rFonts w:ascii="Times New Roman" w:hAnsi="Times New Roman"/>
          <w:iCs/>
          <w:sz w:val="22"/>
          <w:szCs w:val="22"/>
          <w:lang w:val="sk-SK"/>
        </w:rPr>
        <w:t xml:space="preserve">, ktorí vykonávali práce zaradené do prvej alebo druhej kategórie. </w:t>
      </w:r>
    </w:p>
    <w:p w14:paraId="61A33207" w14:textId="77777777" w:rsidR="005E083A" w:rsidRPr="00420B31" w:rsidRDefault="005E083A" w:rsidP="005E083A">
      <w:pPr>
        <w:jc w:val="both"/>
        <w:rPr>
          <w:rFonts w:ascii="Times New Roman" w:hAnsi="Times New Roman"/>
          <w:b/>
          <w:sz w:val="22"/>
          <w:szCs w:val="22"/>
          <w:lang w:val="sk-SK"/>
        </w:rPr>
      </w:pPr>
    </w:p>
    <w:p w14:paraId="4CC334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Zákonom č. 204/2014 Z. z.</w:t>
      </w:r>
      <w:r w:rsidRPr="00420B31">
        <w:rPr>
          <w:rFonts w:ascii="Times New Roman" w:hAnsi="Times New Roman"/>
          <w:sz w:val="22"/>
          <w:szCs w:val="22"/>
          <w:lang w:val="sk-SK"/>
        </w:rPr>
        <w:t xml:space="preserve"> sa s účinnosťou od </w:t>
      </w:r>
      <w:r w:rsidRPr="00420B31">
        <w:rPr>
          <w:rFonts w:ascii="Times New Roman" w:hAnsi="Times New Roman"/>
          <w:b/>
          <w:sz w:val="22"/>
          <w:szCs w:val="22"/>
          <w:lang w:val="sk-SK"/>
        </w:rPr>
        <w:t xml:space="preserve">1. augusta 2014 </w:t>
      </w:r>
      <w:r w:rsidRPr="00420B31">
        <w:rPr>
          <w:rFonts w:ascii="Times New Roman" w:hAnsi="Times New Roman"/>
          <w:sz w:val="22"/>
          <w:szCs w:val="22"/>
          <w:lang w:val="sk-SK"/>
        </w:rPr>
        <w:t xml:space="preserve">presunula právna úprava pracovnej zdravotnej služby do </w:t>
      </w:r>
      <w:r w:rsidRPr="00420B31">
        <w:rPr>
          <w:rFonts w:ascii="Times New Roman" w:hAnsi="Times New Roman"/>
          <w:b/>
          <w:sz w:val="22"/>
          <w:szCs w:val="22"/>
          <w:lang w:val="sk-SK"/>
        </w:rPr>
        <w:t>zákona č. 355/2007 Z. z. o ochrane, podpore a rozvoji verejného zdravia</w:t>
      </w:r>
      <w:r w:rsidRPr="00420B31">
        <w:rPr>
          <w:rFonts w:ascii="Times New Roman" w:hAnsi="Times New Roman"/>
          <w:sz w:val="22"/>
          <w:szCs w:val="22"/>
          <w:lang w:val="sk-SK"/>
        </w:rPr>
        <w:t>, kde sa nanovo upravili povinnosti zamestnávateľa týkajúce sa ochrany zdravia pri práci súvisiace so zabezpečením zdravotného dohľadu nad pracovnými podmienkami a nad zdravým zamestnancov.</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Novela v praxi opäť zavádza pre zamestnávateľov povinnosť zabezpečiť pracovnú zdravotnú službu aj pre zamestnancov v prvej a druhej pracovnej kategórii. Pracovnú zdravotnú službu môže zabezpečiť vlastnými zamestnancami alebo ju môže preňho robiť externá firma. Ak kontrolou poverí vlastných zamestnancov, nemôže ju robiť hociktorý zamestnanec ale len lekár s určenou špecializáciou, verejný zdravotník, bezpečnostný technik alebo autorizovaný bezpečnostný technik (§ 30a a § 30d). Zamestnávatelia sú povinní zabezpečiť pre svojich zamestnancov zdravotný dohľad najneskôr </w:t>
      </w:r>
      <w:r w:rsidRPr="00420B31">
        <w:rPr>
          <w:rFonts w:ascii="Times New Roman" w:hAnsi="Times New Roman"/>
          <w:b/>
          <w:sz w:val="22"/>
          <w:szCs w:val="22"/>
          <w:lang w:val="sk-SK"/>
        </w:rPr>
        <w:t xml:space="preserve">do 31. decembra 2014 </w:t>
      </w:r>
      <w:r w:rsidRPr="00420B31">
        <w:rPr>
          <w:rFonts w:ascii="Times New Roman" w:hAnsi="Times New Roman"/>
          <w:sz w:val="22"/>
          <w:szCs w:val="22"/>
          <w:lang w:val="sk-SK"/>
        </w:rPr>
        <w:t>(§ 63d).</w:t>
      </w:r>
    </w:p>
    <w:p w14:paraId="77B93353" w14:textId="77777777" w:rsidR="005E083A" w:rsidRPr="00420B31" w:rsidRDefault="005E083A" w:rsidP="005E083A">
      <w:pPr>
        <w:jc w:val="both"/>
        <w:rPr>
          <w:rFonts w:ascii="Times New Roman" w:hAnsi="Times New Roman"/>
          <w:b/>
          <w:iCs/>
          <w:sz w:val="22"/>
          <w:szCs w:val="22"/>
          <w:lang w:val="sk-SK"/>
        </w:rPr>
      </w:pPr>
    </w:p>
    <w:p w14:paraId="16F2E57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V rámci zákona č. 124/2006 Z. z.</w:t>
      </w:r>
      <w:r w:rsidRPr="00420B31">
        <w:rPr>
          <w:rFonts w:ascii="Times New Roman" w:hAnsi="Times New Roman"/>
          <w:iCs/>
          <w:sz w:val="22"/>
          <w:szCs w:val="22"/>
          <w:lang w:val="sk-SK"/>
        </w:rPr>
        <w:t xml:space="preserve"> sa zároveň spresnili ustanovenia súvisiace so zriadením a činnosťou bezpečnostnotechnickej služby (§ 21 zákona č. 124/2006 Z. z.).</w:t>
      </w:r>
    </w:p>
    <w:p w14:paraId="197063DF" w14:textId="77777777" w:rsidR="005E083A" w:rsidRPr="00420B31" w:rsidRDefault="005E083A" w:rsidP="005E083A">
      <w:pPr>
        <w:jc w:val="both"/>
        <w:rPr>
          <w:rFonts w:ascii="Times New Roman" w:hAnsi="Times New Roman"/>
          <w:iCs/>
          <w:sz w:val="22"/>
          <w:szCs w:val="22"/>
          <w:lang w:val="sk-SK"/>
        </w:rPr>
      </w:pPr>
    </w:p>
    <w:p w14:paraId="019D9EB7"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16DE8416"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25/2006 Z. z. o verejnom obstarávaní a o zmene a doplnení niektorých zákonov </w:t>
      </w:r>
    </w:p>
    <w:p w14:paraId="717E0868"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0B15691F" w14:textId="77777777" w:rsidR="005E083A" w:rsidRPr="00420B31" w:rsidRDefault="005E083A" w:rsidP="005E083A">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F6E7259" w14:textId="77777777" w:rsidR="005E083A" w:rsidRPr="00420B31" w:rsidRDefault="005E083A" w:rsidP="005E083A">
      <w:pPr>
        <w:jc w:val="both"/>
        <w:rPr>
          <w:rFonts w:ascii="Times New Roman" w:hAnsi="Times New Roman"/>
          <w:sz w:val="22"/>
          <w:szCs w:val="22"/>
          <w:lang w:val="sk-SK"/>
        </w:rPr>
      </w:pPr>
    </w:p>
    <w:p w14:paraId="5B25A0FD"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zadávanie zákaziek na dodanie tovaru, zákaziek na uskutočnenie stavebných prác, zákaziek na poskytnutie služieb, súťaž návrhov a správu vo verejnom obstarávaní (§ 1).</w:t>
      </w:r>
    </w:p>
    <w:p w14:paraId="4D9DEFE3" w14:textId="77777777" w:rsidR="005E083A" w:rsidRPr="00420B31" w:rsidRDefault="005E083A" w:rsidP="005E083A">
      <w:pPr>
        <w:jc w:val="both"/>
        <w:rPr>
          <w:rFonts w:ascii="Times New Roman" w:hAnsi="Times New Roman"/>
          <w:sz w:val="22"/>
          <w:szCs w:val="22"/>
          <w:lang w:val="sk-SK"/>
        </w:rPr>
      </w:pPr>
    </w:p>
    <w:p w14:paraId="3F08B979" w14:textId="77777777" w:rsidR="005E083A" w:rsidRPr="00420B31" w:rsidRDefault="005E083A" w:rsidP="005E083A">
      <w:pPr>
        <w:jc w:val="both"/>
        <w:rPr>
          <w:rFonts w:ascii="Times New Roman" w:hAnsi="Times New Roman"/>
          <w:noProof/>
          <w:sz w:val="22"/>
          <w:szCs w:val="22"/>
          <w:lang w:val="sk-SK"/>
        </w:rPr>
      </w:pPr>
      <w:r w:rsidRPr="00420B31">
        <w:rPr>
          <w:rFonts w:ascii="Times New Roman" w:hAnsi="Times New Roman"/>
          <w:noProof/>
          <w:sz w:val="22"/>
          <w:szCs w:val="22"/>
          <w:lang w:val="sk-SK"/>
        </w:rPr>
        <w:t xml:space="preserve">Dňa 18. februára 2013 nadobudol účinnosť zákon č. 28/2013 Z. z., ktorým sa mení a dopĺňa zákon o verejnom obstarávaní. Hlavným cieľom novely zákona bolo dosiahnuť zrýchlenie a zefektívnenie niektorých procesov v rámci verejného obstarávania (najmä urýchlenie procesu čerpania finančných prostriedkov z EÚ). Hlavnými oblasťami zmien bolo </w:t>
      </w:r>
      <w:r w:rsidRPr="00420B31">
        <w:rPr>
          <w:rFonts w:ascii="Times New Roman" w:hAnsi="Times New Roman"/>
          <w:b/>
          <w:noProof/>
          <w:sz w:val="22"/>
          <w:szCs w:val="22"/>
          <w:lang w:val="sk-SK"/>
        </w:rPr>
        <w:t>odstránenie administratívnej záťaže v procese obstarávania. N</w:t>
      </w:r>
      <w:r w:rsidRPr="00420B31">
        <w:rPr>
          <w:rFonts w:ascii="Times New Roman" w:hAnsi="Times New Roman"/>
          <w:noProof/>
          <w:sz w:val="22"/>
          <w:szCs w:val="22"/>
          <w:lang w:val="sk-SK"/>
        </w:rPr>
        <w:t xml:space="preserve">ovela zjednodušila preukazovanie splnenia podmienok účasti uchádzačmi alebo záujemcami tým, že zaviedla možnosť preukázať splnenie jednotlivých podmienok účasti vo verejnom obstarávaní iba </w:t>
      </w:r>
      <w:r w:rsidRPr="00420B31">
        <w:rPr>
          <w:rFonts w:ascii="Times New Roman" w:hAnsi="Times New Roman"/>
          <w:b/>
          <w:noProof/>
          <w:sz w:val="22"/>
          <w:szCs w:val="22"/>
          <w:lang w:val="sk-SK"/>
        </w:rPr>
        <w:t>čestným vyhlásením uchádzača</w:t>
      </w:r>
      <w:r w:rsidRPr="00420B31">
        <w:rPr>
          <w:rFonts w:ascii="Times New Roman" w:hAnsi="Times New Roman"/>
          <w:noProof/>
          <w:sz w:val="22"/>
          <w:szCs w:val="22"/>
          <w:lang w:val="sk-SK"/>
        </w:rPr>
        <w:t xml:space="preserve"> alebo záujemcu, pričom predloženie originálov dokumentov sa vyžaduje iba od úspešného uchádzača. Dôvodom takejto zmeny je snaha o odbremenenie uchádzačov alebo záujemcov od administratívnej záťaže, ako aj UVO pri posudzovaní námietok vo vzťahu k podmienkam účasti, ktoré sa redukuje až na posudzovanie víťaza súťaže. Novela zaviedla aj </w:t>
      </w:r>
      <w:r w:rsidRPr="00420B31">
        <w:rPr>
          <w:rFonts w:ascii="Times New Roman" w:hAnsi="Times New Roman"/>
          <w:b/>
          <w:noProof/>
          <w:sz w:val="22"/>
          <w:szCs w:val="22"/>
          <w:lang w:val="sk-SK"/>
        </w:rPr>
        <w:t xml:space="preserve">možnosť uzavrieť zmluvu s druhým a tretím v poradí </w:t>
      </w:r>
      <w:r w:rsidRPr="00420B31">
        <w:rPr>
          <w:rFonts w:ascii="Times New Roman" w:hAnsi="Times New Roman"/>
          <w:noProof/>
          <w:sz w:val="22"/>
          <w:szCs w:val="22"/>
          <w:lang w:val="sk-SK"/>
        </w:rPr>
        <w:t xml:space="preserve">v prípade, ak úspešný uchádzač odmietne uzavrieť zmluvu alebo rámcovú dohodu alebo neposkytne verejnému obstarávateľovi alebo obstarávateľovi riadnu súčinnosť na uzavretie zmluvy. </w:t>
      </w:r>
    </w:p>
    <w:p w14:paraId="4CC020E9" w14:textId="77777777" w:rsidR="005E083A" w:rsidRPr="00420B31" w:rsidRDefault="005E083A" w:rsidP="005E083A">
      <w:pPr>
        <w:jc w:val="both"/>
        <w:rPr>
          <w:rFonts w:ascii="Times New Roman" w:hAnsi="Times New Roman"/>
          <w:sz w:val="22"/>
          <w:szCs w:val="22"/>
          <w:lang w:val="sk-SK"/>
        </w:rPr>
      </w:pPr>
    </w:p>
    <w:p w14:paraId="01BB6F34"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sz w:val="22"/>
          <w:szCs w:val="22"/>
          <w:lang w:val="sk-SK"/>
        </w:rPr>
        <w:t xml:space="preserve">Dňa 27. februára 2014 vstúpil do účinnosti zákon č. 34/2014 Z. z., ktorého hlavným cieľom bolo odstrániť administratívnu náročnosť pravidiel a postupov verejného obstarávania, ktorými sa zadávajú zákazky na dodanie tovaru, poskytnutie služieb a uskutočnenie stavebných prác, pre špecificky vymedzené predmety. V zmysle novely sa zákon </w:t>
      </w:r>
      <w:r w:rsidRPr="00420B31">
        <w:rPr>
          <w:rFonts w:ascii="Times New Roman" w:hAnsi="Times New Roman"/>
          <w:b/>
          <w:sz w:val="22"/>
          <w:szCs w:val="22"/>
          <w:lang w:val="sk-SK"/>
        </w:rPr>
        <w:t xml:space="preserve">nevzťahuje na zákazku </w:t>
      </w:r>
      <w:r w:rsidRPr="00420B31">
        <w:rPr>
          <w:rFonts w:ascii="Times New Roman" w:hAnsi="Times New Roman"/>
          <w:sz w:val="22"/>
          <w:szCs w:val="22"/>
          <w:lang w:val="sk-SK"/>
        </w:rPr>
        <w:t xml:space="preserve">na dodanie tovaru, na uskutočnenie stavebných prác a na poskytnutie služieb </w:t>
      </w:r>
      <w:r w:rsidRPr="00420B31">
        <w:rPr>
          <w:rFonts w:ascii="Times New Roman" w:hAnsi="Times New Roman"/>
          <w:b/>
          <w:sz w:val="22"/>
          <w:szCs w:val="22"/>
          <w:lang w:val="sk-SK"/>
        </w:rPr>
        <w:t>v rámci opatrení spoločnej organizácie poľnohospodárskych trhov</w:t>
      </w:r>
      <w:r w:rsidRPr="00420B31">
        <w:rPr>
          <w:rFonts w:ascii="Times New Roman" w:hAnsi="Times New Roman"/>
          <w:sz w:val="22"/>
          <w:szCs w:val="22"/>
          <w:lang w:val="sk-SK"/>
        </w:rPr>
        <w:t xml:space="preserve"> - jedná sa o výhodu </w:t>
      </w:r>
      <w:r w:rsidRPr="00420B31">
        <w:rPr>
          <w:rFonts w:ascii="Times New Roman" w:hAnsi="Times New Roman"/>
          <w:sz w:val="22"/>
          <w:szCs w:val="22"/>
          <w:lang w:val="sk-SK"/>
        </w:rPr>
        <w:lastRenderedPageBreak/>
        <w:t xml:space="preserve">pre slovenských pestovateľov hrozna a výrobcov vína, pestovateľov ovocia a zeleniny a chovateľov včiel v rámci EÚ pri čerpaní podpôr z príslušných prostriedkov EÚ. Novela zároveň </w:t>
      </w:r>
      <w:r w:rsidRPr="00420B31">
        <w:rPr>
          <w:rFonts w:ascii="Times New Roman" w:hAnsi="Times New Roman"/>
          <w:b/>
          <w:sz w:val="22"/>
          <w:szCs w:val="22"/>
          <w:lang w:val="sk-SK"/>
        </w:rPr>
        <w:t>zrušila povinnosť</w:t>
      </w:r>
      <w:r w:rsidRPr="00420B31">
        <w:rPr>
          <w:rFonts w:ascii="Times New Roman" w:hAnsi="Times New Roman"/>
          <w:sz w:val="22"/>
          <w:szCs w:val="22"/>
          <w:lang w:val="sk-SK"/>
        </w:rPr>
        <w:t xml:space="preserve"> pre Ministerstvo vnútra SR </w:t>
      </w:r>
      <w:r w:rsidRPr="00420B31">
        <w:rPr>
          <w:rFonts w:ascii="Times New Roman" w:hAnsi="Times New Roman"/>
          <w:b/>
          <w:sz w:val="22"/>
          <w:szCs w:val="22"/>
          <w:lang w:val="sk-SK"/>
        </w:rPr>
        <w:t>zriadiť elektronické trhovisko do 1. júla 2014</w:t>
      </w:r>
      <w:r w:rsidRPr="00420B31">
        <w:rPr>
          <w:rFonts w:ascii="Times New Roman" w:hAnsi="Times New Roman"/>
          <w:sz w:val="22"/>
          <w:szCs w:val="22"/>
          <w:lang w:val="sk-SK"/>
        </w:rPr>
        <w:t xml:space="preserve">. Elektronické trhovisko bolo </w:t>
      </w:r>
      <w:r w:rsidRPr="00420B31">
        <w:rPr>
          <w:rFonts w:ascii="Times New Roman" w:hAnsi="Times New Roman"/>
          <w:b/>
          <w:sz w:val="22"/>
          <w:szCs w:val="22"/>
          <w:lang w:val="sk-SK"/>
        </w:rPr>
        <w:t>spustené oznámením Ministerstva vnútra SR až 1. februára 2015.</w:t>
      </w:r>
      <w:r w:rsidRPr="00420B31">
        <w:rPr>
          <w:rFonts w:ascii="Times New Roman" w:hAnsi="Times New Roman"/>
          <w:sz w:val="22"/>
          <w:szCs w:val="22"/>
          <w:lang w:val="sk-SK"/>
        </w:rPr>
        <w:t xml:space="preserve"> </w:t>
      </w:r>
    </w:p>
    <w:p w14:paraId="0EA5C83A" w14:textId="77777777" w:rsidR="005E083A" w:rsidRPr="00420B31" w:rsidRDefault="005E083A" w:rsidP="005E083A">
      <w:pPr>
        <w:autoSpaceDE w:val="0"/>
        <w:jc w:val="both"/>
        <w:rPr>
          <w:rFonts w:ascii="Times New Roman" w:hAnsi="Times New Roman"/>
          <w:sz w:val="22"/>
          <w:szCs w:val="22"/>
          <w:lang w:val="sk-SK"/>
        </w:rPr>
      </w:pPr>
    </w:p>
    <w:p w14:paraId="08FF249B" w14:textId="77777777" w:rsidR="005E083A" w:rsidRPr="00420B31" w:rsidRDefault="005E083A" w:rsidP="005E083A">
      <w:pPr>
        <w:jc w:val="both"/>
        <w:rPr>
          <w:sz w:val="22"/>
          <w:szCs w:val="22"/>
          <w:lang w:val="sk-SK"/>
        </w:rPr>
      </w:pPr>
      <w:r w:rsidRPr="00420B31">
        <w:rPr>
          <w:sz w:val="22"/>
          <w:szCs w:val="22"/>
          <w:lang w:val="sk-SK"/>
        </w:rPr>
        <w:t>Cieľom novely zákona, publikovanej pod č</w:t>
      </w:r>
      <w:r w:rsidRPr="00420B31">
        <w:rPr>
          <w:b/>
          <w:sz w:val="22"/>
          <w:szCs w:val="22"/>
          <w:lang w:val="sk-SK"/>
        </w:rPr>
        <w:t>. 13/2015 Z. z.,</w:t>
      </w:r>
      <w:r w:rsidRPr="00420B31">
        <w:rPr>
          <w:sz w:val="22"/>
          <w:szCs w:val="22"/>
          <w:lang w:val="sk-SK"/>
        </w:rPr>
        <w:t xml:space="preserve"> bolo s účinnosťou od </w:t>
      </w:r>
      <w:r w:rsidRPr="00420B31">
        <w:rPr>
          <w:b/>
          <w:sz w:val="22"/>
          <w:szCs w:val="22"/>
          <w:lang w:val="sk-SK"/>
        </w:rPr>
        <w:t>1. marca 2015</w:t>
      </w:r>
      <w:r w:rsidRPr="00420B31">
        <w:rPr>
          <w:sz w:val="22"/>
          <w:szCs w:val="22"/>
          <w:lang w:val="sk-SK"/>
        </w:rPr>
        <w:t xml:space="preserve"> </w:t>
      </w:r>
      <w:r w:rsidRPr="00420B31">
        <w:rPr>
          <w:b/>
          <w:sz w:val="22"/>
          <w:szCs w:val="22"/>
          <w:lang w:val="sk-SK"/>
        </w:rPr>
        <w:t>znemožniť tzv. schránkovým firmám uchádzať sa o získavanie zákaziek z verejných zdrojov</w:t>
      </w:r>
      <w:r w:rsidRPr="00420B31">
        <w:rPr>
          <w:sz w:val="22"/>
          <w:szCs w:val="22"/>
          <w:lang w:val="sk-SK"/>
        </w:rPr>
        <w:t xml:space="preserve"> ustanovením prísnejších podmienok účasti na verejnom obstarávaní, a to uložením ďalších podmienok účasti na verejnom obstarávaní, týkajúcich sa majetkového postavenia právnických osôb, zúčastňujúcich sa verejného obstarávania. Právnické osoby, ktoré sa uchádzajú o získanie verejnej zákazky, sú v zmysle novely povinné preukázať svoju vlastnícku štruktúru až po úroveň fyzických osôb (§ 26a).</w:t>
      </w:r>
    </w:p>
    <w:p w14:paraId="3F2BF605" w14:textId="77777777" w:rsidR="005E083A" w:rsidRPr="00420B31" w:rsidRDefault="005E083A" w:rsidP="005E083A">
      <w:pPr>
        <w:jc w:val="both"/>
        <w:rPr>
          <w:sz w:val="22"/>
          <w:szCs w:val="22"/>
          <w:lang w:val="sk-SK"/>
        </w:rPr>
      </w:pPr>
      <w:r w:rsidRPr="00420B31">
        <w:rPr>
          <w:sz w:val="22"/>
          <w:szCs w:val="22"/>
          <w:lang w:val="sk-SK"/>
        </w:rPr>
        <w:t xml:space="preserve">Z pôsobnosti zákona sa na druhej strane vyňali podlimitné zákazky a zákazky podľa § 9 ods. 9, ktorých predmetom je dodanie tovaru alebo poskytnutie služby súvisiacich so zabezpečením </w:t>
      </w:r>
      <w:r w:rsidRPr="00420B31">
        <w:rPr>
          <w:b/>
          <w:sz w:val="22"/>
          <w:szCs w:val="22"/>
          <w:lang w:val="sk-SK"/>
        </w:rPr>
        <w:t>prípravy a výkonom predsedníctva SR v Rade Európskej únie</w:t>
      </w:r>
      <w:r w:rsidRPr="00420B31">
        <w:rPr>
          <w:sz w:val="22"/>
          <w:szCs w:val="22"/>
          <w:lang w:val="sk-SK"/>
        </w:rPr>
        <w:t xml:space="preserve">, okrem zákaziek zadávaných podľa § 91 ods. 1 písm. a). </w:t>
      </w:r>
      <w:r w:rsidRPr="00420B31">
        <w:rPr>
          <w:i/>
          <w:sz w:val="22"/>
          <w:szCs w:val="22"/>
          <w:lang w:val="sk-SK"/>
        </w:rPr>
        <w:t xml:space="preserve">– Podlimitné zákazky s využitím elektronického trhoviska. </w:t>
      </w:r>
      <w:r w:rsidRPr="00420B31">
        <w:rPr>
          <w:sz w:val="22"/>
          <w:szCs w:val="22"/>
          <w:lang w:val="sk-SK"/>
        </w:rPr>
        <w:t>(§1 ods. 3 písm. l).</w:t>
      </w:r>
    </w:p>
    <w:p w14:paraId="148A0200" w14:textId="77777777" w:rsidR="005E083A" w:rsidRPr="00420B31" w:rsidRDefault="005E083A" w:rsidP="005E083A">
      <w:pPr>
        <w:autoSpaceDE w:val="0"/>
        <w:jc w:val="both"/>
        <w:rPr>
          <w:rFonts w:ascii="Times New Roman" w:hAnsi="Times New Roman"/>
          <w:sz w:val="22"/>
          <w:szCs w:val="22"/>
          <w:lang w:val="sk-SK"/>
        </w:rPr>
      </w:pPr>
    </w:p>
    <w:p w14:paraId="0D7B67DC"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b/>
          <w:sz w:val="22"/>
          <w:szCs w:val="22"/>
          <w:lang w:val="sk-SK"/>
        </w:rPr>
        <w:t>Zákonom č. 87/2015 Z. z.</w:t>
      </w:r>
      <w:r w:rsidRPr="00420B31">
        <w:rPr>
          <w:rFonts w:ascii="Times New Roman" w:hAnsi="Times New Roman"/>
          <w:sz w:val="22"/>
          <w:szCs w:val="22"/>
          <w:lang w:val="sk-SK"/>
        </w:rPr>
        <w:t xml:space="preserve"> sa s účinnosťou od 29. apríla 2015 sa </w:t>
      </w:r>
      <w:r w:rsidRPr="00420B31">
        <w:rPr>
          <w:rFonts w:ascii="Times New Roman" w:hAnsi="Times New Roman"/>
          <w:b/>
          <w:sz w:val="22"/>
          <w:szCs w:val="22"/>
          <w:lang w:val="sk-SK"/>
        </w:rPr>
        <w:t>zamedzila účasť vo verejnom obstarávaní pre subjekty, u ktorých bola povolená reštrukturalizácia</w:t>
      </w:r>
      <w:r w:rsidRPr="00420B31">
        <w:rPr>
          <w:rFonts w:ascii="Times New Roman" w:hAnsi="Times New Roman"/>
          <w:sz w:val="22"/>
          <w:szCs w:val="22"/>
          <w:lang w:val="sk-SK"/>
        </w:rPr>
        <w:t xml:space="preserve">. To znamená, že v čase od povolenia reštrukturalizácie do jej skončenia sa nebude môcť subjekt zúčastniť verejného obstarávania. </w:t>
      </w:r>
    </w:p>
    <w:p w14:paraId="524C1CB1" w14:textId="77777777" w:rsidR="005E083A" w:rsidRPr="00420B31" w:rsidRDefault="005E083A" w:rsidP="005E083A">
      <w:pPr>
        <w:autoSpaceDE w:val="0"/>
        <w:jc w:val="both"/>
        <w:rPr>
          <w:rFonts w:ascii="Times New Roman" w:hAnsi="Times New Roman"/>
          <w:sz w:val="22"/>
          <w:szCs w:val="22"/>
          <w:lang w:val="sk-SK"/>
        </w:rPr>
      </w:pPr>
    </w:p>
    <w:p w14:paraId="4CF58DDD" w14:textId="77777777" w:rsidR="005E083A" w:rsidRDefault="005E083A" w:rsidP="005E083A">
      <w:pPr>
        <w:autoSpaceDE w:val="0"/>
        <w:jc w:val="both"/>
        <w:rPr>
          <w:rFonts w:ascii="Times New Roman" w:hAnsi="Times New Roman"/>
          <w:sz w:val="22"/>
          <w:szCs w:val="22"/>
          <w:lang w:val="sk-SK"/>
        </w:rPr>
      </w:pPr>
      <w:r w:rsidRPr="00420B31">
        <w:rPr>
          <w:rFonts w:ascii="Times New Roman" w:hAnsi="Times New Roman"/>
          <w:sz w:val="22"/>
          <w:szCs w:val="22"/>
          <w:lang w:val="sk-SK"/>
        </w:rPr>
        <w:t xml:space="preserve">Novela zákona </w:t>
      </w:r>
      <w:r w:rsidRPr="00420B31">
        <w:rPr>
          <w:rFonts w:ascii="Times New Roman" w:hAnsi="Times New Roman"/>
          <w:b/>
          <w:sz w:val="22"/>
          <w:szCs w:val="22"/>
          <w:lang w:val="sk-SK"/>
        </w:rPr>
        <w:t>č. 252/2015 Z. z.</w:t>
      </w:r>
      <w:r w:rsidRPr="00420B31">
        <w:rPr>
          <w:rFonts w:ascii="Times New Roman" w:hAnsi="Times New Roman"/>
          <w:sz w:val="22"/>
          <w:szCs w:val="22"/>
          <w:lang w:val="sk-SK"/>
        </w:rPr>
        <w:t xml:space="preserve"> s účinnosťou od 1. novembra 2015 zavádza definíciu </w:t>
      </w:r>
      <w:r w:rsidRPr="00420B31">
        <w:rPr>
          <w:rFonts w:ascii="Times New Roman" w:hAnsi="Times New Roman"/>
          <w:b/>
          <w:sz w:val="22"/>
          <w:szCs w:val="22"/>
          <w:lang w:val="sk-SK"/>
        </w:rPr>
        <w:t>konečného užívateľa výhod</w:t>
      </w:r>
      <w:r w:rsidRPr="00420B31">
        <w:rPr>
          <w:rFonts w:ascii="Times New Roman" w:hAnsi="Times New Roman"/>
          <w:sz w:val="22"/>
          <w:szCs w:val="22"/>
          <w:lang w:val="sk-SK"/>
        </w:rPr>
        <w:t xml:space="preserve"> a </w:t>
      </w:r>
      <w:r w:rsidRPr="00420B31">
        <w:rPr>
          <w:rFonts w:ascii="Times New Roman" w:hAnsi="Times New Roman"/>
          <w:b/>
          <w:sz w:val="22"/>
          <w:szCs w:val="22"/>
          <w:lang w:val="sk-SK"/>
        </w:rPr>
        <w:t>registra konečných užívateľov výhod</w:t>
      </w:r>
      <w:r w:rsidRPr="00420B31">
        <w:rPr>
          <w:rFonts w:ascii="Times New Roman" w:hAnsi="Times New Roman"/>
          <w:sz w:val="22"/>
          <w:szCs w:val="22"/>
          <w:lang w:val="sk-SK"/>
        </w:rPr>
        <w:t xml:space="preserve">. Verejní obstarávatelia a obstarávatelia nebudú môcť uzatvoriť zmluvu s uchádzačom, ktorý nemá zapísaných konečných užívateľov výhod v registri konečných užívateľov výhod. Povinnosť mať uvedených konečných užívateľov výhod sa vzťahuje aj na subdodávateľa, ktorý sa má podieľať na dodaní plnenia v sume najmenej 30 % z hodnoty plnenia pri nadlimitných zákazkách s predpokladanou hodnotou najmenej 10 mil. eur, alebo pri podiele aspoň 50 % pri iných zákazkách. Zmluvy na základe verejného obstarávania budú uzatvárať iba subjekty so známou vlastníckou štruktúrou až po úroveň fyzických osôb. Uvedená podmienka sa vzťahuje na nadlimitné zákazky a podlimitné zákazky bez využitia elektronického trhoviska. Spoločnosti a fyzické osoby sú povinné uviesť svojich konečných užívateľov výhod v čestnom vyhlásení, ktoré tvorí prílohu k žiadosti o zápis do tohto registra. Tieto údaje sú verejne prístupné na webovom sídle Úradu pre verejné obstarávanie. </w:t>
      </w:r>
    </w:p>
    <w:p w14:paraId="01F62311" w14:textId="4F928243" w:rsidR="002978C2" w:rsidRDefault="002978C2" w:rsidP="005E083A">
      <w:pPr>
        <w:autoSpaceDE w:val="0"/>
        <w:jc w:val="both"/>
        <w:rPr>
          <w:rFonts w:ascii="Times New Roman" w:hAnsi="Times New Roman"/>
          <w:sz w:val="22"/>
          <w:szCs w:val="22"/>
          <w:lang w:val="sk-SK"/>
        </w:rPr>
      </w:pPr>
      <w:r>
        <w:rPr>
          <w:rFonts w:ascii="Times New Roman" w:hAnsi="Times New Roman"/>
          <w:sz w:val="22"/>
          <w:szCs w:val="22"/>
          <w:lang w:val="sk-SK"/>
        </w:rPr>
        <w:t xml:space="preserve"> </w:t>
      </w:r>
    </w:p>
    <w:p w14:paraId="3E977A87" w14:textId="661C332D" w:rsidR="006A23DE" w:rsidRPr="00420B31" w:rsidRDefault="00AF0263" w:rsidP="006A23DE">
      <w:pPr>
        <w:autoSpaceDE w:val="0"/>
        <w:jc w:val="both"/>
        <w:rPr>
          <w:rFonts w:ascii="Times New Roman" w:hAnsi="Times New Roman"/>
          <w:sz w:val="22"/>
          <w:szCs w:val="22"/>
          <w:lang w:val="sk-SK"/>
        </w:rPr>
      </w:pPr>
      <w:r w:rsidRPr="00AF0263">
        <w:rPr>
          <w:rFonts w:ascii="Times New Roman" w:hAnsi="Times New Roman"/>
          <w:sz w:val="22"/>
          <w:szCs w:val="22"/>
          <w:lang w:val="sk-SK"/>
        </w:rPr>
        <w:t xml:space="preserve">Národná rada SR 18.11.2015 schválila </w:t>
      </w:r>
      <w:r w:rsidRPr="00AF0263">
        <w:rPr>
          <w:rFonts w:ascii="Times New Roman" w:hAnsi="Times New Roman"/>
          <w:b/>
          <w:sz w:val="22"/>
          <w:szCs w:val="22"/>
          <w:lang w:val="sk-SK"/>
        </w:rPr>
        <w:t xml:space="preserve">nový zákon </w:t>
      </w:r>
      <w:r>
        <w:rPr>
          <w:rFonts w:ascii="Times New Roman" w:hAnsi="Times New Roman"/>
          <w:b/>
          <w:sz w:val="22"/>
          <w:szCs w:val="22"/>
          <w:lang w:val="sk-SK"/>
        </w:rPr>
        <w:t xml:space="preserve">č. 343/2015 Z.z. </w:t>
      </w:r>
      <w:r w:rsidRPr="00AF0263">
        <w:rPr>
          <w:rFonts w:ascii="Times New Roman" w:hAnsi="Times New Roman"/>
          <w:b/>
          <w:sz w:val="22"/>
          <w:szCs w:val="22"/>
          <w:lang w:val="sk-SK"/>
        </w:rPr>
        <w:t>o verejnom obstarávaní</w:t>
      </w:r>
      <w:r>
        <w:rPr>
          <w:rFonts w:ascii="Times New Roman" w:hAnsi="Times New Roman"/>
          <w:b/>
          <w:sz w:val="22"/>
          <w:szCs w:val="22"/>
          <w:lang w:val="sk-SK"/>
        </w:rPr>
        <w:t xml:space="preserve"> </w:t>
      </w:r>
      <w:r w:rsidRPr="00AF0263">
        <w:rPr>
          <w:rFonts w:ascii="Times New Roman" w:hAnsi="Times New Roman"/>
          <w:sz w:val="22"/>
          <w:szCs w:val="22"/>
          <w:lang w:val="sk-SK"/>
        </w:rPr>
        <w:t xml:space="preserve">, ktorý v celom rozsahu nahrádza doterajší zákon o verejnom obstarávaní č. 25/2006 Z.z. o verejnom obstarávaní. Hlavnou príčinou pre jeho prijatie bola potreba implementácie nových </w:t>
      </w:r>
      <w:r w:rsidRPr="00AF0263">
        <w:rPr>
          <w:rFonts w:ascii="Times New Roman" w:hAnsi="Times New Roman"/>
          <w:b/>
          <w:sz w:val="22"/>
          <w:szCs w:val="22"/>
          <w:lang w:val="sk-SK"/>
        </w:rPr>
        <w:t>smerníc EÚ</w:t>
      </w:r>
      <w:r>
        <w:rPr>
          <w:rFonts w:ascii="Times New Roman" w:hAnsi="Times New Roman"/>
          <w:sz w:val="22"/>
          <w:szCs w:val="22"/>
          <w:lang w:val="sk-SK"/>
        </w:rPr>
        <w:t xml:space="preserve">, ktorých hlavnými cieľmi sú </w:t>
      </w:r>
      <w:r w:rsidRPr="006A23DE">
        <w:rPr>
          <w:rFonts w:ascii="Times New Roman" w:hAnsi="Times New Roman"/>
          <w:sz w:val="22"/>
          <w:szCs w:val="22"/>
          <w:lang w:val="sk-SK"/>
        </w:rPr>
        <w:t xml:space="preserve">zefektívnenie a urýchlenie procesov verejného obstarávania prostredníctvom </w:t>
      </w:r>
      <w:r w:rsidRPr="00607E52">
        <w:rPr>
          <w:rFonts w:ascii="Times New Roman" w:hAnsi="Times New Roman"/>
          <w:b/>
          <w:sz w:val="22"/>
          <w:szCs w:val="22"/>
          <w:lang w:val="sk-SK"/>
        </w:rPr>
        <w:t>povinnej elektronizácie</w:t>
      </w:r>
      <w:r w:rsidRPr="006A23DE">
        <w:rPr>
          <w:rFonts w:ascii="Times New Roman" w:hAnsi="Times New Roman"/>
          <w:sz w:val="22"/>
          <w:szCs w:val="22"/>
          <w:lang w:val="sk-SK"/>
        </w:rPr>
        <w:t xml:space="preserve">, väčšia </w:t>
      </w:r>
      <w:r w:rsidRPr="00607E52">
        <w:rPr>
          <w:rFonts w:ascii="Times New Roman" w:hAnsi="Times New Roman"/>
          <w:b/>
          <w:sz w:val="22"/>
          <w:szCs w:val="22"/>
          <w:lang w:val="sk-SK"/>
        </w:rPr>
        <w:t>flexibilita a zníženie administratívnej záťaže</w:t>
      </w:r>
      <w:r w:rsidRPr="006A23DE">
        <w:rPr>
          <w:rFonts w:ascii="Times New Roman" w:hAnsi="Times New Roman"/>
          <w:sz w:val="22"/>
          <w:szCs w:val="22"/>
          <w:lang w:val="sk-SK"/>
        </w:rPr>
        <w:t xml:space="preserve">, </w:t>
      </w:r>
      <w:r w:rsidRPr="00607E52">
        <w:rPr>
          <w:rFonts w:ascii="Times New Roman" w:hAnsi="Times New Roman"/>
          <w:b/>
          <w:sz w:val="22"/>
          <w:szCs w:val="22"/>
          <w:lang w:val="sk-SK"/>
        </w:rPr>
        <w:t>uľahčenie prístupu malým a stredným podnikom na trh</w:t>
      </w:r>
      <w:r w:rsidRPr="006A23DE">
        <w:rPr>
          <w:rFonts w:ascii="Times New Roman" w:hAnsi="Times New Roman"/>
          <w:sz w:val="22"/>
          <w:szCs w:val="22"/>
          <w:lang w:val="sk-SK"/>
        </w:rPr>
        <w:t xml:space="preserve">, podpora využívania verejného obstarávania ako kľúčového nástroja na plnenie cieľov environmentálnej a sociálnej politiky a taktiež </w:t>
      </w:r>
      <w:r w:rsidRPr="00607E52">
        <w:rPr>
          <w:rFonts w:ascii="Times New Roman" w:hAnsi="Times New Roman"/>
          <w:b/>
          <w:sz w:val="22"/>
          <w:szCs w:val="22"/>
          <w:lang w:val="sk-SK"/>
        </w:rPr>
        <w:t>zavedenie väčšej právnej istoty</w:t>
      </w:r>
      <w:r w:rsidRPr="006A23DE">
        <w:rPr>
          <w:rFonts w:ascii="Times New Roman" w:hAnsi="Times New Roman"/>
          <w:sz w:val="22"/>
          <w:szCs w:val="22"/>
          <w:lang w:val="sk-SK"/>
        </w:rPr>
        <w:t xml:space="preserve"> pri aplikácii jednotlivých inštitútov</w:t>
      </w:r>
      <w:r>
        <w:rPr>
          <w:rFonts w:ascii="Times New Roman" w:hAnsi="Times New Roman"/>
          <w:sz w:val="22"/>
          <w:szCs w:val="22"/>
          <w:lang w:val="sk-SK"/>
        </w:rPr>
        <w:t>,</w:t>
      </w:r>
      <w:r w:rsidRPr="00AF0263">
        <w:rPr>
          <w:rFonts w:ascii="Times New Roman" w:hAnsi="Times New Roman"/>
          <w:sz w:val="22"/>
          <w:szCs w:val="22"/>
          <w:lang w:val="sk-SK"/>
        </w:rPr>
        <w:t xml:space="preserve"> do právneho poriadku SR. </w:t>
      </w:r>
      <w:r w:rsidR="006A23DE" w:rsidRPr="006A23DE">
        <w:rPr>
          <w:rFonts w:ascii="Times New Roman" w:hAnsi="Times New Roman"/>
          <w:sz w:val="22"/>
          <w:szCs w:val="22"/>
          <w:lang w:val="sk-SK"/>
        </w:rPr>
        <w:t>Navrhovaná právna úprava okrem toho reflektuje aj požiadavku na vnútroštátnu reguláciu zadávania zákaziek, ktoré nepatria pod pôsobnosť európskej legislatívy a upravuje aj činnosť Úradu pre verejné obstarávanie.</w:t>
      </w:r>
      <w:r w:rsidR="00D56045">
        <w:rPr>
          <w:rFonts w:ascii="Times New Roman" w:hAnsi="Times New Roman"/>
          <w:sz w:val="22"/>
          <w:szCs w:val="22"/>
          <w:lang w:val="sk-SK"/>
        </w:rPr>
        <w:t xml:space="preserve"> Zákon nadobudne účinnosť dňom </w:t>
      </w:r>
      <w:r w:rsidR="00D56045" w:rsidRPr="00D56045">
        <w:rPr>
          <w:rFonts w:ascii="Times New Roman" w:hAnsi="Times New Roman"/>
          <w:b/>
          <w:sz w:val="22"/>
          <w:szCs w:val="22"/>
          <w:lang w:val="sk-SK"/>
        </w:rPr>
        <w:t>18.4.2016.</w:t>
      </w:r>
    </w:p>
    <w:p w14:paraId="400F384D" w14:textId="77777777" w:rsidR="00F01C88" w:rsidRPr="00420B31" w:rsidRDefault="00F01C88" w:rsidP="005E083A">
      <w:pPr>
        <w:jc w:val="both"/>
        <w:rPr>
          <w:rFonts w:ascii="Times New Roman" w:hAnsi="Times New Roman"/>
          <w:iCs/>
          <w:sz w:val="22"/>
          <w:szCs w:val="22"/>
          <w:lang w:val="sk-SK"/>
        </w:rPr>
      </w:pPr>
    </w:p>
    <w:p w14:paraId="21A9599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62E43D28" w14:textId="690B1260" w:rsidR="00AF0263" w:rsidRPr="00420B31" w:rsidRDefault="005E083A" w:rsidP="00AF026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 xml:space="preserve">Zákon č. 563/2009 Z. z. </w:t>
      </w:r>
      <w:r w:rsidRPr="00420B31">
        <w:rPr>
          <w:rFonts w:ascii="Times New Roman" w:hAnsi="Times New Roman"/>
          <w:b/>
          <w:sz w:val="22"/>
          <w:szCs w:val="22"/>
          <w:lang w:val="sk-SK"/>
        </w:rPr>
        <w:t>o správe daní (daňový poriadok) a o zmene a doplnení niektorých zákonov</w:t>
      </w:r>
    </w:p>
    <w:p w14:paraId="19FA6CFF"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3444FC" w14:textId="77777777" w:rsidR="005E083A" w:rsidRPr="00420B31" w:rsidRDefault="005E083A" w:rsidP="005E083A">
      <w:pPr>
        <w:rPr>
          <w:rFonts w:ascii="Times New Roman" w:eastAsia="Calibri" w:hAnsi="Times New Roman"/>
          <w:sz w:val="22"/>
          <w:szCs w:val="22"/>
          <w:lang w:val="sk-SK" w:eastAsia="en-US"/>
        </w:rPr>
      </w:pPr>
      <w:r w:rsidRPr="00420B31">
        <w:rPr>
          <w:rFonts w:ascii="Times New Roman" w:hAnsi="Times New Roman"/>
          <w:sz w:val="22"/>
          <w:szCs w:val="22"/>
          <w:lang w:val="sk-SK"/>
        </w:rPr>
        <w:t>v znení neskorších predpisov</w:t>
      </w:r>
    </w:p>
    <w:p w14:paraId="6B4742EC" w14:textId="77777777" w:rsidR="005E083A" w:rsidRPr="00420B31" w:rsidRDefault="005E083A" w:rsidP="005E083A">
      <w:pPr>
        <w:rPr>
          <w:rFonts w:ascii="Times New Roman" w:eastAsia="Calibri" w:hAnsi="Times New Roman"/>
          <w:sz w:val="22"/>
          <w:szCs w:val="22"/>
          <w:lang w:val="sk-SK" w:eastAsia="en-US"/>
        </w:rPr>
      </w:pPr>
    </w:p>
    <w:p w14:paraId="27DF4D99" w14:textId="77777777" w:rsidR="005E083A" w:rsidRPr="00420B31" w:rsidRDefault="005E083A" w:rsidP="005E083A">
      <w:pPr>
        <w:tabs>
          <w:tab w:val="left" w:pos="3261"/>
        </w:tabs>
        <w:jc w:val="both"/>
        <w:rPr>
          <w:rFonts w:ascii="Times New Roman" w:hAnsi="Times New Roman"/>
          <w:bCs/>
          <w:sz w:val="22"/>
          <w:szCs w:val="22"/>
          <w:lang w:val="sk-SK"/>
        </w:rPr>
      </w:pPr>
      <w:r w:rsidRPr="00420B31">
        <w:rPr>
          <w:rFonts w:ascii="Times New Roman" w:eastAsia="Calibri" w:hAnsi="Times New Roman"/>
          <w:b/>
          <w:sz w:val="22"/>
          <w:szCs w:val="22"/>
          <w:lang w:val="sk-SK" w:eastAsia="en-US"/>
        </w:rPr>
        <w:t>Zákon o správe daní upravuje</w:t>
      </w:r>
      <w:r w:rsidRPr="00420B31">
        <w:rPr>
          <w:rFonts w:ascii="Times New Roman" w:eastAsia="Calibri" w:hAnsi="Times New Roman"/>
          <w:sz w:val="22"/>
          <w:szCs w:val="22"/>
          <w:lang w:val="sk-SK" w:eastAsia="en-US"/>
        </w:rPr>
        <w:t xml:space="preserve"> správu daní, práva a povinnosti daňových subjektov a iných osôb, ktoré im vzniknú v súvislosti so správou daní. Zákon umožňuje daňovým subjektom zasielať </w:t>
      </w:r>
      <w:r w:rsidRPr="00420B31">
        <w:rPr>
          <w:rFonts w:ascii="Times New Roman" w:eastAsia="Calibri" w:hAnsi="Times New Roman"/>
          <w:b/>
          <w:sz w:val="22"/>
          <w:szCs w:val="22"/>
          <w:lang w:val="sk-SK" w:eastAsia="en-US"/>
        </w:rPr>
        <w:t>podania elektronickými prostriedkami.</w:t>
      </w:r>
      <w:r w:rsidRPr="00420B31">
        <w:rPr>
          <w:rFonts w:ascii="Times New Roman" w:eastAsia="Calibri" w:hAnsi="Times New Roman"/>
          <w:sz w:val="22"/>
          <w:szCs w:val="22"/>
          <w:lang w:val="sk-SK" w:eastAsia="en-US"/>
        </w:rPr>
        <w:t xml:space="preserve"> Takéto podanie sa </w:t>
      </w:r>
      <w:r w:rsidRPr="00420B31">
        <w:rPr>
          <w:rFonts w:ascii="Times New Roman" w:hAnsi="Times New Roman"/>
          <w:bCs/>
          <w:sz w:val="22"/>
          <w:szCs w:val="22"/>
          <w:lang w:val="sk-SK"/>
        </w:rPr>
        <w:t>podáva prostredníctvom elektronickej podateľne Finančného riaditeľstva (</w:t>
      </w:r>
      <w:r w:rsidRPr="00420B31">
        <w:rPr>
          <w:rFonts w:ascii="Times New Roman" w:eastAsia="Calibri" w:hAnsi="Times New Roman"/>
          <w:sz w:val="22"/>
          <w:szCs w:val="22"/>
          <w:lang w:val="sk-SK" w:eastAsia="en-US"/>
        </w:rPr>
        <w:t>§ 33 ods. 2</w:t>
      </w:r>
      <w:r w:rsidRPr="00420B31">
        <w:rPr>
          <w:rFonts w:ascii="Times New Roman" w:hAnsi="Times New Roman"/>
          <w:bCs/>
          <w:sz w:val="22"/>
          <w:szCs w:val="22"/>
          <w:lang w:val="sk-SK"/>
        </w:rPr>
        <w:t xml:space="preserve">) alebo prostredníctvom elektronickej podateľne ústredného portálu verejnej správy, pričom musí byť podpísané zaručeným elektronickým podpisom osoby, ktorá ho podáva. Ak daňový subjekt chce doručovať správcovi dane písomnosti elektronickými prostriedkami, ktoré nebudú podpísané zaručeným elektronickým podpisom, oznámi správcovi dane údaje potrebné na doručovanie na tlačive podľa vzoru uverejneného na webovom sídle Finančného riaditeľstva a uzavrie so správcom dane písomnú dohodu o </w:t>
      </w:r>
      <w:r w:rsidRPr="00420B31">
        <w:rPr>
          <w:rFonts w:ascii="Times New Roman" w:hAnsi="Times New Roman"/>
          <w:bCs/>
          <w:sz w:val="22"/>
          <w:szCs w:val="22"/>
          <w:lang w:val="sk-SK"/>
        </w:rPr>
        <w:lastRenderedPageBreak/>
        <w:t xml:space="preserve">elektronickom doručovaní. Dohoda obsahuje najmä náležitosti elektronického doručovania, spôsob overovania elektronického podania a spôsob preukazovania doručenia </w:t>
      </w:r>
      <w:r w:rsidRPr="00420B31">
        <w:rPr>
          <w:rFonts w:ascii="Times New Roman" w:eastAsia="Calibri" w:hAnsi="Times New Roman"/>
          <w:sz w:val="22"/>
          <w:szCs w:val="22"/>
          <w:lang w:val="sk-SK" w:eastAsia="en-US"/>
        </w:rPr>
        <w:t>(§ 13 ods. 5).</w:t>
      </w:r>
    </w:p>
    <w:p w14:paraId="3CB0B5C8" w14:textId="77777777" w:rsidR="005E083A" w:rsidRPr="00420B31" w:rsidRDefault="005E083A" w:rsidP="005E083A">
      <w:pPr>
        <w:rPr>
          <w:rFonts w:ascii="Times New Roman" w:eastAsia="Calibri" w:hAnsi="Times New Roman"/>
          <w:sz w:val="22"/>
          <w:szCs w:val="22"/>
          <w:lang w:val="sk-SK" w:eastAsia="en-US"/>
        </w:rPr>
      </w:pPr>
    </w:p>
    <w:p w14:paraId="623A9345" w14:textId="77777777" w:rsidR="005E083A" w:rsidRPr="00420B31" w:rsidRDefault="005E083A" w:rsidP="005E083A">
      <w:pPr>
        <w:jc w:val="both"/>
        <w:rPr>
          <w:rFonts w:ascii="Times New Roman" w:hAnsi="Times New Roman"/>
          <w:bCs/>
          <w:sz w:val="22"/>
          <w:szCs w:val="22"/>
          <w:lang w:val="sk-SK"/>
        </w:rPr>
      </w:pPr>
      <w:r w:rsidRPr="00420B31">
        <w:rPr>
          <w:rFonts w:ascii="Times New Roman" w:hAnsi="Times New Roman"/>
          <w:bCs/>
          <w:sz w:val="22"/>
          <w:szCs w:val="22"/>
          <w:lang w:val="sk-SK"/>
        </w:rPr>
        <w:t xml:space="preserve">Od 1. januára 2014 daňové subjekty, ktoré sú platiteľmi dane z pridanej hodnoty podľa zákona o DPH alebo ich zástupcovia ako aj zástupca daňového subjektu, ktorý nie je platiteľom dane a tento zástupca je v postavení advokáta alebo daňového poradcu, ktorému tento daňový subjekt udelil plnomocenstvo na zastupovanie pred správcom dane, budú komunikovať, t. j. podávať – doručovať správcovi dane všetky </w:t>
      </w:r>
      <w:r w:rsidRPr="00420B31">
        <w:rPr>
          <w:rFonts w:ascii="Times New Roman" w:hAnsi="Times New Roman"/>
          <w:b/>
          <w:bCs/>
          <w:sz w:val="22"/>
          <w:szCs w:val="22"/>
          <w:lang w:val="sk-SK"/>
        </w:rPr>
        <w:t>podania len elektronicky prostredníctvom elektronickej podateľne</w:t>
      </w:r>
      <w:r w:rsidRPr="00420B31">
        <w:rPr>
          <w:rFonts w:ascii="Times New Roman" w:hAnsi="Times New Roman"/>
          <w:bCs/>
          <w:sz w:val="22"/>
          <w:szCs w:val="22"/>
          <w:lang w:val="sk-SK"/>
        </w:rPr>
        <w:t xml:space="preserve"> alebo prostredníctvom elektronickej podateľne ústredného portálu verejnej správy. </w:t>
      </w:r>
      <w:r w:rsidRPr="00420B31">
        <w:rPr>
          <w:rFonts w:ascii="Times New Roman" w:eastAsia="Calibri" w:hAnsi="Times New Roman"/>
          <w:sz w:val="22"/>
          <w:szCs w:val="22"/>
          <w:lang w:val="sk-SK" w:eastAsia="en-US"/>
        </w:rPr>
        <w:t>Podrobnosti o elektronickej komunikácii a poskytovaní elektronických služieb uverejňuje Finančné riaditeľstvo a ministerstvo na svojich webových sídlach (§ 33 ods. 4).</w:t>
      </w:r>
    </w:p>
    <w:p w14:paraId="7C30A131" w14:textId="77777777" w:rsidR="005E083A" w:rsidRPr="00420B31" w:rsidRDefault="005E083A" w:rsidP="005E083A">
      <w:pPr>
        <w:jc w:val="both"/>
        <w:rPr>
          <w:rFonts w:ascii="Times New Roman" w:hAnsi="Times New Roman"/>
          <w:bCs/>
          <w:sz w:val="22"/>
          <w:szCs w:val="22"/>
          <w:lang w:val="sk-SK"/>
        </w:rPr>
      </w:pPr>
    </w:p>
    <w:p w14:paraId="70A4E0EA" w14:textId="77777777" w:rsidR="005E083A" w:rsidRPr="00420B31" w:rsidRDefault="005E083A" w:rsidP="005E083A">
      <w:pPr>
        <w:jc w:val="both"/>
        <w:rPr>
          <w:rFonts w:ascii="Times New Roman" w:hAnsi="Times New Roman"/>
          <w:b/>
          <w:bCs/>
          <w:sz w:val="22"/>
          <w:szCs w:val="22"/>
          <w:lang w:val="sk-SK"/>
        </w:rPr>
      </w:pPr>
      <w:r w:rsidRPr="00420B31">
        <w:rPr>
          <w:rFonts w:ascii="Times New Roman" w:hAnsi="Times New Roman"/>
          <w:bCs/>
          <w:sz w:val="22"/>
          <w:szCs w:val="22"/>
          <w:lang w:val="sk-SK"/>
        </w:rPr>
        <w:t xml:space="preserve">Zákon č. 435/2013 Z. z. v záujme zníženia administratívnej záťaže daňových subjektov pri registračnom konaní s účinnosťou od 1. januára 2014 vypúšťa povinnosť daňových subjektov uvádzať niektoré údaje pri registrácii. </w:t>
      </w:r>
      <w:r w:rsidRPr="00420B31">
        <w:rPr>
          <w:rFonts w:ascii="Times New Roman" w:hAnsi="Times New Roman"/>
          <w:b/>
          <w:bCs/>
          <w:sz w:val="22"/>
          <w:szCs w:val="22"/>
          <w:lang w:val="sk-SK"/>
        </w:rPr>
        <w:t xml:space="preserve">Od 1. septembra 2014 </w:t>
      </w:r>
      <w:r w:rsidRPr="00420B31">
        <w:rPr>
          <w:rFonts w:ascii="Times New Roman" w:hAnsi="Times New Roman"/>
          <w:bCs/>
          <w:sz w:val="22"/>
          <w:szCs w:val="22"/>
          <w:lang w:val="sk-SK"/>
        </w:rPr>
        <w:t xml:space="preserve">vstúpil do účinnosti aj časť zákona zavádzajúca </w:t>
      </w:r>
      <w:r w:rsidRPr="00420B31">
        <w:rPr>
          <w:rFonts w:ascii="Times New Roman" w:hAnsi="Times New Roman"/>
          <w:b/>
          <w:bCs/>
          <w:sz w:val="22"/>
          <w:szCs w:val="22"/>
          <w:lang w:val="sk-SK"/>
        </w:rPr>
        <w:t xml:space="preserve">inštitút záväzného stanoviska </w:t>
      </w:r>
      <w:r w:rsidRPr="00420B31">
        <w:rPr>
          <w:rFonts w:ascii="Times New Roman" w:hAnsi="Times New Roman"/>
          <w:bCs/>
          <w:sz w:val="22"/>
          <w:szCs w:val="22"/>
          <w:lang w:val="sk-SK"/>
        </w:rPr>
        <w:t xml:space="preserve">k uplatneniu daňových predpisov. Rozsah daňových predpisov, ku ktorých uplatneniu možno vydať záväzné stanovisko </w:t>
      </w:r>
      <w:r w:rsidRPr="00420B31">
        <w:rPr>
          <w:rFonts w:ascii="Times New Roman" w:hAnsi="Times New Roman"/>
          <w:b/>
          <w:bCs/>
          <w:sz w:val="22"/>
          <w:szCs w:val="22"/>
          <w:lang w:val="sk-SK"/>
        </w:rPr>
        <w:t xml:space="preserve">ustanovuje vyhláška č. MF SR č. 229/2014 Z. z. </w:t>
      </w:r>
    </w:p>
    <w:p w14:paraId="005564A0" w14:textId="77777777" w:rsidR="005E083A" w:rsidRPr="00420B31" w:rsidRDefault="005E083A" w:rsidP="005E083A">
      <w:pPr>
        <w:rPr>
          <w:rFonts w:ascii="Times New Roman" w:hAnsi="Times New Roman"/>
          <w:bCs/>
          <w:sz w:val="22"/>
          <w:szCs w:val="22"/>
          <w:lang w:val="sk-SK"/>
        </w:rPr>
      </w:pPr>
    </w:p>
    <w:p w14:paraId="67020C17" w14:textId="77777777" w:rsidR="005E083A" w:rsidRPr="00420B31" w:rsidRDefault="005E083A" w:rsidP="005E083A">
      <w:pPr>
        <w:jc w:val="both"/>
        <w:rPr>
          <w:b/>
          <w:bCs/>
          <w:sz w:val="22"/>
          <w:szCs w:val="22"/>
          <w:lang w:val="sk-SK"/>
        </w:rPr>
      </w:pPr>
      <w:r w:rsidRPr="00420B31">
        <w:rPr>
          <w:bCs/>
          <w:sz w:val="22"/>
          <w:szCs w:val="22"/>
          <w:lang w:val="sk-SK"/>
        </w:rPr>
        <w:t xml:space="preserve">Zákon č. 218/2014 Z. z. s účinnosťou od </w:t>
      </w:r>
      <w:r w:rsidRPr="00420B31">
        <w:rPr>
          <w:b/>
          <w:bCs/>
          <w:sz w:val="22"/>
          <w:szCs w:val="22"/>
          <w:lang w:val="sk-SK"/>
        </w:rPr>
        <w:t xml:space="preserve">1. októbra 2014 </w:t>
      </w:r>
      <w:r w:rsidRPr="00420B31">
        <w:rPr>
          <w:bCs/>
          <w:sz w:val="22"/>
          <w:szCs w:val="22"/>
          <w:lang w:val="sk-SK"/>
        </w:rPr>
        <w:t xml:space="preserve">upravuje aj daňový poriadok, pričom umožňuje, aby správca dane počas daňovej kontroly mohol </w:t>
      </w:r>
      <w:r w:rsidRPr="00420B31">
        <w:rPr>
          <w:b/>
          <w:bCs/>
          <w:sz w:val="22"/>
          <w:szCs w:val="22"/>
          <w:lang w:val="sk-SK"/>
        </w:rPr>
        <w:t>vyhotoviť čiastkový protokol</w:t>
      </w:r>
      <w:r w:rsidRPr="00420B31">
        <w:rPr>
          <w:bCs/>
          <w:sz w:val="22"/>
          <w:szCs w:val="22"/>
          <w:lang w:val="sk-SK"/>
        </w:rPr>
        <w:t xml:space="preserve">, na základe ktorého by napr. </w:t>
      </w:r>
      <w:r w:rsidRPr="00420B31">
        <w:rPr>
          <w:b/>
          <w:bCs/>
          <w:sz w:val="22"/>
          <w:szCs w:val="22"/>
          <w:lang w:val="sk-SK"/>
        </w:rPr>
        <w:t>vrátil preverenú časť nadmerného odpočtu ešte pred ukončením daňovej kontroly.</w:t>
      </w:r>
      <w:r w:rsidRPr="00420B31">
        <w:rPr>
          <w:bCs/>
          <w:sz w:val="22"/>
          <w:szCs w:val="22"/>
          <w:lang w:val="sk-SK"/>
        </w:rPr>
        <w:t xml:space="preserve"> Zároveň sa s účinnosťou od </w:t>
      </w:r>
      <w:r w:rsidRPr="00420B31">
        <w:rPr>
          <w:b/>
          <w:bCs/>
          <w:sz w:val="22"/>
          <w:szCs w:val="22"/>
          <w:lang w:val="sk-SK"/>
        </w:rPr>
        <w:t>1. januára 2015</w:t>
      </w:r>
      <w:r w:rsidRPr="00420B31">
        <w:rPr>
          <w:bCs/>
          <w:sz w:val="22"/>
          <w:szCs w:val="22"/>
          <w:lang w:val="sk-SK"/>
        </w:rPr>
        <w:t xml:space="preserve"> skracuje sledované obdobie, v ktorom je platiteľ DPH v zozname platiteľov DPH, u ktorých nastali dôvody na zrušenie registrácie zverejnený, </w:t>
      </w:r>
      <w:r w:rsidRPr="00420B31">
        <w:rPr>
          <w:b/>
          <w:bCs/>
          <w:sz w:val="22"/>
          <w:szCs w:val="22"/>
          <w:lang w:val="sk-SK"/>
        </w:rPr>
        <w:t>z 12 mesiacov na 6 mesiacov.</w:t>
      </w:r>
    </w:p>
    <w:p w14:paraId="5496B083" w14:textId="77777777" w:rsidR="005E083A" w:rsidRPr="00420B31" w:rsidRDefault="005E083A" w:rsidP="005E083A">
      <w:pPr>
        <w:jc w:val="both"/>
        <w:rPr>
          <w:b/>
          <w:bCs/>
          <w:sz w:val="22"/>
          <w:szCs w:val="22"/>
          <w:lang w:val="sk-SK"/>
        </w:rPr>
      </w:pPr>
    </w:p>
    <w:p w14:paraId="33FE77DE" w14:textId="77777777" w:rsidR="005E083A" w:rsidRPr="00420B31" w:rsidRDefault="005E083A" w:rsidP="005E083A">
      <w:pPr>
        <w:jc w:val="both"/>
        <w:rPr>
          <w:sz w:val="24"/>
          <w:szCs w:val="24"/>
          <w:shd w:val="clear" w:color="auto" w:fill="FFFFFF"/>
          <w:lang w:val="sk-SK"/>
        </w:rPr>
      </w:pPr>
      <w:r w:rsidRPr="00420B31">
        <w:rPr>
          <w:bCs/>
          <w:sz w:val="24"/>
          <w:szCs w:val="24"/>
          <w:lang w:val="sk-SK"/>
        </w:rPr>
        <w:t xml:space="preserve">Zákon č. 269/2015 </w:t>
      </w:r>
      <w:r w:rsidRPr="00420B31">
        <w:rPr>
          <w:sz w:val="24"/>
          <w:szCs w:val="24"/>
          <w:lang w:val="sk-SK"/>
        </w:rPr>
        <w:t xml:space="preserve">prináša zmeny zohľadňujúce časové hľadisko pri dodatočnom priznaní a vyrubení správnej výšky dane, zmeny súvisiace so sankciami za nesplnenie niektorých povinností a dochádza tiež k zavedeniu absorpčnej zásady pri ukladaní pokút. </w:t>
      </w:r>
      <w:r w:rsidRPr="00420B31">
        <w:rPr>
          <w:sz w:val="24"/>
          <w:szCs w:val="24"/>
          <w:shd w:val="clear" w:color="auto" w:fill="FFFFFF"/>
          <w:lang w:val="sk-SK"/>
        </w:rPr>
        <w:t xml:space="preserve">Novela daňového poriadku priniesla </w:t>
      </w:r>
      <w:r w:rsidRPr="00420B31">
        <w:rPr>
          <w:b/>
          <w:sz w:val="24"/>
          <w:szCs w:val="24"/>
          <w:shd w:val="clear" w:color="auto" w:fill="FFFFFF"/>
          <w:lang w:val="sk-SK"/>
        </w:rPr>
        <w:t>zmeny v podaniach</w:t>
      </w:r>
      <w:r w:rsidRPr="00420B31">
        <w:rPr>
          <w:sz w:val="24"/>
          <w:szCs w:val="24"/>
          <w:shd w:val="clear" w:color="auto" w:fill="FFFFFF"/>
          <w:lang w:val="sk-SK"/>
        </w:rPr>
        <w:t xml:space="preserve">, na základe ktorej </w:t>
      </w:r>
      <w:r w:rsidRPr="00420B31">
        <w:rPr>
          <w:b/>
          <w:sz w:val="24"/>
          <w:szCs w:val="24"/>
          <w:shd w:val="clear" w:color="auto" w:fill="FFFFFF"/>
          <w:lang w:val="sk-SK"/>
        </w:rPr>
        <w:t>osoba povinná doručovať podania elektronickými prostriedkami</w:t>
      </w:r>
      <w:r w:rsidRPr="00420B31">
        <w:rPr>
          <w:sz w:val="24"/>
          <w:szCs w:val="24"/>
          <w:shd w:val="clear" w:color="auto" w:fill="FFFFFF"/>
          <w:lang w:val="sk-SK"/>
        </w:rPr>
        <w:t xml:space="preserve"> (t.j. daňový subjekt, ktorý je platiteľom dane z pridanej hodnoty, daňový poradca za daňový subjekt, ktorého zastupuje pri správe daní, advokát za daňový subjekt, ktorého zastupuje pri správe daní a zástupca neuvedený v predošlom texte za daňový subjekt, ktorý je platiteľom dane z pridanej hodnoty, ktorého zastupuje pri správe daní), </w:t>
      </w:r>
      <w:r w:rsidRPr="00420B31">
        <w:rPr>
          <w:b/>
          <w:sz w:val="24"/>
          <w:szCs w:val="24"/>
          <w:shd w:val="clear" w:color="auto" w:fill="FFFFFF"/>
          <w:lang w:val="sk-SK"/>
        </w:rPr>
        <w:t>ktorá nedoručila podanie elektronickými prostriedkami podpísané zaručeným elektronickým podpisom</w:t>
      </w:r>
      <w:r w:rsidRPr="00420B31">
        <w:rPr>
          <w:sz w:val="24"/>
          <w:szCs w:val="24"/>
          <w:shd w:val="clear" w:color="auto" w:fill="FFFFFF"/>
          <w:lang w:val="sk-SK"/>
        </w:rPr>
        <w:t xml:space="preserve"> alebo v súlade s dohodou uzavretou so správcom dane, bude </w:t>
      </w:r>
      <w:r w:rsidRPr="00420B31">
        <w:rPr>
          <w:b/>
          <w:sz w:val="24"/>
          <w:szCs w:val="24"/>
          <w:shd w:val="clear" w:color="auto" w:fill="FFFFFF"/>
          <w:lang w:val="sk-SK"/>
        </w:rPr>
        <w:t>vyzvaná na správne doručenie</w:t>
      </w:r>
      <w:r w:rsidRPr="00420B31">
        <w:rPr>
          <w:sz w:val="24"/>
          <w:szCs w:val="24"/>
          <w:shd w:val="clear" w:color="auto" w:fill="FFFFFF"/>
          <w:lang w:val="sk-SK"/>
        </w:rPr>
        <w:t xml:space="preserve"> podania. Podanie, ktoré </w:t>
      </w:r>
      <w:r w:rsidRPr="00420B31">
        <w:rPr>
          <w:b/>
          <w:sz w:val="24"/>
          <w:szCs w:val="24"/>
          <w:shd w:val="clear" w:color="auto" w:fill="FFFFFF"/>
          <w:lang w:val="sk-SK"/>
        </w:rPr>
        <w:t>nebude spĺňať</w:t>
      </w:r>
      <w:r w:rsidRPr="00420B31">
        <w:rPr>
          <w:sz w:val="24"/>
          <w:szCs w:val="24"/>
          <w:shd w:val="clear" w:color="auto" w:fill="FFFFFF"/>
          <w:lang w:val="sk-SK"/>
        </w:rPr>
        <w:t xml:space="preserve"> predpísanú štruktúrovanú formu a nebude doručené elektronickými prostriedkami so zaručeným elektronickým podpisom a subjekt ani dodatočne nevyhovie výzve správcu dane, také podanie sa bude považovať </w:t>
      </w:r>
      <w:r w:rsidRPr="00420B31">
        <w:rPr>
          <w:b/>
          <w:sz w:val="24"/>
          <w:szCs w:val="24"/>
          <w:shd w:val="clear" w:color="auto" w:fill="FFFFFF"/>
          <w:lang w:val="sk-SK"/>
        </w:rPr>
        <w:t>za nepodané</w:t>
      </w:r>
      <w:r w:rsidRPr="00420B31">
        <w:rPr>
          <w:sz w:val="24"/>
          <w:szCs w:val="24"/>
          <w:shd w:val="clear" w:color="auto" w:fill="FFFFFF"/>
          <w:lang w:val="sk-SK"/>
        </w:rPr>
        <w:t xml:space="preserve">. </w:t>
      </w:r>
    </w:p>
    <w:p w14:paraId="4449572A" w14:textId="77777777" w:rsidR="005E083A" w:rsidRPr="00420B31" w:rsidRDefault="005E083A" w:rsidP="005E083A">
      <w:pPr>
        <w:jc w:val="both"/>
        <w:rPr>
          <w:sz w:val="24"/>
          <w:szCs w:val="24"/>
          <w:shd w:val="clear" w:color="auto" w:fill="FFFFFF"/>
          <w:lang w:val="sk-SK"/>
        </w:rPr>
      </w:pPr>
    </w:p>
    <w:p w14:paraId="4CA1C617" w14:textId="77777777" w:rsidR="005E083A" w:rsidRPr="00420B31" w:rsidRDefault="005E083A" w:rsidP="005E083A">
      <w:pPr>
        <w:jc w:val="both"/>
        <w:rPr>
          <w:b/>
          <w:sz w:val="24"/>
          <w:szCs w:val="24"/>
          <w:shd w:val="clear" w:color="auto" w:fill="FFFFFF"/>
          <w:lang w:val="sk-SK"/>
        </w:rPr>
      </w:pPr>
      <w:r w:rsidRPr="00420B31">
        <w:rPr>
          <w:b/>
          <w:sz w:val="24"/>
          <w:szCs w:val="24"/>
          <w:shd w:val="clear" w:color="auto" w:fill="FFFFFF"/>
          <w:lang w:val="sk-SK"/>
        </w:rPr>
        <w:t xml:space="preserve">Opravné daňové priznanie po novom </w:t>
      </w:r>
      <w:r w:rsidRPr="00420B31">
        <w:rPr>
          <w:sz w:val="24"/>
          <w:szCs w:val="24"/>
          <w:shd w:val="clear" w:color="auto" w:fill="FFFFFF"/>
          <w:lang w:val="sk-SK"/>
        </w:rPr>
        <w:t xml:space="preserve">nemožno podať za zdaňovacie obdobie, za ktoré sa vykonáva daňová kontrola </w:t>
      </w:r>
      <w:r w:rsidRPr="00420B31">
        <w:rPr>
          <w:b/>
          <w:sz w:val="24"/>
          <w:szCs w:val="24"/>
          <w:shd w:val="clear" w:color="auto" w:fill="FFFFFF"/>
          <w:lang w:val="sk-SK"/>
        </w:rPr>
        <w:t>po uplynutí 15 dní</w:t>
      </w:r>
      <w:r w:rsidRPr="00420B31">
        <w:rPr>
          <w:sz w:val="24"/>
          <w:szCs w:val="24"/>
          <w:shd w:val="clear" w:color="auto" w:fill="FFFFFF"/>
          <w:lang w:val="sk-SK"/>
        </w:rPr>
        <w:t xml:space="preserve"> odo dňa </w:t>
      </w:r>
      <w:r w:rsidRPr="00420B31">
        <w:rPr>
          <w:b/>
          <w:sz w:val="24"/>
          <w:szCs w:val="24"/>
          <w:shd w:val="clear" w:color="auto" w:fill="FFFFFF"/>
          <w:lang w:val="sk-SK"/>
        </w:rPr>
        <w:t>(i)</w:t>
      </w:r>
      <w:r w:rsidRPr="00420B31">
        <w:rPr>
          <w:sz w:val="24"/>
          <w:szCs w:val="24"/>
          <w:shd w:val="clear" w:color="auto" w:fill="FFFFFF"/>
          <w:lang w:val="sk-SK"/>
        </w:rPr>
        <w:t xml:space="preserve"> spísania zápisnice o začatí daňovej kontroly, </w:t>
      </w:r>
      <w:r w:rsidRPr="00420B31">
        <w:rPr>
          <w:b/>
          <w:sz w:val="24"/>
          <w:szCs w:val="24"/>
          <w:shd w:val="clear" w:color="auto" w:fill="FFFFFF"/>
          <w:lang w:val="sk-SK"/>
        </w:rPr>
        <w:t>(ii)</w:t>
      </w:r>
      <w:r w:rsidRPr="00420B31">
        <w:rPr>
          <w:sz w:val="24"/>
          <w:szCs w:val="24"/>
          <w:shd w:val="clear" w:color="auto" w:fill="FFFFFF"/>
          <w:lang w:val="sk-SK"/>
        </w:rPr>
        <w:t xml:space="preserve"> doručenia oznámenia o daňovej kontrole, </w:t>
      </w:r>
      <w:r w:rsidRPr="00420B31">
        <w:rPr>
          <w:b/>
          <w:sz w:val="24"/>
          <w:szCs w:val="24"/>
          <w:shd w:val="clear" w:color="auto" w:fill="FFFFFF"/>
          <w:lang w:val="sk-SK"/>
        </w:rPr>
        <w:t>(iii)</w:t>
      </w:r>
      <w:r w:rsidRPr="00420B31">
        <w:rPr>
          <w:sz w:val="24"/>
          <w:szCs w:val="24"/>
          <w:shd w:val="clear" w:color="auto" w:fill="FFFFFF"/>
          <w:lang w:val="sk-SK"/>
        </w:rPr>
        <w:t xml:space="preserve"> doručenia oznámenia o rozšírení daňovej kontroly na iné zdaňovacie obdobie, 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420B31">
        <w:rPr>
          <w:b/>
          <w:sz w:val="24"/>
          <w:szCs w:val="24"/>
          <w:shd w:val="clear" w:color="auto" w:fill="FFFFFF"/>
          <w:lang w:val="sk-SK"/>
        </w:rPr>
        <w:t>dodatočné daňové priznanie nemožno podať do dňa ukončenia daňovej kontroly.</w:t>
      </w:r>
    </w:p>
    <w:p w14:paraId="75394668" w14:textId="77777777" w:rsidR="005E083A" w:rsidRPr="00420B31" w:rsidRDefault="005E083A" w:rsidP="005E083A">
      <w:pPr>
        <w:jc w:val="both"/>
        <w:rPr>
          <w:b/>
          <w:shd w:val="clear" w:color="auto" w:fill="FFFFFF"/>
          <w:lang w:val="sk-SK"/>
        </w:rPr>
      </w:pPr>
    </w:p>
    <w:p w14:paraId="314EECC2" w14:textId="77777777" w:rsidR="005E083A" w:rsidRPr="00420B31" w:rsidRDefault="005E083A" w:rsidP="005E083A">
      <w:pPr>
        <w:jc w:val="both"/>
        <w:rPr>
          <w:sz w:val="24"/>
          <w:szCs w:val="24"/>
          <w:shd w:val="clear" w:color="auto" w:fill="FFFFFF"/>
          <w:lang w:val="sk-SK"/>
        </w:rPr>
      </w:pPr>
      <w:r w:rsidRPr="00420B31">
        <w:rPr>
          <w:sz w:val="24"/>
          <w:szCs w:val="24"/>
          <w:shd w:val="clear" w:color="auto" w:fill="FFFFFF"/>
          <w:lang w:val="sk-SK"/>
        </w:rPr>
        <w:t xml:space="preserve">Mesačne sa bude aktualizovať zoznam daňových dlžníkov podľa stavu k poslednému dňu kalendárneho mesiaca, u ktorých úhrnná výška daňových nedoplatkov presiahla 170 Eur a zverejňovať sa bude vždy do konca kalendárneho mesiaca nasledujúceho po kalendárnom mesiaci, za ktorý sa zoznam vyhotovuje za účelom lepšej informovanosti daňových subjektov. V prípade, ak bude daň alebo rozdiel dane vyrubený správcom dane na základe výsledkov daňovej kontroly, uloží sa </w:t>
      </w:r>
      <w:r w:rsidRPr="00420B31">
        <w:rPr>
          <w:b/>
          <w:sz w:val="24"/>
          <w:szCs w:val="24"/>
          <w:shd w:val="clear" w:color="auto" w:fill="FFFFFF"/>
          <w:lang w:val="sk-SK"/>
        </w:rPr>
        <w:t>pokuta vypočítaná ročnou sadzbou, ktorá sa určí ako trojnásobok základnej úrokovej sadzby Európskej centrálnej banky</w:t>
      </w:r>
      <w:r w:rsidRPr="00420B31">
        <w:rPr>
          <w:sz w:val="24"/>
          <w:szCs w:val="24"/>
          <w:shd w:val="clear" w:color="auto" w:fill="FFFFFF"/>
          <w:lang w:val="sk-SK"/>
        </w:rPr>
        <w:t xml:space="preserve">, pričom ak tento nedosiahne 10%, použije sa ročná sadzba 10% z dorubenej sumy dane za každý deň odo dňa pôvodnej splatnosti dane. Ak správca dane znížil nárok </w:t>
      </w:r>
      <w:r w:rsidRPr="00420B31">
        <w:rPr>
          <w:sz w:val="24"/>
          <w:szCs w:val="24"/>
          <w:shd w:val="clear" w:color="auto" w:fill="FFFFFF"/>
          <w:lang w:val="sk-SK"/>
        </w:rPr>
        <w:lastRenderedPageBreak/>
        <w:t xml:space="preserve">uplatnený v daňovom priznaní, pokuta sa počíta za každý deň omeškania odo dňa uplynutia lehoty na podanie daňového priznania, ktorým bol príslušný nárok uplatnený. </w:t>
      </w:r>
    </w:p>
    <w:p w14:paraId="3BDD9463" w14:textId="77777777" w:rsidR="005E083A" w:rsidRPr="00420B31" w:rsidRDefault="005E083A" w:rsidP="005E083A">
      <w:pPr>
        <w:jc w:val="both"/>
        <w:rPr>
          <w:shd w:val="clear" w:color="auto" w:fill="FFFFFF"/>
          <w:lang w:val="sk-SK"/>
        </w:rPr>
      </w:pPr>
    </w:p>
    <w:p w14:paraId="3E925F80" w14:textId="77777777" w:rsidR="005E083A" w:rsidRPr="00420B31" w:rsidRDefault="005E083A" w:rsidP="005E083A">
      <w:pPr>
        <w:jc w:val="both"/>
        <w:rPr>
          <w:sz w:val="24"/>
          <w:szCs w:val="24"/>
          <w:shd w:val="clear" w:color="auto" w:fill="FFFFFF"/>
          <w:lang w:val="sk-SK"/>
        </w:rPr>
      </w:pPr>
      <w:r w:rsidRPr="00420B31">
        <w:rPr>
          <w:sz w:val="24"/>
          <w:szCs w:val="24"/>
          <w:shd w:val="clear" w:color="auto" w:fill="FFFFFF"/>
          <w:lang w:val="sk-SK"/>
        </w:rPr>
        <w:t xml:space="preserve">Novela zákona s platnosťou od 1. januára 2015 upravuje nový inštitút, tzv. </w:t>
      </w:r>
      <w:r w:rsidRPr="00420B31">
        <w:rPr>
          <w:b/>
          <w:sz w:val="24"/>
          <w:szCs w:val="24"/>
          <w:shd w:val="clear" w:color="auto" w:fill="FFFFFF"/>
          <w:lang w:val="sk-SK"/>
        </w:rPr>
        <w:t>úhrnnú pokutu, čím sa do daňového poriadku zavádza absorpčnú zásadu pri ukladaní pokút</w:t>
      </w:r>
      <w:r w:rsidRPr="00420B31">
        <w:rPr>
          <w:sz w:val="24"/>
          <w:szCs w:val="24"/>
          <w:shd w:val="clear" w:color="auto" w:fill="FFFFFF"/>
          <w:lang w:val="sk-SK"/>
        </w:rPr>
        <w:t xml:space="preserve">. Tomu, kto sa dopustil </w:t>
      </w:r>
      <w:r w:rsidRPr="00420B31">
        <w:rPr>
          <w:b/>
          <w:sz w:val="24"/>
          <w:szCs w:val="24"/>
          <w:shd w:val="clear" w:color="auto" w:fill="FFFFFF"/>
          <w:lang w:val="sk-SK"/>
        </w:rPr>
        <w:t>viac ako jedného správneho deliktu podľa daňového poriadku</w:t>
      </w:r>
      <w:r w:rsidRPr="00420B31">
        <w:rPr>
          <w:sz w:val="24"/>
          <w:szCs w:val="24"/>
          <w:shd w:val="clear" w:color="auto" w:fill="FFFFFF"/>
          <w:lang w:val="sk-SK"/>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Uloženie úhrnnej pokuty spôsobom podľa horeuvedeného sa uplatní primerane pri uložení pokút za správne delikty, ktoré sú porušením osobitného predpisu, napríklad zákona o účtovníctve, zákona o spotrebnej dane z minerálneho oleja, zákona o dani z pridanej hodnoty, zákona o používaní elektronickej registračnej pokladnice. </w:t>
      </w:r>
    </w:p>
    <w:p w14:paraId="7FCC5E24"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60204627" w14:textId="77777777" w:rsidR="00420B31" w:rsidRDefault="00420B31" w:rsidP="005E083A">
      <w:pPr>
        <w:shd w:val="pct20" w:color="auto" w:fill="auto"/>
        <w:tabs>
          <w:tab w:val="left" w:pos="8640"/>
        </w:tabs>
        <w:jc w:val="center"/>
        <w:rPr>
          <w:rFonts w:ascii="Times New Roman" w:hAnsi="Times New Roman"/>
          <w:b/>
          <w:sz w:val="22"/>
          <w:szCs w:val="22"/>
          <w:lang w:val="sk-SK"/>
        </w:rPr>
      </w:pPr>
    </w:p>
    <w:p w14:paraId="7FFA8C44"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595/2003 Z. z. o dani z príjmov</w:t>
      </w:r>
    </w:p>
    <w:p w14:paraId="49E3FD9F" w14:textId="77777777" w:rsidR="005E083A" w:rsidRPr="00420B31" w:rsidRDefault="005E083A" w:rsidP="005E083A">
      <w:pPr>
        <w:shd w:val="pct20" w:color="auto" w:fill="auto"/>
        <w:tabs>
          <w:tab w:val="left" w:pos="8640"/>
        </w:tabs>
        <w:jc w:val="both"/>
        <w:rPr>
          <w:rFonts w:ascii="Times New Roman" w:hAnsi="Times New Roman"/>
          <w:sz w:val="22"/>
          <w:szCs w:val="22"/>
          <w:lang w:val="sk-SK"/>
        </w:rPr>
      </w:pPr>
    </w:p>
    <w:p w14:paraId="4A858C69"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0687536" w14:textId="77777777" w:rsidR="005E083A" w:rsidRPr="00420B31" w:rsidRDefault="005E083A" w:rsidP="005E083A">
      <w:pPr>
        <w:ind w:left="284" w:hanging="284"/>
        <w:jc w:val="both"/>
        <w:rPr>
          <w:rFonts w:ascii="Times New Roman" w:hAnsi="Times New Roman"/>
          <w:sz w:val="22"/>
          <w:szCs w:val="22"/>
          <w:lang w:val="sk-SK"/>
        </w:rPr>
      </w:pPr>
    </w:p>
    <w:p w14:paraId="42653CA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Tento zákon upravuje daň z príjmov fyzickej osoby alebo právnickej osoby a spôsob jej platenia a vyberania. </w:t>
      </w:r>
      <w:r w:rsidRPr="00420B31">
        <w:rPr>
          <w:rFonts w:ascii="Times New Roman" w:hAnsi="Times New Roman"/>
          <w:b/>
          <w:sz w:val="22"/>
          <w:szCs w:val="22"/>
          <w:lang w:val="sk-SK"/>
        </w:rPr>
        <w:t>Predmetom dane</w:t>
      </w:r>
      <w:r w:rsidRPr="00420B31">
        <w:rPr>
          <w:rFonts w:ascii="Times New Roman" w:hAnsi="Times New Roman"/>
          <w:sz w:val="22"/>
          <w:szCs w:val="22"/>
          <w:lang w:val="sk-SK"/>
        </w:rPr>
        <w:t xml:space="preserve"> je v zmysle zákona príjem (výnos) z činnosti daňovníka (FO alebo PO) a z nakladania s majetkom daňovníka okrem osobitne vymedzeného predmetu dane. </w:t>
      </w:r>
      <w:r w:rsidRPr="00420B31">
        <w:rPr>
          <w:rFonts w:ascii="Times New Roman" w:hAnsi="Times New Roman"/>
          <w:b/>
          <w:sz w:val="22"/>
          <w:szCs w:val="22"/>
          <w:lang w:val="sk-SK"/>
        </w:rPr>
        <w:t>Za príjem</w:t>
      </w:r>
      <w:r w:rsidRPr="00420B31">
        <w:rPr>
          <w:rFonts w:ascii="Times New Roman" w:hAnsi="Times New Roman"/>
          <w:sz w:val="22"/>
          <w:szCs w:val="22"/>
          <w:lang w:val="sk-SK"/>
        </w:rPr>
        <w:t xml:space="preserve"> sa považuje peňažné plnenie a nepeňažné plnenie dosiahnuté aj zámenou, ocenené cenami bežne používanými v mieste a v čase plnenia alebo spotreby, a to podľa druhu, kvality, prípadne miery opotrebenia predmetného plnenia.</w:t>
      </w:r>
    </w:p>
    <w:p w14:paraId="40D4E109" w14:textId="77777777" w:rsidR="005E083A" w:rsidRPr="00420B31" w:rsidRDefault="005E083A" w:rsidP="005E083A">
      <w:pPr>
        <w:jc w:val="both"/>
        <w:rPr>
          <w:rFonts w:ascii="Times New Roman" w:hAnsi="Times New Roman"/>
          <w:sz w:val="22"/>
          <w:szCs w:val="22"/>
          <w:lang w:val="sk-SK"/>
        </w:rPr>
      </w:pPr>
    </w:p>
    <w:p w14:paraId="41C9DCA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Novela zákona o dani z príjmov zrušila od 1.1.2013 rovnú daň a taktiež bolo zavedené </w:t>
      </w:r>
      <w:r w:rsidRPr="00420B31">
        <w:rPr>
          <w:rFonts w:ascii="Times New Roman" w:hAnsi="Times New Roman"/>
          <w:b/>
          <w:sz w:val="22"/>
          <w:szCs w:val="22"/>
          <w:lang w:val="sk-SK"/>
        </w:rPr>
        <w:t>progresívne zdaňovanie príjmov fyzických osôb</w:t>
      </w:r>
      <w:r w:rsidRPr="00420B31">
        <w:rPr>
          <w:rFonts w:ascii="Times New Roman" w:hAnsi="Times New Roman"/>
          <w:sz w:val="22"/>
          <w:szCs w:val="22"/>
          <w:lang w:val="sk-SK"/>
        </w:rPr>
        <w:t> s dvomi sadzbami dane:</w:t>
      </w:r>
    </w:p>
    <w:p w14:paraId="7821D577" w14:textId="77777777" w:rsidR="005E083A" w:rsidRPr="00420B31" w:rsidRDefault="005E083A" w:rsidP="005E083A">
      <w:pPr>
        <w:numPr>
          <w:ilvl w:val="0"/>
          <w:numId w:val="21"/>
        </w:numPr>
        <w:jc w:val="both"/>
        <w:rPr>
          <w:rFonts w:ascii="Times New Roman" w:hAnsi="Times New Roman"/>
          <w:sz w:val="22"/>
          <w:szCs w:val="22"/>
          <w:lang w:val="sk-SK"/>
        </w:rPr>
      </w:pPr>
      <w:r w:rsidRPr="00420B31">
        <w:rPr>
          <w:rFonts w:ascii="Times New Roman" w:hAnsi="Times New Roman"/>
          <w:b/>
          <w:sz w:val="22"/>
          <w:szCs w:val="22"/>
          <w:lang w:val="sk-SK"/>
        </w:rPr>
        <w:t>19 %</w:t>
      </w:r>
      <w:r w:rsidRPr="00420B31">
        <w:rPr>
          <w:rFonts w:ascii="Times New Roman" w:hAnsi="Times New Roman"/>
          <w:sz w:val="22"/>
          <w:szCs w:val="22"/>
          <w:lang w:val="sk-SK"/>
        </w:rPr>
        <w:t> zo základu dane do výšky 176,8-násobku sumy platného životného minima vrátane,</w:t>
      </w:r>
    </w:p>
    <w:p w14:paraId="45073349" w14:textId="77777777" w:rsidR="005E083A" w:rsidRPr="00420B31" w:rsidRDefault="005E083A" w:rsidP="005E083A">
      <w:pPr>
        <w:numPr>
          <w:ilvl w:val="0"/>
          <w:numId w:val="21"/>
        </w:numPr>
        <w:jc w:val="both"/>
        <w:rPr>
          <w:rFonts w:ascii="Times New Roman" w:hAnsi="Times New Roman"/>
          <w:sz w:val="22"/>
          <w:szCs w:val="22"/>
          <w:lang w:val="sk-SK"/>
        </w:rPr>
      </w:pPr>
      <w:r w:rsidRPr="00420B31">
        <w:rPr>
          <w:rFonts w:ascii="Times New Roman" w:hAnsi="Times New Roman"/>
          <w:b/>
          <w:sz w:val="22"/>
          <w:szCs w:val="22"/>
          <w:lang w:val="sk-SK"/>
        </w:rPr>
        <w:t>25 %</w:t>
      </w:r>
      <w:r w:rsidRPr="00420B31">
        <w:rPr>
          <w:rFonts w:ascii="Times New Roman" w:hAnsi="Times New Roman"/>
          <w:sz w:val="22"/>
          <w:szCs w:val="22"/>
          <w:lang w:val="sk-SK"/>
        </w:rPr>
        <w:t> zo základu dane presahujúceho 176,8-násobok platného životného minima.</w:t>
      </w:r>
    </w:p>
    <w:p w14:paraId="40475781" w14:textId="77777777" w:rsidR="005E083A" w:rsidRPr="00420B31" w:rsidRDefault="005E083A" w:rsidP="005E083A">
      <w:pPr>
        <w:jc w:val="both"/>
        <w:rPr>
          <w:rFonts w:ascii="Times New Roman" w:hAnsi="Times New Roman"/>
          <w:sz w:val="22"/>
          <w:szCs w:val="22"/>
          <w:lang w:val="sk-SK"/>
        </w:rPr>
      </w:pPr>
    </w:p>
    <w:p w14:paraId="0BF4BD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sprísnila podmienky na uplatňovanie </w:t>
      </w:r>
      <w:r w:rsidRPr="00420B31">
        <w:rPr>
          <w:rFonts w:ascii="Times New Roman" w:hAnsi="Times New Roman"/>
          <w:b/>
          <w:sz w:val="22"/>
          <w:szCs w:val="22"/>
          <w:lang w:val="sk-SK"/>
        </w:rPr>
        <w:t xml:space="preserve">nezdaniteľnej časti základu dane na manželku/manžela. </w:t>
      </w:r>
      <w:r w:rsidRPr="00420B31">
        <w:rPr>
          <w:rFonts w:ascii="Times New Roman" w:hAnsi="Times New Roman"/>
          <w:sz w:val="22"/>
          <w:szCs w:val="22"/>
          <w:lang w:val="sk-SK"/>
        </w:rPr>
        <w:t>Túto nezdaniteľnú časť základu dane si bude môcť uplatniť manžel/manželka žijúca s daňovníkom v spoločnej domácnosti, v prípade:</w:t>
      </w:r>
    </w:p>
    <w:p w14:paraId="47164524"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sa stará o dieťa do dovŕšenia 3, resp. 6 rokov života dieťaťa, a to do zániku nároku na rodičovský príspevok na dieťa alebo</w:t>
      </w:r>
    </w:p>
    <w:p w14:paraId="3C676306"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poberá príspevok na opatrovanie alebo</w:t>
      </w:r>
    </w:p>
    <w:p w14:paraId="654EBB10"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je evidovaná ako uchádzač o zamestnanie.</w:t>
      </w:r>
    </w:p>
    <w:p w14:paraId="186B4582" w14:textId="77777777" w:rsidR="005E083A" w:rsidRPr="00420B31" w:rsidRDefault="005E083A" w:rsidP="005E083A">
      <w:pPr>
        <w:jc w:val="both"/>
        <w:rPr>
          <w:rFonts w:ascii="Times New Roman" w:hAnsi="Times New Roman"/>
          <w:sz w:val="22"/>
          <w:szCs w:val="22"/>
          <w:lang w:val="sk-SK"/>
        </w:rPr>
      </w:pPr>
    </w:p>
    <w:p w14:paraId="665646E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Taktiež sa zavádza obmedzenie možnosti uplatnenia </w:t>
      </w:r>
      <w:r w:rsidRPr="00420B31">
        <w:rPr>
          <w:rFonts w:ascii="Times New Roman" w:hAnsi="Times New Roman"/>
          <w:b/>
          <w:sz w:val="22"/>
          <w:szCs w:val="22"/>
          <w:lang w:val="sk-SK"/>
        </w:rPr>
        <w:t>daňového bonusu</w:t>
      </w:r>
      <w:r w:rsidRPr="00420B31">
        <w:rPr>
          <w:rFonts w:ascii="Times New Roman" w:hAnsi="Times New Roman"/>
          <w:sz w:val="22"/>
          <w:szCs w:val="22"/>
          <w:lang w:val="sk-SK"/>
        </w:rPr>
        <w:t xml:space="preserve"> len za podmienky, že daňovník dosahuje zákonom ustanovenú minimálnu výšku príjmov len z tzv. „aktívnych príjmov“, t. j. príjmov zo závislej činnosti podľa § 5 zákona o dani z príjmov a príjmov z podnikania a z inej samostatnej zárobkovej činnosti podľa § 6 ods. 1 a 2 zákona o dani z príjmov. Ak tento daňovník dosiahne v zdaňovacom období len iné zdaniteľné príjmy (tzv. „pasívne príjmy“) uvedené v § 6 ods. 3 a 4 až 8 zákona o dani z príjmov, tomuto daňovníkovi sa daňový bonus neprizná.</w:t>
      </w:r>
    </w:p>
    <w:p w14:paraId="16EAA1A6" w14:textId="77777777" w:rsidR="005E083A" w:rsidRPr="00420B31" w:rsidRDefault="005E083A" w:rsidP="005E083A">
      <w:pPr>
        <w:jc w:val="both"/>
        <w:rPr>
          <w:rFonts w:ascii="Times New Roman" w:hAnsi="Times New Roman"/>
          <w:sz w:val="22"/>
          <w:szCs w:val="22"/>
          <w:lang w:val="sk-SK"/>
        </w:rPr>
      </w:pPr>
    </w:p>
    <w:p w14:paraId="42482AB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Od 1. januára 2013 sa zavádza osobitná sadzba dane platná pre zabezpečenie dane určená rozhodnutím správcu dane voči fyzickým alebo právnickým osobám, vo výške 9,5 % (§ 44 ods. 1 zákona) a taktiež sa zavádza osobitná sadzba dane vo výške 19 % platná na zabezpečenie dane z príjmu, ktorý plynie daňovníkovi s obmedzenou daňovou povinnosťou (§ 44 ods. 2 zákona). Zároveň sa vypúšťa možnosť pri vyplácaní príjmu z prenájmu daňovníkovi s obmedzenou daňovou povinnosťou uplatniť pred zabezpečením dane paušálne výdavky tak ako pre všetkých daňovníkov dosahujúcich tieto príjmy.</w:t>
      </w:r>
    </w:p>
    <w:p w14:paraId="659B2D94" w14:textId="77777777" w:rsidR="005E083A" w:rsidRPr="00420B31" w:rsidRDefault="005E083A" w:rsidP="005E083A">
      <w:pPr>
        <w:jc w:val="both"/>
        <w:rPr>
          <w:rFonts w:ascii="Times New Roman" w:hAnsi="Times New Roman"/>
          <w:sz w:val="22"/>
          <w:szCs w:val="22"/>
          <w:lang w:val="sk-SK"/>
        </w:rPr>
      </w:pPr>
    </w:p>
    <w:p w14:paraId="0D308014"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Nezdaniteľnou časťou základu dane je </w:t>
      </w:r>
      <w:r w:rsidRPr="00420B31">
        <w:rPr>
          <w:rFonts w:ascii="Times New Roman" w:hAnsi="Times New Roman"/>
          <w:b/>
          <w:sz w:val="22"/>
          <w:szCs w:val="22"/>
          <w:lang w:val="sk-SK"/>
        </w:rPr>
        <w:t>od 1. januára 2013 do 31. decembra 2016</w:t>
      </w:r>
      <w:r w:rsidRPr="00420B31">
        <w:rPr>
          <w:rFonts w:ascii="Times New Roman" w:hAnsi="Times New Roman"/>
          <w:sz w:val="22"/>
          <w:szCs w:val="22"/>
          <w:lang w:val="sk-SK"/>
        </w:rPr>
        <w:t xml:space="preserve"> aj suma preukázateľne zaplatených </w:t>
      </w:r>
      <w:r w:rsidRPr="00420B31">
        <w:rPr>
          <w:rFonts w:ascii="Times New Roman" w:hAnsi="Times New Roman"/>
          <w:b/>
          <w:sz w:val="22"/>
          <w:szCs w:val="22"/>
          <w:lang w:val="sk-SK"/>
        </w:rPr>
        <w:t>dobrovoľných príspevkov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na starobné dôchodkové sporenie (II. pilier)</w:t>
      </w:r>
      <w:r w:rsidRPr="00420B31">
        <w:rPr>
          <w:rFonts w:ascii="Times New Roman" w:hAnsi="Times New Roman"/>
          <w:sz w:val="22"/>
          <w:szCs w:val="22"/>
          <w:lang w:val="sk-SK"/>
        </w:rPr>
        <w:t>, a to najviac do výšky 2 % zo základu dane (čiastkového základu dane) zisteného z príjmov podľa </w:t>
      </w:r>
      <w:hyperlink r:id="rId12" w:anchor="f6135802" w:tooltip="http://www.zakonypreludi.sk/zz/2003-595/znenie-20140901#f6135802" w:history="1">
        <w:r w:rsidRPr="00420B31">
          <w:rPr>
            <w:rFonts w:ascii="Times New Roman" w:hAnsi="Times New Roman"/>
            <w:sz w:val="22"/>
            <w:szCs w:val="22"/>
            <w:lang w:val="sk-SK"/>
          </w:rPr>
          <w:t>§ 5 alebo podľa § 6 ods. 1 a 2</w:t>
        </w:r>
      </w:hyperlink>
      <w:r w:rsidRPr="00420B31">
        <w:rPr>
          <w:rFonts w:ascii="Times New Roman" w:hAnsi="Times New Roman"/>
          <w:sz w:val="22"/>
          <w:szCs w:val="22"/>
          <w:lang w:val="sk-SK"/>
        </w:rPr>
        <w:t xml:space="preserve"> alebo zo súčtu čiastkových základov dane z týchto príjmov. Suma podľa prvej vety nesmie presiahnuť výšku 2 % zo 60-násobku priemernej mesačnej mzdy v hospodárstve SR zistenej Štatistickým úradom SR za kalendárny rok, ktorý dva roky predchádza kalendárnemu roku, za ktorý sa zisťuje základ dane, tzn. pre rok </w:t>
      </w:r>
      <w:r w:rsidRPr="00420B31">
        <w:rPr>
          <w:rFonts w:ascii="Times New Roman" w:hAnsi="Times New Roman"/>
          <w:b/>
          <w:sz w:val="22"/>
          <w:szCs w:val="22"/>
          <w:lang w:val="sk-SK"/>
        </w:rPr>
        <w:t xml:space="preserve">2015 </w:t>
      </w:r>
      <w:r w:rsidRPr="00420B31">
        <w:rPr>
          <w:rFonts w:ascii="Times New Roman" w:hAnsi="Times New Roman"/>
          <w:sz w:val="22"/>
          <w:szCs w:val="22"/>
          <w:lang w:val="sk-SK"/>
        </w:rPr>
        <w:t>to je</w:t>
      </w:r>
      <w:r w:rsidRPr="00420B31">
        <w:rPr>
          <w:rFonts w:ascii="Times New Roman" w:hAnsi="Times New Roman"/>
          <w:b/>
          <w:sz w:val="22"/>
          <w:szCs w:val="22"/>
          <w:lang w:val="sk-SK"/>
        </w:rPr>
        <w:t xml:space="preserve"> 988,8</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 </w:t>
      </w:r>
      <w:r w:rsidRPr="00420B31">
        <w:rPr>
          <w:rFonts w:ascii="Times New Roman" w:hAnsi="Times New Roman"/>
          <w:sz w:val="22"/>
          <w:szCs w:val="22"/>
          <w:lang w:val="sk-SK"/>
        </w:rPr>
        <w:t>(2% zo 20x824)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11 ods. 8).</w:t>
      </w:r>
    </w:p>
    <w:p w14:paraId="18AE35AB" w14:textId="77777777" w:rsidR="005E083A" w:rsidRPr="00420B31" w:rsidRDefault="005E083A" w:rsidP="005E083A">
      <w:pPr>
        <w:shd w:val="clear" w:color="auto" w:fill="FFFFFF"/>
        <w:jc w:val="both"/>
        <w:rPr>
          <w:rFonts w:ascii="Times New Roman" w:hAnsi="Times New Roman"/>
          <w:sz w:val="22"/>
          <w:szCs w:val="22"/>
          <w:lang w:val="sk-SK"/>
        </w:rPr>
      </w:pPr>
    </w:p>
    <w:p w14:paraId="6E4D8FA6"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sz w:val="22"/>
          <w:szCs w:val="22"/>
          <w:lang w:val="sk-SK"/>
        </w:rPr>
        <w:t xml:space="preserve">Novela zákona č. 43/2004 Z. z. o starobnom dôchodkovom sporení, publikovaná pod </w:t>
      </w:r>
      <w:r w:rsidRPr="00420B31">
        <w:rPr>
          <w:rFonts w:ascii="Times New Roman" w:hAnsi="Times New Roman"/>
          <w:b/>
          <w:sz w:val="22"/>
          <w:szCs w:val="22"/>
          <w:lang w:val="sk-SK"/>
        </w:rPr>
        <w:t>č. 25/2015 Z. z.,</w:t>
      </w:r>
      <w:r w:rsidRPr="00420B31">
        <w:rPr>
          <w:rFonts w:ascii="Times New Roman" w:hAnsi="Times New Roman"/>
          <w:sz w:val="22"/>
          <w:szCs w:val="22"/>
          <w:lang w:val="sk-SK"/>
        </w:rPr>
        <w:t xml:space="preserve"> s účinnosťou od 15. marca 2015 v súvislosti s otvorením II. piliera ustanovila, že sporitelia, ktorí v minulosti využili v súvislosti s platením dobrovoľných príspevkov daňové zvýhodnenie a </w:t>
      </w:r>
      <w:r w:rsidRPr="00420B31">
        <w:rPr>
          <w:rFonts w:ascii="Times New Roman" w:hAnsi="Times New Roman"/>
          <w:b/>
          <w:sz w:val="22"/>
          <w:szCs w:val="22"/>
          <w:lang w:val="sk-SK"/>
        </w:rPr>
        <w:t>rozhodli sa vystúpiť z II. piliera</w:t>
      </w:r>
      <w:r w:rsidRPr="00420B31">
        <w:rPr>
          <w:rFonts w:ascii="Times New Roman" w:hAnsi="Times New Roman"/>
          <w:sz w:val="22"/>
          <w:szCs w:val="22"/>
          <w:lang w:val="sk-SK"/>
        </w:rPr>
        <w:t>, budú povinní zvýšiť si základ dane o sumu uplatnených zaplatených dobrovoľných príspevkov.</w:t>
      </w:r>
    </w:p>
    <w:p w14:paraId="308CCBCA" w14:textId="77777777" w:rsidR="005E083A" w:rsidRPr="00420B31" w:rsidRDefault="005E083A" w:rsidP="005E083A">
      <w:pPr>
        <w:shd w:val="clear" w:color="auto" w:fill="FFFFFF"/>
        <w:jc w:val="both"/>
        <w:rPr>
          <w:rFonts w:ascii="Times New Roman" w:hAnsi="Times New Roman"/>
          <w:sz w:val="22"/>
          <w:szCs w:val="22"/>
          <w:lang w:val="sk-SK"/>
        </w:rPr>
      </w:pPr>
    </w:p>
    <w:p w14:paraId="2472E139"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sz w:val="22"/>
          <w:szCs w:val="22"/>
          <w:lang w:val="sk-SK"/>
        </w:rPr>
        <w:t>Zákonom č. 318/2013 Z. z. sa s účinnosťou od 1. januára 2014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zavádza sa </w:t>
      </w:r>
      <w:r w:rsidRPr="00420B31">
        <w:rPr>
          <w:rFonts w:ascii="Times New Roman" w:hAnsi="Times New Roman"/>
          <w:b/>
          <w:sz w:val="22"/>
          <w:szCs w:val="22"/>
          <w:lang w:val="sk-SK"/>
        </w:rPr>
        <w:t>nový druh nezdaniteľnej časti základu dane na príspevky daňovníka na doplnkové dôchodkové sporenie</w:t>
      </w:r>
      <w:r w:rsidRPr="00420B31">
        <w:rPr>
          <w:rFonts w:ascii="Times New Roman" w:hAnsi="Times New Roman"/>
          <w:sz w:val="22"/>
          <w:szCs w:val="22"/>
          <w:lang w:val="sk-SK"/>
        </w:rPr>
        <w:t xml:space="preserve"> a to vo výške preukázateľne zaplatených príspevkov za zdaňovacie obdobie, a to v úhrne </w:t>
      </w:r>
      <w:r w:rsidRPr="00420B31">
        <w:rPr>
          <w:rFonts w:ascii="Times New Roman" w:hAnsi="Times New Roman"/>
          <w:b/>
          <w:sz w:val="22"/>
          <w:szCs w:val="22"/>
          <w:lang w:val="sk-SK"/>
        </w:rPr>
        <w:t>najviac vo výške 180 eur ročne</w:t>
      </w:r>
      <w:r w:rsidRPr="00420B31">
        <w:rPr>
          <w:rFonts w:ascii="Times New Roman" w:hAnsi="Times New Roman"/>
          <w:sz w:val="22"/>
          <w:szCs w:val="22"/>
          <w:lang w:val="sk-SK"/>
        </w:rPr>
        <w:t xml:space="preserve">. Na uplatnenie daňového zvýhodnenia je potrebné splnenie podmienok, a to zaplatenie príspevkov na základe účastníckej zmluvy uzatvorenej po 31. decembri 2013, pričom obsahom zmeny musí byť upustenie od dávkového plánu, ktorý tvoril súčasť zmluvy. V prípade ak si daňovník vyberie zo systému svoje príspevky v podobe predčasného výberu po tom, ako si uplatnil daňovú výhodu, do troch zdaňovacích období je povinný sumu, ktorú si uplatnil ako daňovú výhodu, doplatiť zvýšením základu dane </w:t>
      </w:r>
      <w:r w:rsidRPr="00420B31">
        <w:rPr>
          <w:rFonts w:ascii="Times New Roman" w:hAnsi="Times New Roman"/>
          <w:iCs/>
          <w:sz w:val="22"/>
          <w:szCs w:val="22"/>
          <w:lang w:val="sk-SK"/>
        </w:rPr>
        <w:t>(§ 12, ods. 10 až 13).</w:t>
      </w:r>
    </w:p>
    <w:p w14:paraId="6636FD34" w14:textId="77777777" w:rsidR="005E083A" w:rsidRPr="00420B31" w:rsidRDefault="005E083A" w:rsidP="005E083A">
      <w:pPr>
        <w:jc w:val="both"/>
        <w:rPr>
          <w:rFonts w:ascii="Times New Roman" w:hAnsi="Times New Roman"/>
          <w:iCs/>
          <w:sz w:val="22"/>
          <w:szCs w:val="22"/>
          <w:lang w:val="sk-SK"/>
        </w:rPr>
      </w:pPr>
    </w:p>
    <w:p w14:paraId="669CA84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Výraznejšie zmeny do zákonu zaviedla novela, publikovaná pod </w:t>
      </w:r>
      <w:r w:rsidRPr="00420B31">
        <w:rPr>
          <w:rFonts w:ascii="Times New Roman" w:hAnsi="Times New Roman"/>
          <w:b/>
          <w:sz w:val="22"/>
          <w:szCs w:val="22"/>
          <w:lang w:val="sk-SK"/>
        </w:rPr>
        <w:t>č. 463/2013 Z. z.</w:t>
      </w:r>
      <w:r w:rsidRPr="00420B31">
        <w:rPr>
          <w:rFonts w:ascii="Times New Roman" w:hAnsi="Times New Roman"/>
          <w:sz w:val="22"/>
          <w:szCs w:val="22"/>
          <w:lang w:val="sk-SK"/>
        </w:rPr>
        <w:t xml:space="preserve">, ktorá okrem iných zmien zaviedla inštitút </w:t>
      </w:r>
      <w:r w:rsidRPr="00420B31">
        <w:rPr>
          <w:rFonts w:ascii="Times New Roman" w:hAnsi="Times New Roman"/>
          <w:b/>
          <w:sz w:val="22"/>
          <w:szCs w:val="22"/>
          <w:lang w:val="sk-SK"/>
        </w:rPr>
        <w:t>daňovej licencie</w:t>
      </w:r>
      <w:r w:rsidRPr="00420B31">
        <w:rPr>
          <w:rFonts w:ascii="Times New Roman" w:hAnsi="Times New Roman"/>
          <w:sz w:val="22"/>
          <w:szCs w:val="22"/>
          <w:lang w:val="sk-SK"/>
        </w:rPr>
        <w:t xml:space="preserve">, minimálnu výšku dane fyzickej osoby a zároveň znížila sadzbu dane pre právnické osoby na </w:t>
      </w:r>
      <w:r w:rsidRPr="00420B31">
        <w:rPr>
          <w:rFonts w:ascii="Times New Roman" w:hAnsi="Times New Roman"/>
          <w:b/>
          <w:sz w:val="22"/>
          <w:szCs w:val="22"/>
          <w:lang w:val="sk-SK"/>
        </w:rPr>
        <w:t>22 %.</w:t>
      </w:r>
      <w:r w:rsidRPr="00420B31">
        <w:rPr>
          <w:rFonts w:ascii="Times New Roman" w:hAnsi="Times New Roman"/>
          <w:sz w:val="22"/>
          <w:szCs w:val="22"/>
          <w:lang w:val="sk-SK"/>
        </w:rPr>
        <w:t xml:space="preserve"> </w:t>
      </w:r>
      <w:r w:rsidRPr="00420B31">
        <w:rPr>
          <w:rFonts w:ascii="Times New Roman" w:hAnsi="Times New Roman"/>
          <w:b/>
          <w:sz w:val="22"/>
          <w:szCs w:val="22"/>
          <w:lang w:val="sk-SK"/>
        </w:rPr>
        <w:t>(účinnosť od 1. januára 2014)</w:t>
      </w:r>
      <w:r w:rsidRPr="00420B31">
        <w:rPr>
          <w:rFonts w:ascii="Times New Roman" w:hAnsi="Times New Roman"/>
          <w:sz w:val="22"/>
          <w:szCs w:val="22"/>
          <w:lang w:val="sk-SK"/>
        </w:rPr>
        <w:t xml:space="preserve"> </w:t>
      </w:r>
    </w:p>
    <w:p w14:paraId="22EFA2D4" w14:textId="77777777" w:rsidR="005E083A" w:rsidRPr="00420B31" w:rsidRDefault="005E083A" w:rsidP="005E083A">
      <w:pPr>
        <w:jc w:val="both"/>
        <w:rPr>
          <w:rFonts w:ascii="Times New Roman" w:hAnsi="Times New Roman"/>
          <w:iCs/>
          <w:sz w:val="22"/>
          <w:szCs w:val="22"/>
          <w:lang w:val="sk-SK"/>
        </w:rPr>
      </w:pPr>
    </w:p>
    <w:p w14:paraId="5E4650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zároveň zavádza </w:t>
      </w:r>
      <w:r w:rsidRPr="00420B31">
        <w:rPr>
          <w:rFonts w:ascii="Times New Roman" w:hAnsi="Times New Roman"/>
          <w:b/>
          <w:iCs/>
          <w:sz w:val="22"/>
          <w:szCs w:val="22"/>
          <w:lang w:val="sk-SK"/>
        </w:rPr>
        <w:t>zrážkovú daň</w:t>
      </w:r>
      <w:r w:rsidRPr="00420B31">
        <w:rPr>
          <w:rFonts w:ascii="Times New Roman" w:hAnsi="Times New Roman"/>
          <w:iCs/>
          <w:sz w:val="22"/>
          <w:szCs w:val="22"/>
          <w:lang w:val="sk-SK"/>
        </w:rPr>
        <w:t>, ktorá zdaní</w:t>
      </w:r>
      <w:r w:rsidRPr="00420B31">
        <w:rPr>
          <w:rFonts w:ascii="Times New Roman" w:hAnsi="Times New Roman"/>
          <w:b/>
          <w:iCs/>
          <w:sz w:val="22"/>
          <w:szCs w:val="22"/>
          <w:lang w:val="sk-SK"/>
        </w:rPr>
        <w:t xml:space="preserve"> 35 % </w:t>
      </w:r>
      <w:r w:rsidRPr="00420B31">
        <w:rPr>
          <w:rFonts w:ascii="Times New Roman" w:hAnsi="Times New Roman"/>
          <w:iCs/>
          <w:sz w:val="22"/>
          <w:szCs w:val="22"/>
          <w:lang w:val="sk-SK"/>
        </w:rPr>
        <w:t>platby subjektov do tzv. off shore krajín (týka sa fyzických osôb, ktoré majú trvalý pobyt alebo právnických osôb, ktoré majú sídlo v štáte, s ktorým SR nemá uzavretú platnú a účinnú medzinárodnú zmluvu obsahujúcu klauzulu o výmene informácií na daňové účely).</w:t>
      </w:r>
    </w:p>
    <w:p w14:paraId="4A9E0008" w14:textId="77777777" w:rsidR="005E083A" w:rsidRPr="00420B31" w:rsidRDefault="005E083A" w:rsidP="005E083A">
      <w:pPr>
        <w:jc w:val="both"/>
        <w:rPr>
          <w:rFonts w:ascii="Times New Roman" w:hAnsi="Times New Roman"/>
          <w:iCs/>
          <w:sz w:val="22"/>
          <w:szCs w:val="22"/>
          <w:lang w:val="sk-SK"/>
        </w:rPr>
      </w:pPr>
    </w:p>
    <w:p w14:paraId="2A7411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od 1. januára 2014 zároveň zavádza možnosť uplatniť si </w:t>
      </w:r>
      <w:r w:rsidRPr="00420B31">
        <w:rPr>
          <w:rFonts w:ascii="Times New Roman" w:hAnsi="Times New Roman"/>
          <w:b/>
          <w:iCs/>
          <w:sz w:val="22"/>
          <w:szCs w:val="22"/>
          <w:lang w:val="sk-SK"/>
        </w:rPr>
        <w:t>náklady za používanie vlastného osobného motorového vozidla nezahrnutého do obchodného majetku vo forme paušálnych výdavkov do výšky 50%</w:t>
      </w:r>
      <w:r w:rsidRPr="00420B31">
        <w:rPr>
          <w:rFonts w:ascii="Times New Roman" w:hAnsi="Times New Roman"/>
          <w:iCs/>
          <w:sz w:val="22"/>
          <w:szCs w:val="22"/>
          <w:lang w:val="sk-SK"/>
        </w:rPr>
        <w:t xml:space="preserve"> z celkového preukázaného nákupu pohonných látok. Novela zmenila aj zásady zdaňovania dlhu voči obchodnému partnerovi (tzv.</w:t>
      </w:r>
      <w:r w:rsidRPr="00420B31">
        <w:rPr>
          <w:rFonts w:ascii="Times New Roman" w:hAnsi="Times New Roman"/>
          <w:b/>
          <w:iCs/>
          <w:sz w:val="22"/>
          <w:szCs w:val="22"/>
          <w:lang w:val="sk-SK"/>
        </w:rPr>
        <w:t xml:space="preserve"> zdanenie starých záväzkov</w:t>
      </w:r>
      <w:r w:rsidRPr="00420B31">
        <w:rPr>
          <w:rFonts w:ascii="Times New Roman" w:hAnsi="Times New Roman"/>
          <w:iCs/>
          <w:sz w:val="22"/>
          <w:szCs w:val="22"/>
          <w:lang w:val="sk-SK"/>
        </w:rPr>
        <w:t>). Daňovník bude od 1. 1. 2014 povinný zvýšiť základ dane v nadväznosti na počet dní, ktoré uplynuli od lehoty splatnosti neuhradeného záväzku vo výške:</w:t>
      </w:r>
    </w:p>
    <w:p w14:paraId="41E30402"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20 % menovitej hodnoty záväzku alebo jeho nesplatenej časti, ak uplynulo viac ako 360 dní po dátume splatnosti,</w:t>
      </w:r>
    </w:p>
    <w:p w14:paraId="3D1D8630"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50 % menovitej hodnoty záväzku alebo jeho nesplatenej časti, ak uplynulo viac ako 720 dní po dátume splatnosti,</w:t>
      </w:r>
    </w:p>
    <w:p w14:paraId="30B1A187"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100 % menovitej hodnoty záväzku alebo jeho nesplatenej časti, ak uplynulo viac ako 1 080 dní po dátume splatnosti</w:t>
      </w:r>
    </w:p>
    <w:p w14:paraId="298E7376" w14:textId="77777777" w:rsidR="005E083A" w:rsidRPr="00420B31" w:rsidRDefault="005E083A" w:rsidP="005E083A">
      <w:pPr>
        <w:jc w:val="both"/>
        <w:rPr>
          <w:rFonts w:ascii="Times New Roman" w:hAnsi="Times New Roman"/>
          <w:bCs/>
          <w:iCs/>
          <w:sz w:val="22"/>
          <w:szCs w:val="22"/>
          <w:lang w:val="sk-SK"/>
        </w:rPr>
      </w:pPr>
    </w:p>
    <w:p w14:paraId="58F0514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Cs/>
          <w:iCs/>
          <w:sz w:val="22"/>
          <w:szCs w:val="22"/>
          <w:lang w:val="sk-SK"/>
        </w:rPr>
        <w:t xml:space="preserve">Zmeny v zákone o dani z príjmov nastali od 1. decembra 2014 v súvislosti so zákonom 333/2014 Z. z.. Veľká časť novely sa venuje </w:t>
      </w:r>
      <w:r w:rsidRPr="00420B31">
        <w:rPr>
          <w:rFonts w:ascii="Times New Roman" w:hAnsi="Times New Roman"/>
          <w:b/>
          <w:bCs/>
          <w:iCs/>
          <w:sz w:val="22"/>
          <w:szCs w:val="22"/>
          <w:lang w:val="sk-SK"/>
        </w:rPr>
        <w:t>oblasti odpisovania</w:t>
      </w:r>
      <w:r w:rsidRPr="00420B31">
        <w:rPr>
          <w:rFonts w:ascii="Times New Roman" w:hAnsi="Times New Roman"/>
          <w:bCs/>
          <w:iCs/>
          <w:sz w:val="22"/>
          <w:szCs w:val="22"/>
          <w:lang w:val="sk-SK"/>
        </w:rPr>
        <w:t xml:space="preserve"> a možnosti uplatňovania daňových výdavkov. Najvýznamnejšou zmenou je </w:t>
      </w:r>
      <w:r w:rsidRPr="00420B31">
        <w:rPr>
          <w:rFonts w:ascii="Times New Roman" w:hAnsi="Times New Roman"/>
          <w:b/>
          <w:bCs/>
          <w:iCs/>
          <w:sz w:val="22"/>
          <w:szCs w:val="22"/>
          <w:lang w:val="sk-SK"/>
        </w:rPr>
        <w:t>rozšírenie odpisovaných skupín zo štyroch na šesť</w:t>
      </w:r>
      <w:r w:rsidRPr="00420B31">
        <w:rPr>
          <w:rFonts w:ascii="Times New Roman" w:hAnsi="Times New Roman"/>
          <w:bCs/>
          <w:iCs/>
          <w:sz w:val="22"/>
          <w:szCs w:val="22"/>
          <w:lang w:val="sk-SK"/>
        </w:rPr>
        <w:t xml:space="preserve">. Toto rozdelenie je spojené so zvýhodnením odpisovania majetku technologického charakteru nachádzajúce sa v 3. skupine, ktoré je možné odpisovať 8 rokov a znevýhodnením odpisovania nevýrobných budov zaradených do odpisovej skupiny 6, ktoré sa po novom odpisujú 40 rokov (doposiaľ sa všetky budovy odpisovali 20 rokov). Súčasťou legislatívnych zmien je aj </w:t>
      </w:r>
      <w:r w:rsidRPr="00420B31">
        <w:rPr>
          <w:rFonts w:ascii="Times New Roman" w:hAnsi="Times New Roman"/>
          <w:b/>
          <w:bCs/>
          <w:iCs/>
          <w:sz w:val="22"/>
          <w:szCs w:val="22"/>
          <w:lang w:val="sk-SK"/>
        </w:rPr>
        <w:t>obmedzenie možnosti využívania zrýchlenej metódy odpisovania</w:t>
      </w:r>
      <w:r w:rsidRPr="00420B31">
        <w:rPr>
          <w:rFonts w:ascii="Times New Roman" w:hAnsi="Times New Roman"/>
          <w:bCs/>
          <w:iCs/>
          <w:sz w:val="22"/>
          <w:szCs w:val="22"/>
          <w:lang w:val="sk-SK"/>
        </w:rPr>
        <w:t xml:space="preserve"> iba pre hmotný majetok zaradený do </w:t>
      </w:r>
      <w:smartTag w:uri="urn:schemas-microsoft-com:office:smarttags" w:element="metricconverter">
        <w:smartTagPr>
          <w:attr w:name="ProductID" w:val="2. a"/>
        </w:smartTagPr>
        <w:r w:rsidRPr="00420B31">
          <w:rPr>
            <w:rFonts w:ascii="Times New Roman" w:hAnsi="Times New Roman"/>
            <w:bCs/>
            <w:iCs/>
            <w:sz w:val="22"/>
            <w:szCs w:val="22"/>
            <w:lang w:val="sk-SK"/>
          </w:rPr>
          <w:t>2. a</w:t>
        </w:r>
      </w:smartTag>
      <w:r w:rsidRPr="00420B31">
        <w:rPr>
          <w:rFonts w:ascii="Times New Roman" w:hAnsi="Times New Roman"/>
          <w:bCs/>
          <w:iCs/>
          <w:sz w:val="22"/>
          <w:szCs w:val="22"/>
          <w:lang w:val="sk-SK"/>
        </w:rPr>
        <w:t xml:space="preserve"> 3. odpisovej skupiny. </w:t>
      </w:r>
      <w:r w:rsidRPr="00420B31">
        <w:rPr>
          <w:rFonts w:ascii="Times New Roman" w:hAnsi="Times New Roman"/>
          <w:sz w:val="22"/>
          <w:szCs w:val="22"/>
          <w:lang w:val="sk-SK"/>
        </w:rPr>
        <w:t xml:space="preserve">K zmene spôsobu odpisovania dochádza aj v prípade </w:t>
      </w:r>
      <w:r w:rsidRPr="00420B31">
        <w:rPr>
          <w:rFonts w:ascii="Times New Roman" w:hAnsi="Times New Roman"/>
          <w:b/>
          <w:sz w:val="22"/>
          <w:szCs w:val="22"/>
          <w:lang w:val="sk-SK"/>
        </w:rPr>
        <w:t>finančného prenájmu</w:t>
      </w:r>
      <w:r w:rsidRPr="00420B31">
        <w:rPr>
          <w:rFonts w:ascii="Times New Roman" w:hAnsi="Times New Roman"/>
          <w:sz w:val="22"/>
          <w:szCs w:val="22"/>
          <w:lang w:val="sk-SK"/>
        </w:rPr>
        <w:t xml:space="preserve"> (lízingu).</w:t>
      </w:r>
    </w:p>
    <w:p w14:paraId="166B01B6" w14:textId="77777777" w:rsidR="005E083A" w:rsidRPr="00420B31" w:rsidRDefault="005E083A" w:rsidP="005E083A">
      <w:pPr>
        <w:jc w:val="both"/>
        <w:rPr>
          <w:rFonts w:ascii="Times New Roman" w:hAnsi="Times New Roman"/>
          <w:sz w:val="22"/>
          <w:szCs w:val="22"/>
          <w:lang w:val="sk-SK"/>
        </w:rPr>
      </w:pPr>
    </w:p>
    <w:p w14:paraId="222D72B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zavádza aj finančný strop na nákup automobilov, ustanovuje </w:t>
      </w:r>
      <w:r w:rsidRPr="00420B31">
        <w:rPr>
          <w:rFonts w:ascii="Times New Roman" w:hAnsi="Times New Roman"/>
          <w:b/>
          <w:sz w:val="22"/>
          <w:szCs w:val="22"/>
          <w:lang w:val="sk-SK"/>
        </w:rPr>
        <w:t>tzv. super odpočet na podporu</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výskumu a vývoja</w:t>
      </w:r>
      <w:r w:rsidRPr="00420B31">
        <w:rPr>
          <w:rFonts w:ascii="Times New Roman" w:hAnsi="Times New Roman"/>
          <w:sz w:val="22"/>
          <w:szCs w:val="22"/>
          <w:lang w:val="sk-SK"/>
        </w:rPr>
        <w:t xml:space="preserve"> a zavádza tiež možnosť paušálneho uplatňovania výdavkov vo výške 80% pri nákupe majetku osobnej spotreby. </w:t>
      </w:r>
    </w:p>
    <w:p w14:paraId="4495C665" w14:textId="77777777" w:rsidR="005E083A" w:rsidRPr="00420B31" w:rsidRDefault="005E083A" w:rsidP="005E083A">
      <w:pPr>
        <w:jc w:val="both"/>
        <w:rPr>
          <w:lang w:val="sk-SK"/>
        </w:rPr>
      </w:pPr>
    </w:p>
    <w:p w14:paraId="40E8DF3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Od 1.januára 2016 dochádza k </w:t>
      </w:r>
      <w:r w:rsidRPr="00420B31">
        <w:rPr>
          <w:rFonts w:ascii="Times New Roman" w:hAnsi="Times New Roman"/>
          <w:b/>
          <w:sz w:val="22"/>
          <w:szCs w:val="22"/>
          <w:lang w:val="sk-SK"/>
        </w:rPr>
        <w:t>zníženiu väčšiny poplatkov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vo veciach obchodného registra</w:t>
      </w:r>
      <w:r w:rsidRPr="00420B31">
        <w:rPr>
          <w:rFonts w:ascii="Times New Roman" w:hAnsi="Times New Roman"/>
          <w:sz w:val="22"/>
          <w:szCs w:val="22"/>
          <w:lang w:val="sk-SK"/>
        </w:rPr>
        <w:t xml:space="preserve">. Po novom napríklad za zápis spoločnosti s ručením obmedzeným do obchodného registra je poplatok len 300 eur namiesto 331,50 eur. Využitím </w:t>
      </w:r>
      <w:r w:rsidRPr="00420B31">
        <w:rPr>
          <w:rFonts w:ascii="Times New Roman" w:hAnsi="Times New Roman"/>
          <w:b/>
          <w:sz w:val="22"/>
          <w:szCs w:val="22"/>
          <w:lang w:val="sk-SK"/>
        </w:rPr>
        <w:t>elektronickej žiadosti</w:t>
      </w:r>
      <w:r w:rsidRPr="00420B31">
        <w:rPr>
          <w:rFonts w:ascii="Times New Roman" w:hAnsi="Times New Roman"/>
          <w:sz w:val="22"/>
          <w:szCs w:val="22"/>
          <w:lang w:val="sk-SK"/>
        </w:rPr>
        <w:t xml:space="preserve"> je možné ušetriť na súdnych poplatkoch ešte viac. Podľa zákona o súdnych poplatkoch vo veciach týkajúcich sa obchodného registra platí, že ak sa celý návrh podáva elektronickými prostriedkami, je sadzba poplatku 50 % z pevnej sumy ustanovenej v sadzobníku.</w:t>
      </w:r>
    </w:p>
    <w:p w14:paraId="40C8289B"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p>
    <w:p w14:paraId="59CAA42A"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r w:rsidRPr="00420B31">
        <w:rPr>
          <w:rFonts w:ascii="Times New Roman" w:hAnsi="Times New Roman"/>
          <w:b/>
          <w:bCs/>
          <w:iCs/>
          <w:sz w:val="22"/>
          <w:szCs w:val="22"/>
          <w:u w:val="single"/>
          <w:lang w:val="sk-SK"/>
        </w:rPr>
        <w:t>Príjmy, ktoré sa nezdaňujú a príjmy oslobodené od dane</w:t>
      </w:r>
    </w:p>
    <w:p w14:paraId="4E08C1A3"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40F97703" w14:textId="77777777" w:rsidR="005E083A" w:rsidRPr="00420B31" w:rsidRDefault="005E083A" w:rsidP="005E083A">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1. Predmetom dane z príjmov </w:t>
      </w:r>
    </w:p>
    <w:p w14:paraId="3D577E0A" w14:textId="77777777" w:rsidR="005E083A" w:rsidRPr="00420B31" w:rsidRDefault="005E083A" w:rsidP="005E083A">
      <w:pPr>
        <w:tabs>
          <w:tab w:val="left" w:pos="284"/>
          <w:tab w:val="left" w:pos="567"/>
          <w:tab w:val="left" w:pos="851"/>
        </w:tabs>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ab/>
      </w:r>
      <w:r w:rsidRPr="00420B31">
        <w:rPr>
          <w:rFonts w:ascii="Times New Roman" w:hAnsi="Times New Roman"/>
          <w:iCs/>
          <w:sz w:val="22"/>
          <w:szCs w:val="22"/>
          <w:lang w:val="sk-SK"/>
        </w:rPr>
        <w:tab/>
        <w:t>a/</w:t>
      </w:r>
      <w:r w:rsidRPr="00420B31">
        <w:rPr>
          <w:rFonts w:ascii="Times New Roman" w:hAnsi="Times New Roman"/>
          <w:iCs/>
          <w:sz w:val="22"/>
          <w:szCs w:val="22"/>
          <w:lang w:val="sk-SK"/>
        </w:rPr>
        <w:tab/>
        <w:t xml:space="preserve">fyzických osôb nie je 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w:t>
      </w:r>
      <w:r w:rsidRPr="00420B31">
        <w:rPr>
          <w:rFonts w:ascii="Times New Roman" w:hAnsi="Times New Roman"/>
          <w:sz w:val="22"/>
          <w:szCs w:val="22"/>
          <w:lang w:val="sk-SK"/>
        </w:rPr>
        <w:t xml:space="preserve">podielu na výsledku podnikania vyplácaného tichému spoločníkovi verejnej obchodnej spoločnosti, </w:t>
      </w:r>
      <w:r w:rsidRPr="00420B31">
        <w:rPr>
          <w:rFonts w:ascii="Times New Roman" w:hAnsi="Times New Roman"/>
          <w:iCs/>
          <w:sz w:val="22"/>
          <w:szCs w:val="22"/>
          <w:lang w:val="sk-SK"/>
        </w:rPr>
        <w:t>podielu na zisku spoločníka verejnej obchodnej spoločnosti (v.o.s.) a komplementára komanditnej spoločnosti (k.s.) a okrem podielu spoločníka v.o.s. a komplementára k.s. na likvidačnom zostatku pri likvidácii spoločnosti a vyrovnacieho podielu pri zániku účasti spoločníka vo v.o.s. alebo pri zániku účasti komplementára v k.s.</w:t>
      </w:r>
      <w:r w:rsidRPr="00420B31">
        <w:rPr>
          <w:rFonts w:ascii="Times New Roman" w:hAnsi="Times New Roman"/>
          <w:sz w:val="22"/>
          <w:szCs w:val="22"/>
          <w:lang w:val="sk-SK"/>
        </w:rPr>
        <w:t xml:space="preserve"> ; za obchodnú spoločnosť alebo družstvo sa považuje aj obdobná obchodná spoločnosť alebo družstvo so sídlom v zahraničí,</w:t>
      </w:r>
      <w:r w:rsidRPr="00420B31">
        <w:rPr>
          <w:rFonts w:ascii="Times New Roman" w:hAnsi="Times New Roman"/>
          <w:iCs/>
          <w:sz w:val="22"/>
          <w:szCs w:val="22"/>
          <w:lang w:val="sk-SK"/>
        </w:rPr>
        <w:t xml:space="preserve"> (§ 3, ods. 2, písm. c/), </w:t>
      </w:r>
      <w:r w:rsidRPr="00420B31">
        <w:rPr>
          <w:rFonts w:ascii="Times New Roman" w:hAnsi="Times New Roman"/>
          <w:iCs/>
          <w:sz w:val="22"/>
          <w:szCs w:val="22"/>
          <w:lang w:val="sk-SK"/>
        </w:rPr>
        <w:cr/>
      </w:r>
      <w:r w:rsidRPr="00420B31">
        <w:rPr>
          <w:rFonts w:ascii="Times New Roman" w:hAnsi="Times New Roman"/>
          <w:iCs/>
          <w:sz w:val="22"/>
          <w:szCs w:val="22"/>
          <w:lang w:val="sk-SK"/>
        </w:rPr>
        <w:tab/>
      </w:r>
      <w:r w:rsidRPr="00420B31">
        <w:rPr>
          <w:rFonts w:ascii="Times New Roman" w:hAnsi="Times New Roman"/>
          <w:iCs/>
          <w:sz w:val="22"/>
          <w:szCs w:val="22"/>
          <w:lang w:val="sk-SK"/>
        </w:rPr>
        <w:tab/>
        <w:t>b/</w:t>
      </w:r>
      <w:r w:rsidRPr="00420B31">
        <w:rPr>
          <w:rFonts w:ascii="Times New Roman" w:hAnsi="Times New Roman"/>
          <w:iCs/>
          <w:sz w:val="22"/>
          <w:szCs w:val="22"/>
          <w:lang w:val="sk-SK"/>
        </w:rPr>
        <w:tab/>
        <w:t xml:space="preserve">právnických osôb nie je </w:t>
      </w:r>
      <w:r w:rsidRPr="00420B31">
        <w:rPr>
          <w:rFonts w:ascii="Times New Roman" w:hAnsi="Times New Roman"/>
          <w:sz w:val="22"/>
          <w:szCs w:val="22"/>
          <w:lang w:val="sk-SK"/>
        </w:rPr>
        <w:t xml:space="preserve">podiel na zisku, vyrovnací podiel, podiel na likvidačnom zostatku alebo podiel na výsledku podnikania, ak nie sú predmetom dane podľa § 3 ods. 2 písm. c) a sú vyplácané právnickej osobe, </w:t>
      </w:r>
      <w:r w:rsidRPr="00420B31">
        <w:rPr>
          <w:rFonts w:ascii="Times New Roman" w:hAnsi="Times New Roman"/>
          <w:iCs/>
          <w:sz w:val="22"/>
          <w:szCs w:val="22"/>
          <w:lang w:val="sk-SK"/>
        </w:rPr>
        <w:t xml:space="preserve">(§ 12, ods. 7, písm. c/). </w:t>
      </w:r>
      <w:r w:rsidRPr="00420B31">
        <w:rPr>
          <w:rFonts w:ascii="Times New Roman" w:hAnsi="Times New Roman"/>
          <w:iCs/>
          <w:sz w:val="22"/>
          <w:szCs w:val="22"/>
          <w:lang w:val="sk-SK"/>
        </w:rPr>
        <w:cr/>
      </w:r>
    </w:p>
    <w:p w14:paraId="608B1834" w14:textId="77777777" w:rsidR="005E083A" w:rsidRPr="00420B31" w:rsidRDefault="005E083A" w:rsidP="005E083A">
      <w:pPr>
        <w:tabs>
          <w:tab w:val="left" w:pos="284"/>
          <w:tab w:val="left" w:pos="567"/>
          <w:tab w:val="left" w:pos="851"/>
        </w:tabs>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2. Od dane oslobodené sú najmä:</w:t>
      </w:r>
    </w:p>
    <w:p w14:paraId="532C632C" w14:textId="77777777" w:rsidR="005E083A" w:rsidRPr="00420B31" w:rsidRDefault="005E083A" w:rsidP="005E083A">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a/</w:t>
      </w:r>
      <w:r w:rsidRPr="00420B31">
        <w:rPr>
          <w:rFonts w:ascii="Times New Roman" w:hAnsi="Times New Roman"/>
          <w:sz w:val="22"/>
          <w:szCs w:val="22"/>
          <w:lang w:val="sk-SK"/>
        </w:rPr>
        <w:tab/>
        <w:t xml:space="preserve">príjmy z prenájmu nehnuteľností a príjmy z príležitostných činností vrátane príjmov z príležitostnej poľnohospodárskej výroby, lesného a vodného hospodárstva a z príležitostného prenájmu hnuteľných vecí,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 (§ 9 ods. 1 písm. g/), </w:t>
      </w:r>
      <w:r w:rsidRPr="00420B31">
        <w:rPr>
          <w:rFonts w:ascii="Times New Roman" w:hAnsi="Times New Roman"/>
          <w:sz w:val="22"/>
          <w:szCs w:val="22"/>
          <w:lang w:val="sk-SK"/>
        </w:rPr>
        <w:tab/>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 xml:space="preserve">b/ príjmy z prevodu opcií, z prevodu cenných papierov, z prevodu účasti (podielu) na spoločnosti s ručením obmedzeným, komanditnej spoločnosti alebo z prevodu členských práv družstva, ak úhrn týchto príjmov znížený o výdavok podľa § 8 ods. </w:t>
      </w:r>
      <w:smartTag w:uri="urn:schemas-microsoft-com:office:smarttags" w:element="metricconverter">
        <w:smartTagPr>
          <w:attr w:name="ProductID" w:val="5 a"/>
        </w:smartTagPr>
        <w:r w:rsidRPr="00420B31">
          <w:rPr>
            <w:rFonts w:ascii="Times New Roman" w:hAnsi="Times New Roman"/>
            <w:sz w:val="22"/>
            <w:szCs w:val="22"/>
            <w:lang w:val="sk-SK"/>
          </w:rPr>
          <w:t>5 a</w:t>
        </w:r>
      </w:smartTag>
      <w:r w:rsidRPr="00420B31">
        <w:rPr>
          <w:rFonts w:ascii="Times New Roman" w:hAnsi="Times New Roman"/>
          <w:sz w:val="22"/>
          <w:szCs w:val="22"/>
          <w:lang w:val="sk-SK"/>
        </w:rPr>
        <w:t xml:space="preserve"> 7 nepresiahne v zdaňovacom období 500 eur; ak takto vymedzený rozdiel medzi úhrnom príjmov a úhrnom výdavkov presiahne 500 eur, do základu dane sa zahrnie len rozdiel nad takto ustanovenú sumu; ak daňovník súčasne dosiahol aj príjmy podľa § 6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 8 ods. 1 písm. a), uplatní sa oslobodenie od dane podľa písmena g) a podľa tohto písmena, najviac v úhrnnej výške 500 eur (§ 9 ods. 1 písm. i/),</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c/</w:t>
      </w:r>
      <w:r w:rsidRPr="00420B31">
        <w:rPr>
          <w:rFonts w:ascii="Times New Roman" w:hAnsi="Times New Roman"/>
          <w:sz w:val="22"/>
          <w:szCs w:val="22"/>
          <w:lang w:val="sk-SK"/>
        </w:rPr>
        <w:tab/>
        <w:t xml:space="preserve">plnenia poskytované fyzickým osobám v rámci aktívnej politiky trhu práce okrem platieb prijatých v súvislosti s výkonom činností, z ktorých plynú príjmy z podnikania, z inej samostatnej zárobkovej činnosti a z prenájmu (§ 9 ods. 2 písm. d/), </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d/</w:t>
      </w:r>
      <w:r w:rsidRPr="00420B31">
        <w:rPr>
          <w:rFonts w:ascii="Times New Roman" w:hAnsi="Times New Roman"/>
          <w:sz w:val="22"/>
          <w:szCs w:val="22"/>
          <w:lang w:val="sk-SK"/>
        </w:rPr>
        <w:tab/>
        <w:t>príjem z predaja podielového listu do výšky aktuálnej ceny podielového listu platnej v deň jeho predaja, okrem predaja podielového listu osobe so sídlom alebo s bydliskom v zahraničí (§ 9 ods. 2 písm. p/)</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e/</w:t>
      </w:r>
      <w:r w:rsidRPr="00420B31">
        <w:rPr>
          <w:rFonts w:ascii="Times New Roman" w:hAnsi="Times New Roman"/>
          <w:sz w:val="22"/>
          <w:szCs w:val="22"/>
          <w:lang w:val="sk-SK"/>
        </w:rPr>
        <w:tab/>
        <w:t>zamestnanecká prémia podľa § 32a (§ 9 ods. 2 písm. t/),</w:t>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p>
    <w:p w14:paraId="68E5787B" w14:textId="77777777" w:rsidR="005E083A" w:rsidRPr="00420B31" w:rsidRDefault="005E083A" w:rsidP="005E083A">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f/</w:t>
      </w:r>
      <w:r w:rsidRPr="00420B31">
        <w:rPr>
          <w:rFonts w:ascii="Times New Roman" w:hAnsi="Times New Roman"/>
          <w:sz w:val="22"/>
          <w:szCs w:val="22"/>
          <w:lang w:val="sk-SK"/>
        </w:rPr>
        <w:tab/>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 13, ods. 2 písm. b/),</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g/</w:t>
      </w:r>
      <w:r w:rsidRPr="00420B31">
        <w:rPr>
          <w:rFonts w:ascii="Times New Roman" w:hAnsi="Times New Roman"/>
          <w:sz w:val="22"/>
          <w:szCs w:val="22"/>
          <w:lang w:val="sk-SK"/>
        </w:rPr>
        <w:tab/>
        <w:t>úhrady za výkon správy bytov vo vlastníctve bytových družstiev spravovaných bytovými družstvami a za výkon správy bytov spoločenstvami vlastníkov bytov (§ 13, ods. 2, písm. d/),</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h/</w:t>
      </w:r>
      <w:r w:rsidRPr="00420B31">
        <w:rPr>
          <w:rFonts w:ascii="Times New Roman" w:hAnsi="Times New Roman"/>
          <w:sz w:val="22"/>
          <w:szCs w:val="22"/>
          <w:lang w:val="sk-SK"/>
        </w:rPr>
        <w:tab/>
        <w:t>úroky a iné výnosy z poskytnutých úverov a pôžičiek, výnosy z majetku v podielovom fonde, príjmy z podielových listov dosiahnutých z ich vyplatenia (vrátenia), dlhopisov, vkladových certifikátov, pokladničných poukážok vkladových listov a iných cenných papierov a vkladov plynúce zo zdroja na území SR právnickej osobe, ktorá je daňovníkom členského štátu EÚ a ktorá je aj konečným príjemcom týchto príjmov od právnickej osoby, ktorá má na území SR sídlo alebo miesto skutočného vedenia, ak ide o prepojené či združené osoby s 25 % podielom na základnom imaní (§ 13, ods. 2 písm. f/),</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i/</w:t>
      </w:r>
      <w:r w:rsidRPr="00420B31">
        <w:rPr>
          <w:rFonts w:ascii="Times New Roman" w:hAnsi="Times New Roman"/>
          <w:sz w:val="22"/>
          <w:szCs w:val="22"/>
          <w:lang w:val="sk-SK"/>
        </w:rPr>
        <w:tab/>
        <w:t xml:space="preserve">odplaty za poskytnutie práva na použitie alebo za použitie predmetu priemyselného vlastníctva, počítačových programov (softvér), návrhov alebo modelov, plánov, výrobno-technických a iných hospodársky </w:t>
      </w:r>
      <w:r w:rsidRPr="00420B31">
        <w:rPr>
          <w:rFonts w:ascii="Times New Roman" w:hAnsi="Times New Roman"/>
          <w:sz w:val="22"/>
          <w:szCs w:val="22"/>
          <w:lang w:val="sk-SK"/>
        </w:rPr>
        <w:lastRenderedPageBreak/>
        <w:t>využiteľných poznatkov (know-how), odplaty za poskytnutie práva na použitie alebo za použitie autorského práva alebo práva príbuzného autorskému právu a náhrady za použitie alebo za poskytnutie práva na použitie priemyselného, obchodného alebo vedeckého zariadenia plynúce zo zdroja na území SR právnickej osobe, ktorá je daňovníkom členského štátu EÚ a ktorá je aj konečným príjemcom týchto príjmov od právnickej osoby, ktorá má na území SR sídlo alebo miesto skutočného vedenia, za podmienok uvedených v zákone (§ 13, ods. 2 písm. h/).</w:t>
      </w:r>
      <w:r w:rsidRPr="00420B31">
        <w:rPr>
          <w:rFonts w:ascii="Times New Roman" w:hAnsi="Times New Roman"/>
          <w:sz w:val="22"/>
          <w:szCs w:val="22"/>
          <w:lang w:val="sk-SK"/>
        </w:rPr>
        <w:cr/>
      </w:r>
    </w:p>
    <w:p w14:paraId="464BFD4C"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Zriaďovacie výdavky</w:t>
      </w:r>
    </w:p>
    <w:p w14:paraId="6C4114B0"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17C39A1A"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Daňovník (fyzická osoba) s príjmami z podnikania, z inej samostatnej zárobkovej činnosti, z prenájmu a z použitia diela a umeleckého výkonu môže zahrnúť do základu dane, počnúc zdaňovacím obdobím, v ktorom začal túto činnosť vykonávať, výdavky vynaložené na zásoby a iné nevyhnutne vynaložené výdavky spojené so začatím činnosti vynaložené v kalendárnom roku, ktorý predchádzal roku, v ktorom začal túto činnosť vykonávať (§ 4 ods. 4).</w:t>
      </w:r>
    </w:p>
    <w:p w14:paraId="45FB9C28"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273A9"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Paušálne výdavky</w:t>
      </w:r>
    </w:p>
    <w:p w14:paraId="533BFF06" w14:textId="77777777" w:rsidR="005E083A" w:rsidRPr="00420B31" w:rsidRDefault="005E083A" w:rsidP="005E083A">
      <w:pPr>
        <w:tabs>
          <w:tab w:val="left" w:pos="567"/>
          <w:tab w:val="left" w:pos="851"/>
        </w:tabs>
        <w:ind w:left="284" w:hanging="284"/>
        <w:jc w:val="both"/>
        <w:rPr>
          <w:rFonts w:ascii="Times New Roman" w:hAnsi="Times New Roman"/>
          <w:iCs/>
          <w:snapToGrid w:val="0"/>
          <w:sz w:val="22"/>
          <w:szCs w:val="22"/>
          <w:lang w:val="sk-SK"/>
        </w:rPr>
      </w:pPr>
    </w:p>
    <w:p w14:paraId="3FB360D9" w14:textId="77777777"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iCs/>
          <w:sz w:val="22"/>
          <w:szCs w:val="22"/>
          <w:lang w:val="sk-SK"/>
        </w:rPr>
        <w:tab/>
        <w:t>1.</w:t>
      </w:r>
      <w:r w:rsidRPr="00420B31">
        <w:rPr>
          <w:rFonts w:ascii="Times New Roman" w:hAnsi="Times New Roman"/>
          <w:iCs/>
          <w:sz w:val="22"/>
          <w:szCs w:val="22"/>
          <w:lang w:val="sk-SK"/>
        </w:rPr>
        <w:tab/>
        <w:t xml:space="preserve">Ak daňovník, ktorý nie je platiteľom dane z pridanej hodnoty, alebo daňovník, ktorý je platiteľom dane z pridanej hodnoty len časť zdaňovacieho obdobia, neuplatní preukázateľné daňové výdavky, môže uplatniť výdavky vo výške 40 % z úhrnu príjmov z podnikania (príjmy z poľnohospodárskej výroby, lesného a vodného hospodárstva; príjmy zo živnosti; príjmy z podnikania vykonávaného podľa osobitných predpisov; príjmy spoločníkov verejnej obchodnej spoločnosti a komplementárov komanditnej spoločnosti) a príjmov z inej samostatnej zárobkovej činnosti (príjmy z vytvorenia diela a umeleckého výkonu, a z použitia alebo poskytnutia práv z priemyselného alebo iného duševného vlastníctva; príjmy z činností, ktoré nie sú živnosťou ani podnikaním; príjmy znalcov a tlmočníkov; príjmy z činnosti sprostredkovateľov, ktoré nie sú živnosťou). </w:t>
      </w:r>
      <w:r w:rsidRPr="00420B31">
        <w:rPr>
          <w:rFonts w:ascii="Times New Roman" w:hAnsi="Times New Roman"/>
          <w:sz w:val="22"/>
          <w:szCs w:val="22"/>
          <w:lang w:val="sk-SK"/>
        </w:rPr>
        <w:t xml:space="preserve">Podľa novely s účinnosťou </w:t>
      </w:r>
      <w:r w:rsidRPr="00420B31">
        <w:rPr>
          <w:rFonts w:ascii="Times New Roman" w:hAnsi="Times New Roman"/>
          <w:b/>
          <w:sz w:val="22"/>
          <w:szCs w:val="22"/>
          <w:lang w:val="sk-SK"/>
        </w:rPr>
        <w:t>od 1. januára 2013</w:t>
      </w:r>
      <w:r w:rsidRPr="00420B31">
        <w:rPr>
          <w:rFonts w:ascii="Times New Roman" w:hAnsi="Times New Roman"/>
          <w:sz w:val="22"/>
          <w:szCs w:val="22"/>
          <w:lang w:val="sk-SK"/>
        </w:rPr>
        <w:t xml:space="preserve"> však bude obmedzená možnosť uplatnenia 40 % paušálnych výdavkov v maximálnej výške </w:t>
      </w:r>
      <w:r w:rsidRPr="00420B31">
        <w:rPr>
          <w:rFonts w:ascii="Times New Roman" w:hAnsi="Times New Roman"/>
          <w:b/>
          <w:sz w:val="22"/>
          <w:szCs w:val="22"/>
          <w:lang w:val="sk-SK"/>
        </w:rPr>
        <w:t>5 040 eur ročne, resp. 420 eur mesačne</w:t>
      </w:r>
      <w:r w:rsidRPr="00420B31">
        <w:rPr>
          <w:rFonts w:ascii="Times New Roman" w:hAnsi="Times New Roman"/>
          <w:sz w:val="22"/>
          <w:szCs w:val="22"/>
          <w:lang w:val="sk-SK"/>
        </w:rPr>
        <w:t>;</w:t>
      </w:r>
    </w:p>
    <w:p w14:paraId="5F972C3D"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iCs/>
          <w:sz w:val="22"/>
          <w:szCs w:val="22"/>
          <w:lang w:val="sk-SK"/>
        </w:rPr>
        <w:t xml:space="preserve"> Ak daňovník s príjmami z prenájmu nehnuteľností a príjmami z použitia diela a použitia umeleckého výkonu nie je platiteľom dane z pridanej hodnoty alebo je platiteľom dane z pridanej hodnoty len časť zdaňovacieho obdobia, neuplatní preukázateľné daňové výdavky, môže uplatniť výdavky vo výške 40 % z týchto príjmov. Ak daňovník uplatní výdavky podľa tohto odseku, v sumách výdavkov sú zahrnuté všetky daňové výdavky daňovníka okrem zaplateného poistného a príspevkov, ktoré je daňovník povinný platiť, ak toto poistné a príspevky neboli zahrnuté do základu dane v predchádzajúcich zdaňovacích obdobiach; toto poistné a príspevky si môže daňovník uplatniť vo výdavkoch v preukázanej výške. </w:t>
      </w:r>
      <w:r w:rsidRPr="00420B31">
        <w:rPr>
          <w:rFonts w:ascii="Times New Roman" w:hAnsi="Times New Roman"/>
          <w:sz w:val="22"/>
          <w:szCs w:val="22"/>
          <w:lang w:val="sk-SK"/>
        </w:rPr>
        <w:t xml:space="preserve">Novela zákona o dani z príjmu s účinnosťou od 1. januára 2013 zavádza </w:t>
      </w:r>
      <w:r w:rsidRPr="00420B31">
        <w:rPr>
          <w:rFonts w:ascii="Times New Roman" w:hAnsi="Times New Roman"/>
          <w:b/>
          <w:sz w:val="22"/>
          <w:szCs w:val="22"/>
          <w:lang w:val="sk-SK"/>
        </w:rPr>
        <w:t xml:space="preserve">zrušenie možnosti uplatnenia paušálnych výdavkov pri prenájme nehnuteľností. </w:t>
      </w:r>
      <w:r w:rsidRPr="00420B31">
        <w:rPr>
          <w:rFonts w:ascii="Times New Roman" w:hAnsi="Times New Roman"/>
          <w:sz w:val="22"/>
          <w:szCs w:val="22"/>
          <w:lang w:val="sk-SK"/>
        </w:rPr>
        <w:t>Daňovníci, ktorí dosahujú príjmy z prenájmu, si budú môcť naďalej uplatňovať preukázateľné výdavky buď na základe vedeného účtovníctva, alebo preukázateľnej evidencie podľa § 6 ods. 11 zákona o dani z príjmov.</w:t>
      </w:r>
    </w:p>
    <w:p w14:paraId="4588FDF8" w14:textId="77777777" w:rsidR="005E083A" w:rsidRPr="00420B31" w:rsidRDefault="005E083A" w:rsidP="005E083A">
      <w:pPr>
        <w:tabs>
          <w:tab w:val="left" w:pos="567"/>
          <w:tab w:val="left" w:pos="851"/>
        </w:tabs>
        <w:jc w:val="both"/>
        <w:rPr>
          <w:rFonts w:ascii="Times New Roman" w:hAnsi="Times New Roman"/>
          <w:b/>
          <w:sz w:val="22"/>
          <w:szCs w:val="22"/>
          <w:lang w:val="sk-SK"/>
        </w:rPr>
      </w:pPr>
      <w:r w:rsidRPr="00420B31">
        <w:rPr>
          <w:rFonts w:ascii="Times New Roman" w:hAnsi="Times New Roman"/>
          <w:iCs/>
          <w:sz w:val="22"/>
          <w:szCs w:val="22"/>
          <w:lang w:val="sk-SK"/>
        </w:rPr>
        <w:tab/>
      </w:r>
      <w:r w:rsidRPr="00420B31">
        <w:rPr>
          <w:rFonts w:ascii="Times New Roman" w:hAnsi="Times New Roman"/>
          <w:iCs/>
          <w:sz w:val="22"/>
          <w:szCs w:val="22"/>
          <w:lang w:val="sk-SK"/>
        </w:rPr>
        <w:tab/>
        <w:t>Daňovník počas uplatňovania výdavkov týmto spôsobom je povinný viesť evidenciu o príjmoch v časovom slede, o zásobách a o pohľadávkach (§ 6 ods. 10).</w:t>
      </w:r>
      <w:r w:rsidRPr="00420B31">
        <w:rPr>
          <w:rFonts w:ascii="Times New Roman" w:hAnsi="Times New Roman"/>
          <w:b/>
          <w:sz w:val="22"/>
          <w:szCs w:val="22"/>
          <w:lang w:val="sk-SK"/>
        </w:rPr>
        <w:t xml:space="preserve"> </w:t>
      </w:r>
    </w:p>
    <w:p w14:paraId="3383FCD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cr/>
      </w:r>
      <w:r w:rsidRPr="00420B31">
        <w:rPr>
          <w:rFonts w:ascii="Times New Roman" w:hAnsi="Times New Roman"/>
          <w:iCs/>
          <w:sz w:val="22"/>
          <w:szCs w:val="22"/>
          <w:lang w:val="sk-SK"/>
        </w:rPr>
        <w:tab/>
        <w:t>2.</w:t>
      </w:r>
      <w:r w:rsidRPr="00420B31">
        <w:rPr>
          <w:rFonts w:ascii="Times New Roman" w:hAnsi="Times New Roman"/>
          <w:iCs/>
          <w:sz w:val="22"/>
          <w:szCs w:val="22"/>
          <w:lang w:val="sk-SK"/>
        </w:rPr>
        <w:tab/>
        <w:t xml:space="preserve">Ak daňovník pri príjmoch z príležitostnej poľnohospodárskej výroby, lesného a vodného hospodárstva neuplatní výdavky preukázateľne vynaložené na dosiahnutie príjmu, môže uplatniť výdavky vo výške 25 % z týchto príjmov najviac do výšky 5 040 eur ročne (§ 8 ods. 9). </w:t>
      </w:r>
    </w:p>
    <w:p w14:paraId="6986C314"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71F6B858"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Evidencia daňovníka a daňová evidencia</w:t>
      </w:r>
    </w:p>
    <w:p w14:paraId="210AFF42" w14:textId="77777777" w:rsidR="005E083A" w:rsidRPr="00420B31" w:rsidRDefault="005E083A" w:rsidP="005E083A">
      <w:pPr>
        <w:tabs>
          <w:tab w:val="left" w:pos="-1560"/>
          <w:tab w:val="left" w:pos="851"/>
        </w:tabs>
        <w:jc w:val="both"/>
        <w:rPr>
          <w:rFonts w:ascii="Times New Roman" w:hAnsi="Times New Roman"/>
          <w:iCs/>
          <w:sz w:val="22"/>
          <w:szCs w:val="22"/>
          <w:lang w:val="sk-SK"/>
        </w:rPr>
      </w:pPr>
    </w:p>
    <w:p w14:paraId="3DEF410C" w14:textId="77777777" w:rsidR="005E083A" w:rsidRPr="00420B31" w:rsidRDefault="005E083A" w:rsidP="005E083A">
      <w:pPr>
        <w:tabs>
          <w:tab w:val="left" w:pos="-1560"/>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Ak daňovník (fyzická osoba) uplatňuje pri príjmoch z prenájmu nehnuteľností preukázateľne vynaložené daňové výdavky, vedie počas celého zdaňovacieho obdobia evidenciu o </w:t>
      </w:r>
      <w:r w:rsidRPr="00420B31">
        <w:rPr>
          <w:rFonts w:ascii="Times New Roman" w:hAnsi="Times New Roman"/>
          <w:iCs/>
          <w:sz w:val="22"/>
          <w:szCs w:val="22"/>
          <w:lang w:val="sk-SK"/>
        </w:rPr>
        <w:cr/>
      </w:r>
    </w:p>
    <w:p w14:paraId="1E9F3A6F" w14:textId="77777777" w:rsidR="005E083A" w:rsidRPr="00420B31" w:rsidRDefault="005E083A" w:rsidP="005E083A">
      <w:pPr>
        <w:numPr>
          <w:ilvl w:val="0"/>
          <w:numId w:val="40"/>
        </w:numPr>
        <w:tabs>
          <w:tab w:val="left" w:pos="-1560"/>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príjmoch v časovom slede v členení potrebnom na zistenie základu dane (čiastkového základu dane) vrátane prijatých dokladov, ktoré spĺňajú náležitosti účtovných dokladov,</w:t>
      </w:r>
    </w:p>
    <w:p w14:paraId="5D917C54"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daňových výdavkoch v časovom slede v členení potrebnom na zistenie základu dane (čiastkového základu dane) vrátane vydaných dokladov, ktoré spĺňajú náležitosti účtovných dokladov,</w:t>
      </w:r>
    </w:p>
    <w:p w14:paraId="315B91B6"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hmotnom majetku a nehmotnom majetku zaradenom do obchodného majetku,</w:t>
      </w:r>
    </w:p>
    <w:p w14:paraId="20F1BBE0"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zásobách a pohľadávkach,</w:t>
      </w:r>
    </w:p>
    <w:p w14:paraId="74C14229"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záväzkoch. (§ 6 ods. 11) </w:t>
      </w:r>
    </w:p>
    <w:p w14:paraId="35140B2B" w14:textId="77777777" w:rsidR="005E083A" w:rsidRPr="00420B31" w:rsidRDefault="005E083A" w:rsidP="005E083A">
      <w:pPr>
        <w:tabs>
          <w:tab w:val="left" w:pos="567"/>
          <w:tab w:val="left" w:pos="851"/>
        </w:tabs>
        <w:jc w:val="both"/>
        <w:rPr>
          <w:rFonts w:ascii="Times New Roman" w:hAnsi="Times New Roman"/>
          <w:i/>
          <w:iCs/>
          <w:sz w:val="22"/>
          <w:szCs w:val="22"/>
          <w:lang w:val="sk-SK"/>
        </w:rPr>
      </w:pPr>
      <w:r w:rsidRPr="00420B31">
        <w:rPr>
          <w:rFonts w:ascii="Times New Roman" w:hAnsi="Times New Roman"/>
          <w:i/>
          <w:iCs/>
          <w:sz w:val="22"/>
          <w:szCs w:val="22"/>
          <w:lang w:val="sk-SK"/>
        </w:rPr>
        <w:lastRenderedPageBreak/>
        <w:t xml:space="preserve">Novela č. 463/2013 Z. z. umožňuje </w:t>
      </w:r>
      <w:r w:rsidRPr="00420B31">
        <w:rPr>
          <w:rFonts w:ascii="Times New Roman" w:hAnsi="Times New Roman"/>
          <w:b/>
          <w:i/>
          <w:iCs/>
          <w:sz w:val="22"/>
          <w:szCs w:val="22"/>
          <w:lang w:val="sk-SK"/>
        </w:rPr>
        <w:t>od 1. 1. 2014</w:t>
      </w:r>
      <w:r w:rsidRPr="00420B31">
        <w:rPr>
          <w:rFonts w:ascii="Times New Roman" w:hAnsi="Times New Roman"/>
          <w:i/>
          <w:iCs/>
          <w:sz w:val="22"/>
          <w:szCs w:val="22"/>
          <w:lang w:val="sk-SK"/>
        </w:rPr>
        <w:t xml:space="preserve"> použiť daňovú evidenciu aj podnikateľom, ktorí majú zamestnancov, pričom bola zrušená i hranica pôvodná príjmov 170 000 eur. Zároveň sa zjednotila sa aj evidencia pre paušálne výdavky s daňovou evidenciou. Daňovú evidenciu bude môcť využiť aj osoba, ktorá má príjmy z prenájmu. </w:t>
      </w:r>
    </w:p>
    <w:p w14:paraId="5CFD363A" w14:textId="77777777" w:rsidR="005E083A" w:rsidRPr="00420B31" w:rsidRDefault="005E083A" w:rsidP="005E083A">
      <w:pPr>
        <w:tabs>
          <w:tab w:val="left" w:pos="567"/>
          <w:tab w:val="left" w:pos="851"/>
        </w:tabs>
        <w:jc w:val="both"/>
        <w:rPr>
          <w:rFonts w:ascii="Times New Roman" w:hAnsi="Times New Roman"/>
          <w:i/>
          <w:iCs/>
          <w:sz w:val="22"/>
          <w:szCs w:val="22"/>
          <w:lang w:val="sk-SK"/>
        </w:rPr>
      </w:pPr>
    </w:p>
    <w:p w14:paraId="79164574" w14:textId="77777777" w:rsidR="005E083A" w:rsidRPr="00420B31" w:rsidRDefault="005E083A" w:rsidP="005E083A">
      <w:pPr>
        <w:tabs>
          <w:tab w:val="left" w:pos="567"/>
          <w:tab w:val="left" w:pos="851"/>
        </w:tabs>
        <w:ind w:left="284" w:hanging="284"/>
        <w:rPr>
          <w:rFonts w:ascii="Times New Roman" w:hAnsi="Times New Roman"/>
          <w:b/>
          <w:iCs/>
          <w:snapToGrid w:val="0"/>
          <w:sz w:val="22"/>
          <w:szCs w:val="22"/>
          <w:lang w:val="sk-SK"/>
        </w:rPr>
      </w:pPr>
      <w:r w:rsidRPr="00420B31">
        <w:rPr>
          <w:rFonts w:ascii="Times New Roman" w:hAnsi="Times New Roman"/>
          <w:b/>
          <w:iCs/>
          <w:snapToGrid w:val="0"/>
          <w:sz w:val="22"/>
          <w:szCs w:val="22"/>
          <w:lang w:val="sk-SK"/>
        </w:rPr>
        <w:t>Zrýchlené odpisovanie hmotného majetku</w:t>
      </w:r>
    </w:p>
    <w:p w14:paraId="6673730B" w14:textId="77777777" w:rsidR="005E083A" w:rsidRPr="00420B31" w:rsidRDefault="005E083A" w:rsidP="005E083A">
      <w:pPr>
        <w:tabs>
          <w:tab w:val="left" w:pos="567"/>
          <w:tab w:val="left" w:pos="851"/>
        </w:tabs>
        <w:ind w:left="284" w:hanging="284"/>
        <w:jc w:val="both"/>
        <w:rPr>
          <w:rFonts w:ascii="Times New Roman" w:hAnsi="Times New Roman"/>
          <w:iCs/>
          <w:snapToGrid w:val="0"/>
          <w:sz w:val="22"/>
          <w:szCs w:val="22"/>
          <w:lang w:val="sk-SK"/>
        </w:rPr>
      </w:pPr>
    </w:p>
    <w:p w14:paraId="7611493B"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Pri zrýchlenom odpisovaní hmotného majetku sa odpisovým skupinám priraďujú koeficienty pre zrýchlené odpisovanie. Zrýchlené odpisovanie sa od </w:t>
      </w:r>
      <w:r w:rsidRPr="00420B31">
        <w:rPr>
          <w:rFonts w:ascii="Times New Roman" w:hAnsi="Times New Roman"/>
          <w:b/>
          <w:iCs/>
          <w:sz w:val="22"/>
          <w:szCs w:val="22"/>
          <w:lang w:val="sk-SK"/>
        </w:rPr>
        <w:t>1. januára 2015</w:t>
      </w:r>
      <w:r w:rsidRPr="00420B31">
        <w:rPr>
          <w:rFonts w:ascii="Times New Roman" w:hAnsi="Times New Roman"/>
          <w:iCs/>
          <w:sz w:val="22"/>
          <w:szCs w:val="22"/>
          <w:lang w:val="sk-SK"/>
        </w:rPr>
        <w:t xml:space="preserve"> týka iba hmotného majetku zaradeného do </w:t>
      </w:r>
      <w:r w:rsidRPr="00420B31">
        <w:rPr>
          <w:rFonts w:ascii="Times New Roman" w:hAnsi="Times New Roman"/>
          <w:b/>
          <w:iCs/>
          <w:sz w:val="22"/>
          <w:szCs w:val="22"/>
          <w:lang w:val="sk-SK"/>
        </w:rPr>
        <w:t xml:space="preserve">odpisovej skupiny 2 a 3 </w:t>
      </w:r>
      <w:r w:rsidRPr="00420B31">
        <w:rPr>
          <w:rFonts w:ascii="Times New Roman" w:hAnsi="Times New Roman"/>
          <w:iCs/>
          <w:sz w:val="22"/>
          <w:szCs w:val="22"/>
          <w:lang w:val="sk-SK"/>
        </w:rPr>
        <w:t>(§ 28).</w:t>
      </w:r>
    </w:p>
    <w:p w14:paraId="10334D47"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1B28658D" w14:textId="77777777" w:rsidR="005E083A" w:rsidRPr="00420B31" w:rsidRDefault="005E083A" w:rsidP="005E083A">
      <w:pPr>
        <w:tabs>
          <w:tab w:val="left" w:pos="567"/>
          <w:tab w:val="left" w:pos="851"/>
        </w:tabs>
        <w:jc w:val="both"/>
        <w:rPr>
          <w:rFonts w:ascii="Times New Roman" w:hAnsi="Times New Roman"/>
          <w:b/>
          <w:iCs/>
          <w:sz w:val="22"/>
          <w:szCs w:val="22"/>
          <w:lang w:val="sk-SK"/>
        </w:rPr>
      </w:pPr>
      <w:r w:rsidRPr="00420B31">
        <w:rPr>
          <w:rFonts w:ascii="Times New Roman" w:hAnsi="Times New Roman"/>
          <w:b/>
          <w:iCs/>
          <w:sz w:val="22"/>
          <w:szCs w:val="22"/>
          <w:lang w:val="sk-SK"/>
        </w:rPr>
        <w:t>Odpočet daňovej straty</w:t>
      </w:r>
    </w:p>
    <w:p w14:paraId="77CC9402" w14:textId="77777777" w:rsidR="005E083A" w:rsidRPr="00420B31" w:rsidRDefault="005E083A" w:rsidP="005E083A">
      <w:pPr>
        <w:tabs>
          <w:tab w:val="left" w:pos="567"/>
          <w:tab w:val="left" w:pos="851"/>
        </w:tabs>
        <w:ind w:left="284" w:hanging="284"/>
        <w:jc w:val="both"/>
        <w:rPr>
          <w:rFonts w:ascii="Times New Roman" w:hAnsi="Times New Roman"/>
          <w:b/>
          <w:iCs/>
          <w:sz w:val="22"/>
          <w:szCs w:val="22"/>
          <w:lang w:val="sk-SK"/>
        </w:rPr>
      </w:pPr>
    </w:p>
    <w:p w14:paraId="7E56FCFF" w14:textId="77777777" w:rsidR="005E083A" w:rsidRPr="00420B31" w:rsidRDefault="005E083A" w:rsidP="005E083A">
      <w:pPr>
        <w:tabs>
          <w:tab w:val="left" w:pos="567"/>
          <w:tab w:val="left" w:pos="851"/>
        </w:tabs>
        <w:jc w:val="both"/>
        <w:rPr>
          <w:rFonts w:ascii="Times New Roman" w:hAnsi="Times New Roman"/>
          <w:b/>
          <w:bCs/>
          <w:iCs/>
          <w:sz w:val="22"/>
          <w:szCs w:val="22"/>
          <w:lang w:val="sk-SK"/>
        </w:rPr>
      </w:pPr>
      <w:r w:rsidRPr="00420B31">
        <w:rPr>
          <w:rFonts w:ascii="Times New Roman" w:hAnsi="Times New Roman"/>
          <w:sz w:val="22"/>
          <w:szCs w:val="22"/>
          <w:lang w:val="sk-SK"/>
        </w:rPr>
        <w:t xml:space="preserve">Od základu dane daňovníka, ktorý je právnickou osobou, alebo od základu dane (čiastkového základu dane) z príjmov z podnikania a z príjmov z inej samostatnej zárobkovej činnosti daňovníka, ktorý je fyzickou osobou, </w:t>
      </w:r>
      <w:r w:rsidRPr="00420B31">
        <w:rPr>
          <w:rFonts w:ascii="Times New Roman" w:hAnsi="Times New Roman"/>
          <w:bCs/>
          <w:iCs/>
          <w:sz w:val="22"/>
          <w:szCs w:val="22"/>
          <w:lang w:val="sk-SK"/>
        </w:rPr>
        <w:t xml:space="preserve">možno odpočítať daňovú stratu </w:t>
      </w:r>
      <w:r w:rsidRPr="00420B31">
        <w:rPr>
          <w:rFonts w:ascii="Times New Roman" w:hAnsi="Times New Roman"/>
          <w:b/>
          <w:bCs/>
          <w:iCs/>
          <w:sz w:val="22"/>
          <w:szCs w:val="22"/>
          <w:lang w:val="sk-SK"/>
        </w:rPr>
        <w:t>rovnomerne počas štyroch</w:t>
      </w:r>
      <w:r w:rsidRPr="00420B31">
        <w:rPr>
          <w:rFonts w:ascii="Times New Roman" w:hAnsi="Times New Roman"/>
          <w:bCs/>
          <w:iCs/>
          <w:sz w:val="22"/>
          <w:szCs w:val="22"/>
          <w:lang w:val="sk-SK"/>
        </w:rPr>
        <w:t xml:space="preserve"> 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 (§ 30 ods. 1). </w:t>
      </w:r>
      <w:r w:rsidRPr="00420B31">
        <w:rPr>
          <w:rFonts w:ascii="Times New Roman" w:hAnsi="Times New Roman"/>
          <w:b/>
          <w:bCs/>
          <w:iCs/>
          <w:sz w:val="22"/>
          <w:szCs w:val="22"/>
          <w:lang w:val="sk-SK"/>
        </w:rPr>
        <w:t>(účinnosť od. 1. januára 2014)</w:t>
      </w:r>
    </w:p>
    <w:p w14:paraId="6A34AE9B" w14:textId="77777777" w:rsidR="005E083A" w:rsidRPr="00420B31" w:rsidRDefault="005E083A" w:rsidP="005E083A">
      <w:pPr>
        <w:tabs>
          <w:tab w:val="left" w:pos="567"/>
          <w:tab w:val="left" w:pos="851"/>
        </w:tabs>
        <w:jc w:val="both"/>
        <w:rPr>
          <w:rFonts w:ascii="Times New Roman" w:hAnsi="Times New Roman"/>
          <w:b/>
          <w:iCs/>
          <w:sz w:val="22"/>
          <w:szCs w:val="22"/>
          <w:lang w:val="sk-SK"/>
        </w:rPr>
      </w:pPr>
    </w:p>
    <w:p w14:paraId="021B66C6" w14:textId="77777777" w:rsidR="005E083A" w:rsidRPr="00420B31" w:rsidRDefault="005E083A" w:rsidP="005E083A">
      <w:pPr>
        <w:pStyle w:val="Nadpis7"/>
        <w:tabs>
          <w:tab w:val="clear" w:pos="284"/>
          <w:tab w:val="clear" w:pos="8640"/>
          <w:tab w:val="left" w:pos="567"/>
          <w:tab w:val="left" w:pos="851"/>
        </w:tabs>
        <w:rPr>
          <w:bCs/>
          <w:i w:val="0"/>
          <w:iCs/>
          <w:szCs w:val="22"/>
        </w:rPr>
      </w:pPr>
      <w:r w:rsidRPr="00420B31">
        <w:rPr>
          <w:bCs/>
          <w:i w:val="0"/>
          <w:iCs/>
          <w:szCs w:val="22"/>
        </w:rPr>
        <w:t>Daňový bonus</w:t>
      </w:r>
    </w:p>
    <w:p w14:paraId="70427412"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406BD4F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ktorý v zdaňovacom období mal zdaniteľné príjmy z podnikania, z inej samostatnej zárobkovej činnosti alebo z prenájmu aspoň vo výške 6-násobku minimálnej mzdy (od </w:t>
      </w:r>
      <w:r w:rsidRPr="00420B31">
        <w:rPr>
          <w:rFonts w:ascii="Times New Roman" w:hAnsi="Times New Roman"/>
          <w:b/>
          <w:iCs/>
          <w:sz w:val="22"/>
          <w:szCs w:val="22"/>
          <w:lang w:val="sk-SK"/>
        </w:rPr>
        <w:t>1. januára 2014</w:t>
      </w:r>
      <w:r w:rsidRPr="00420B31">
        <w:rPr>
          <w:rFonts w:ascii="Times New Roman" w:hAnsi="Times New Roman"/>
          <w:iCs/>
          <w:sz w:val="22"/>
          <w:szCs w:val="22"/>
          <w:lang w:val="sk-SK"/>
        </w:rPr>
        <w:t xml:space="preserve"> je výška minimálnej mzdy </w:t>
      </w:r>
      <w:r w:rsidRPr="00420B31">
        <w:rPr>
          <w:rFonts w:ascii="Times New Roman" w:hAnsi="Times New Roman"/>
          <w:b/>
          <w:iCs/>
          <w:sz w:val="22"/>
          <w:szCs w:val="22"/>
          <w:lang w:val="sk-SK"/>
        </w:rPr>
        <w:t>352,70</w:t>
      </w:r>
      <w:r w:rsidRPr="00420B31">
        <w:rPr>
          <w:rFonts w:ascii="Times New Roman" w:hAnsi="Times New Roman"/>
          <w:iCs/>
          <w:sz w:val="22"/>
          <w:szCs w:val="22"/>
          <w:lang w:val="sk-SK"/>
        </w:rPr>
        <w:t xml:space="preserve"> Eur za mesiac) a vykázal základ dane (čiastkový základ dane) z príjmov z podnikania, z inej samostatnej zárobkovej činnosti alebo z prenájmu, môže si </w:t>
      </w:r>
      <w:r w:rsidRPr="00420B31">
        <w:rPr>
          <w:rFonts w:ascii="Times New Roman" w:hAnsi="Times New Roman"/>
          <w:b/>
          <w:iCs/>
          <w:sz w:val="22"/>
          <w:szCs w:val="22"/>
          <w:lang w:val="sk-SK"/>
        </w:rPr>
        <w:t xml:space="preserve">od 1.7. 2014 </w:t>
      </w:r>
      <w:r w:rsidRPr="00420B31">
        <w:rPr>
          <w:rFonts w:ascii="Times New Roman" w:hAnsi="Times New Roman"/>
          <w:iCs/>
          <w:sz w:val="22"/>
          <w:szCs w:val="22"/>
          <w:lang w:val="sk-SK"/>
        </w:rPr>
        <w:t xml:space="preserve">uplatniť daňový bonus v sume </w:t>
      </w:r>
      <w:r w:rsidRPr="00420B31">
        <w:rPr>
          <w:rFonts w:ascii="Times New Roman" w:hAnsi="Times New Roman"/>
          <w:b/>
          <w:iCs/>
          <w:sz w:val="22"/>
          <w:szCs w:val="22"/>
          <w:lang w:val="sk-SK"/>
        </w:rPr>
        <w:t xml:space="preserve">21,41 eura </w:t>
      </w:r>
      <w:r w:rsidRPr="00420B31">
        <w:rPr>
          <w:rFonts w:ascii="Times New Roman" w:hAnsi="Times New Roman"/>
          <w:iCs/>
          <w:sz w:val="22"/>
          <w:szCs w:val="22"/>
          <w:lang w:val="sk-SK"/>
        </w:rPr>
        <w:t>mesačne na každé vyživované dieťa žijúce v domácnosti s daňovníkom; prechodný pobyt dieťaťa mimo domácnosti nemá vplyv na uplatnenie tohto daňového bonusu. O sumu daňového bonusu sa znižuje daň.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 33 ods. 1, 6).</w:t>
      </w:r>
    </w:p>
    <w:p w14:paraId="03D522CE" w14:textId="77777777" w:rsidR="005E083A" w:rsidRPr="00420B31" w:rsidRDefault="005E083A" w:rsidP="005E083A">
      <w:pPr>
        <w:tabs>
          <w:tab w:val="left" w:pos="567"/>
          <w:tab w:val="left" w:pos="851"/>
        </w:tabs>
        <w:jc w:val="both"/>
        <w:rPr>
          <w:rFonts w:ascii="Times New Roman" w:hAnsi="Times New Roman"/>
          <w:sz w:val="22"/>
          <w:szCs w:val="22"/>
          <w:shd w:val="clear" w:color="auto" w:fill="FFFFFF"/>
          <w:lang w:val="sk-SK"/>
        </w:rPr>
      </w:pPr>
      <w:r w:rsidRPr="00420B31">
        <w:rPr>
          <w:rFonts w:ascii="Times New Roman" w:hAnsi="Times New Roman"/>
          <w:iCs/>
          <w:sz w:val="22"/>
          <w:szCs w:val="22"/>
          <w:lang w:val="sk-SK"/>
        </w:rPr>
        <w:t xml:space="preserve">Na základe novely účinnej od </w:t>
      </w:r>
      <w:r w:rsidRPr="00420B31">
        <w:rPr>
          <w:rFonts w:ascii="Times New Roman" w:hAnsi="Times New Roman"/>
          <w:b/>
          <w:iCs/>
          <w:sz w:val="22"/>
          <w:szCs w:val="22"/>
          <w:lang w:val="sk-SK"/>
        </w:rPr>
        <w:t>1. januára 2013</w:t>
      </w:r>
      <w:r w:rsidRPr="00420B31">
        <w:rPr>
          <w:rFonts w:ascii="Times New Roman" w:hAnsi="Times New Roman"/>
          <w:iCs/>
          <w:sz w:val="22"/>
          <w:szCs w:val="22"/>
          <w:lang w:val="sk-SK"/>
        </w:rPr>
        <w:t xml:space="preserve"> budú</w:t>
      </w:r>
      <w:r w:rsidRPr="00420B31">
        <w:rPr>
          <w:rFonts w:ascii="Times New Roman" w:hAnsi="Times New Roman"/>
          <w:b/>
          <w:bCs/>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môcť </w:t>
      </w:r>
      <w:r w:rsidRPr="00420B31">
        <w:rPr>
          <w:rFonts w:ascii="Times New Roman" w:hAnsi="Times New Roman"/>
          <w:b/>
          <w:bCs/>
          <w:sz w:val="22"/>
          <w:szCs w:val="22"/>
          <w:shd w:val="clear" w:color="auto" w:fill="FFFFFF"/>
          <w:lang w:val="sk-SK"/>
        </w:rPr>
        <w:t>daňový bonus</w:t>
      </w:r>
      <w:r w:rsidRPr="00420B31">
        <w:rPr>
          <w:rStyle w:val="apple-converted-space"/>
          <w:rFonts w:ascii="Times New Roman" w:hAnsi="Times New Roman"/>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na vyživované či študujúce deti do 26 rokov využiť len rodičia, ktorí sú zamestnaní alebo podnikajú (majú príjmy podľa § </w:t>
      </w:r>
      <w:smartTag w:uri="urn:schemas-microsoft-com:office:smarttags" w:element="metricconverter">
        <w:smartTagPr>
          <w:attr w:name="ProductID" w:val="5 a"/>
        </w:smartTagPr>
        <w:r w:rsidRPr="00420B31">
          <w:rPr>
            <w:rFonts w:ascii="Times New Roman" w:hAnsi="Times New Roman"/>
            <w:sz w:val="22"/>
            <w:szCs w:val="22"/>
            <w:shd w:val="clear" w:color="auto" w:fill="FFFFFF"/>
            <w:lang w:val="sk-SK"/>
          </w:rPr>
          <w:t>5 a</w:t>
        </w:r>
      </w:smartTag>
      <w:r w:rsidRPr="00420B31">
        <w:rPr>
          <w:rFonts w:ascii="Times New Roman" w:hAnsi="Times New Roman"/>
          <w:sz w:val="22"/>
          <w:szCs w:val="22"/>
          <w:shd w:val="clear" w:color="auto" w:fill="FFFFFF"/>
          <w:lang w:val="sk-SK"/>
        </w:rPr>
        <w:t xml:space="preserve"> § 6 ods. 1 a 2 zákona o dani z príjmov), tzv. aktívne príjmy.</w:t>
      </w:r>
    </w:p>
    <w:p w14:paraId="22A4F8FA"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p>
    <w:p w14:paraId="2DF054E1"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Preddavky na daň</w:t>
      </w:r>
    </w:p>
    <w:p w14:paraId="77F50F35" w14:textId="77777777" w:rsidR="005E083A" w:rsidRPr="00420B31" w:rsidRDefault="005E083A" w:rsidP="005E083A">
      <w:pPr>
        <w:tabs>
          <w:tab w:val="left" w:pos="567"/>
          <w:tab w:val="left" w:pos="851"/>
        </w:tabs>
        <w:ind w:left="284" w:hanging="284"/>
        <w:jc w:val="both"/>
        <w:rPr>
          <w:rStyle w:val="Siln"/>
          <w:rFonts w:ascii="Times New Roman" w:hAnsi="Times New Roman"/>
          <w:b w:val="0"/>
          <w:bCs w:val="0"/>
          <w:sz w:val="22"/>
          <w:szCs w:val="22"/>
          <w:lang w:val="sk-SK"/>
        </w:rPr>
      </w:pPr>
    </w:p>
    <w:p w14:paraId="0F554B6F"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Preddavky na daň neplatí:</w:t>
      </w:r>
      <w:r w:rsidRPr="00420B31">
        <w:rPr>
          <w:rFonts w:ascii="Times New Roman" w:hAnsi="Times New Roman"/>
          <w:iCs/>
          <w:sz w:val="22"/>
          <w:szCs w:val="22"/>
          <w:lang w:val="sk-SK"/>
        </w:rPr>
        <w:cr/>
        <w:t>a/</w:t>
      </w:r>
      <w:r w:rsidRPr="00420B31">
        <w:rPr>
          <w:rFonts w:ascii="Times New Roman" w:hAnsi="Times New Roman"/>
          <w:iCs/>
          <w:sz w:val="22"/>
          <w:szCs w:val="22"/>
          <w:lang w:val="sk-SK"/>
        </w:rPr>
        <w:tab/>
      </w:r>
      <w:r w:rsidRPr="00420B31">
        <w:rPr>
          <w:rFonts w:ascii="Times New Roman" w:hAnsi="Times New Roman"/>
          <w:iCs/>
          <w:sz w:val="22"/>
          <w:szCs w:val="22"/>
          <w:u w:val="single"/>
          <w:lang w:val="sk-SK"/>
        </w:rPr>
        <w:t>fyzická osoba</w:t>
      </w: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ktorého posledná známa daňová povinnosť nepresiahla </w:t>
      </w:r>
      <w:r w:rsidRPr="00420B31">
        <w:rPr>
          <w:rFonts w:ascii="Times New Roman" w:hAnsi="Times New Roman"/>
          <w:b/>
          <w:iCs/>
          <w:sz w:val="22"/>
          <w:szCs w:val="22"/>
          <w:lang w:val="sk-SK"/>
        </w:rPr>
        <w:t>2 500 eur (zmena platná od 1. januára 2014)</w:t>
      </w:r>
      <w:r w:rsidRPr="00420B31">
        <w:rPr>
          <w:rFonts w:ascii="Times New Roman" w:hAnsi="Times New Roman"/>
          <w:iCs/>
          <w:sz w:val="22"/>
          <w:szCs w:val="22"/>
          <w:lang w:val="sk-SK"/>
        </w:rPr>
        <w:t>,</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ak </w:t>
      </w:r>
      <w:r w:rsidRPr="00420B31">
        <w:rPr>
          <w:rFonts w:ascii="Times New Roman" w:hAnsi="Times New Roman"/>
          <w:sz w:val="22"/>
          <w:szCs w:val="22"/>
          <w:lang w:val="sk-SK"/>
        </w:rPr>
        <w:t>skončil podnikanie, inú samostatnú zárobkovú činnosť, prenájom (§ 17 ods. 9) a výkon závislej činnosti a poberanie príjmov (§ 5), z ktorých sa platia preddavky na daň</w:t>
      </w:r>
      <w:r w:rsidRPr="00420B31">
        <w:rPr>
          <w:rFonts w:ascii="Times New Roman" w:hAnsi="Times New Roman"/>
          <w:iCs/>
          <w:sz w:val="22"/>
          <w:szCs w:val="22"/>
          <w:lang w:val="sk-SK"/>
        </w:rPr>
        <w:t>, a to od platby preddavku, ktorá je splatná po dni, v ktorom došlo k zmene rozhodujúcich skutočností,</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daňovník, ktorý poberal v predchádzajúcom zdaňovacom období len príjmy z kapitálového majetku (§ 7) alebo ostatné príjmy (§ 8), alebo z ktorých sa daň vyberá zrážkou (§ 43) alebo príjmy zo závislej činnosti, ktoré sú zdaňované podľa § 35, pričom môže ísť aj o kombináciu takýchto príjmov,</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ktorého základ dane tvorí súčet čiastkových základov dane z príjmov podľa § </w:t>
      </w:r>
      <w:smartTag w:uri="urn:schemas-microsoft-com:office:smarttags" w:element="metricconverter">
        <w:smartTagPr>
          <w:attr w:name="ProductID" w:val="5 a"/>
        </w:smartTagPr>
        <w:r w:rsidRPr="00420B31">
          <w:rPr>
            <w:rFonts w:ascii="Times New Roman" w:hAnsi="Times New Roman"/>
            <w:iCs/>
            <w:sz w:val="22"/>
            <w:szCs w:val="22"/>
            <w:lang w:val="sk-SK"/>
          </w:rPr>
          <w:t>5 a</w:t>
        </w:r>
      </w:smartTag>
      <w:r w:rsidRPr="00420B31">
        <w:rPr>
          <w:rFonts w:ascii="Times New Roman" w:hAnsi="Times New Roman"/>
          <w:iCs/>
          <w:sz w:val="22"/>
          <w:szCs w:val="22"/>
          <w:lang w:val="sk-SK"/>
        </w:rPr>
        <w:t xml:space="preserve"> 6, neplatí preddavky na daň, ak čiastkový základ dane z príjmov podľa § 5 tvorí viac ako 50 % zo súčtu čiastkových základov dane podľa § 5 a 6 (§ 34 ods. 1, 8, 9, 10);</w:t>
      </w:r>
      <w:r w:rsidRPr="00420B31">
        <w:rPr>
          <w:rFonts w:ascii="Times New Roman" w:hAnsi="Times New Roman"/>
          <w:iCs/>
          <w:sz w:val="22"/>
          <w:szCs w:val="22"/>
          <w:lang w:val="sk-SK"/>
        </w:rPr>
        <w:cr/>
      </w:r>
    </w:p>
    <w:p w14:paraId="563B997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b/</w:t>
      </w:r>
      <w:r w:rsidRPr="00420B31">
        <w:rPr>
          <w:rFonts w:ascii="Times New Roman" w:hAnsi="Times New Roman"/>
          <w:iCs/>
          <w:sz w:val="22"/>
          <w:szCs w:val="22"/>
          <w:lang w:val="sk-SK"/>
        </w:rPr>
        <w:tab/>
      </w:r>
      <w:r w:rsidRPr="00420B31">
        <w:rPr>
          <w:rFonts w:ascii="Times New Roman" w:hAnsi="Times New Roman"/>
          <w:iCs/>
          <w:sz w:val="22"/>
          <w:szCs w:val="22"/>
          <w:u w:val="single"/>
          <w:lang w:val="sk-SK"/>
        </w:rPr>
        <w:t>právnická osoba</w:t>
      </w:r>
      <w:r w:rsidRPr="00420B31">
        <w:rPr>
          <w:rFonts w:ascii="Times New Roman" w:hAnsi="Times New Roman"/>
          <w:iCs/>
          <w:sz w:val="22"/>
          <w:szCs w:val="22"/>
          <w:lang w:val="sk-SK"/>
        </w:rPr>
        <w:t xml:space="preserve"> (pokiaľ správca dane neurčí platenie preddavkov rozhodnutím podľa § 42 ods. 11):</w:t>
      </w:r>
      <w:r w:rsidRPr="00420B31">
        <w:rPr>
          <w:rFonts w:ascii="Times New Roman" w:hAnsi="Times New Roman"/>
          <w:iCs/>
          <w:sz w:val="22"/>
          <w:szCs w:val="22"/>
          <w:lang w:val="sk-SK"/>
        </w:rPr>
        <w:cr/>
        <w:t xml:space="preserve">- daňovník, ktorého daň za predchádzajúce zdaňovacie obdobie nepresiahla </w:t>
      </w:r>
      <w:r w:rsidRPr="00420B31">
        <w:rPr>
          <w:rFonts w:ascii="Times New Roman" w:hAnsi="Times New Roman"/>
          <w:b/>
          <w:sz w:val="22"/>
          <w:szCs w:val="22"/>
          <w:lang w:val="sk-SK"/>
        </w:rPr>
        <w:t>2 500 eur</w:t>
      </w:r>
      <w:r w:rsidRPr="00420B31">
        <w:rPr>
          <w:rFonts w:ascii="Times New Roman" w:hAnsi="Times New Roman"/>
          <w:sz w:val="22"/>
          <w:szCs w:val="22"/>
          <w:lang w:val="sk-SK"/>
        </w:rPr>
        <w:t xml:space="preserve"> </w:t>
      </w:r>
      <w:r w:rsidRPr="00420B31">
        <w:rPr>
          <w:rFonts w:ascii="Times New Roman" w:hAnsi="Times New Roman"/>
          <w:iCs/>
          <w:sz w:val="22"/>
          <w:szCs w:val="22"/>
          <w:lang w:val="sk-SK"/>
        </w:rPr>
        <w:t xml:space="preserve">(§ 42 ods. 3 písm. a/), </w:t>
      </w:r>
      <w:r w:rsidRPr="00420B31">
        <w:rPr>
          <w:rFonts w:ascii="Times New Roman" w:hAnsi="Times New Roman"/>
          <w:iCs/>
          <w:sz w:val="22"/>
          <w:szCs w:val="22"/>
          <w:lang w:val="sk-SK"/>
        </w:rPr>
        <w:cr/>
        <w:t xml:space="preserve"> - daňovník v likvidácii alebo v konkurze v zdaňovacom období podľa § 41 ods. 4 a 6 (§ 42 ods. 3 písm. b/), </w:t>
      </w:r>
      <w:r w:rsidRPr="00420B31">
        <w:rPr>
          <w:rFonts w:ascii="Times New Roman" w:hAnsi="Times New Roman"/>
          <w:iCs/>
          <w:sz w:val="22"/>
          <w:szCs w:val="22"/>
          <w:lang w:val="sk-SK"/>
        </w:rPr>
        <w:cr/>
      </w:r>
      <w:r w:rsidRPr="00420B31">
        <w:rPr>
          <w:rFonts w:ascii="Times New Roman" w:hAnsi="Times New Roman"/>
          <w:iCs/>
          <w:sz w:val="22"/>
          <w:szCs w:val="22"/>
          <w:lang w:val="sk-SK"/>
        </w:rPr>
        <w:lastRenderedPageBreak/>
        <w:t>- daňovník, ktorý vznikol počas kalendárneho roka, a nevznikol zlúčením, splynutím alebo rozdelením (nový daňovník), neplatí preddavky na daň za zdaňovacie obdobie, v ktorom vznikol (§ 42 ods. 4),</w:t>
      </w:r>
    </w:p>
    <w:p w14:paraId="477A8620"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tab/>
        <w:t>a</w:t>
      </w:r>
      <w:r w:rsidRPr="00420B31">
        <w:rPr>
          <w:rFonts w:ascii="Times New Roman" w:hAnsi="Times New Roman"/>
          <w:sz w:val="22"/>
          <w:szCs w:val="22"/>
          <w:lang w:val="sk-SK"/>
        </w:rPr>
        <w:t xml:space="preserve">k sa daň za predchádzajúce zdaňovacie obdobie týkala len časti zdaňovacieho obdobia, daňovník v nasledujúcom zdaňovacom období platí preddavky na daň na toto zdaňovacie obdobie podľa odsekov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 42 ods. 5),</w:t>
      </w:r>
    </w:p>
    <w:p w14:paraId="4278600D"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daňovník, ktorý podáva daňové priznanie prvýkrát, v zdaňovacom období, v ktorom má byť podané daňové priznanie, do lehoty na jeho podanie. Tento daňovník sumu preddavkov splatných do lehoty na podanie priznania vyrovná v lehote na podanie daňového priznania vo výške vypočítanej z dane uvedenej v daňovom priznaní (§ 42 ods. 8),</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daňovník, ktorého zaplatené preddavky na daň od začiatku zdaňovacieho obdobia do lehoty na podanie daňového priznania (od 1.1. do 31.3.) sú vyššie, ako vyplývajú z výpočtu podľa daňového priznania, v ktorom je uvedená daň za predchádzajúce zdaňovacie obdobie. D</w:t>
      </w:r>
      <w:r w:rsidRPr="00420B31">
        <w:rPr>
          <w:rFonts w:ascii="Times New Roman" w:hAnsi="Times New Roman"/>
          <w:sz w:val="22"/>
          <w:szCs w:val="22"/>
          <w:lang w:val="sk-SK"/>
        </w:rPr>
        <w:t xml:space="preserve">aňovník je povinný zaplatiť rozdiel vzniknutý na zaplatených preddavkoch na daň od začiatku zdaňovacieho obdobia do konca kalendárneho mesiaca nasledujúceho po lehote na podanie daňového priznania. </w:t>
      </w:r>
      <w:r w:rsidRPr="00420B31">
        <w:rPr>
          <w:rFonts w:ascii="Times New Roman" w:hAnsi="Times New Roman"/>
          <w:iCs/>
          <w:sz w:val="22"/>
          <w:szCs w:val="22"/>
          <w:lang w:val="sk-SK"/>
        </w:rPr>
        <w:t>Zaplatené preddavky sa použijú buď na budúce preddavky alebo sa na základe žiadosti daňovníka vrátia (§ 42 ods. 9).</w:t>
      </w:r>
      <w:r w:rsidRPr="00420B31">
        <w:rPr>
          <w:rFonts w:ascii="Times New Roman" w:hAnsi="Times New Roman"/>
          <w:iCs/>
          <w:sz w:val="22"/>
          <w:szCs w:val="22"/>
          <w:lang w:val="sk-SK"/>
        </w:rPr>
        <w:cr/>
      </w:r>
    </w:p>
    <w:p w14:paraId="1F09B82E" w14:textId="77777777"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u w:val="single"/>
          <w:lang w:val="sk-SK"/>
        </w:rPr>
        <w:t>Poznámka:</w:t>
      </w:r>
      <w:r w:rsidRPr="00420B31">
        <w:rPr>
          <w:rFonts w:ascii="Times New Roman" w:hAnsi="Times New Roman"/>
          <w:sz w:val="22"/>
          <w:szCs w:val="22"/>
          <w:lang w:val="sk-SK"/>
        </w:rPr>
        <w:t xml:space="preserve">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ktorým je § 79 zákona č. 563/2009 Z. z. v znení zákona č. 331/2011 Z. z. (§ 34 ods. 11). </w:t>
      </w:r>
    </w:p>
    <w:p w14:paraId="52EB6DF0" w14:textId="77777777" w:rsidR="005E083A" w:rsidRPr="00420B31" w:rsidRDefault="005E083A" w:rsidP="005E083A">
      <w:pPr>
        <w:pStyle w:val="Nadpis7"/>
        <w:tabs>
          <w:tab w:val="clear" w:pos="284"/>
          <w:tab w:val="clear" w:pos="8640"/>
          <w:tab w:val="left" w:pos="567"/>
          <w:tab w:val="left" w:pos="851"/>
        </w:tabs>
        <w:rPr>
          <w:i w:val="0"/>
        </w:rPr>
      </w:pPr>
    </w:p>
    <w:p w14:paraId="2CE576FE" w14:textId="77777777" w:rsidR="005E083A" w:rsidRPr="00420B31" w:rsidRDefault="005E083A" w:rsidP="005E083A">
      <w:pPr>
        <w:pStyle w:val="Nadpis7"/>
        <w:tabs>
          <w:tab w:val="clear" w:pos="284"/>
          <w:tab w:val="clear" w:pos="8640"/>
          <w:tab w:val="left" w:pos="567"/>
          <w:tab w:val="left" w:pos="851"/>
        </w:tabs>
        <w:rPr>
          <w:i w:val="0"/>
        </w:rPr>
      </w:pPr>
      <w:r w:rsidRPr="00420B31">
        <w:rPr>
          <w:i w:val="0"/>
        </w:rPr>
        <w:t>Zamedzenie dvojitého zdanenia</w:t>
      </w:r>
    </w:p>
    <w:p w14:paraId="7A12A9D7"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390A8675"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1.</w:t>
      </w:r>
      <w:r w:rsidRPr="00420B31">
        <w:rPr>
          <w:rFonts w:ascii="Times New Roman" w:hAnsi="Times New Roman"/>
          <w:iCs/>
          <w:sz w:val="22"/>
          <w:szCs w:val="22"/>
          <w:lang w:val="sk-SK"/>
        </w:rPr>
        <w:tab/>
        <w:t xml:space="preserve">Ak plynú daňovníkovi s neobmedzenou daňovou povinnosťou príjmy zo štátu, s ktorým Slovenská republika má uzavretú zmluvu o zamedzení dvojitého zdanenia, postupuje sa pri zamedzení dvojitého zdanenia podľa tejto zmluvy s výnimkou </w:t>
      </w:r>
      <w:r w:rsidRPr="00420B31">
        <w:rPr>
          <w:rFonts w:ascii="Times New Roman" w:hAnsi="Times New Roman"/>
          <w:sz w:val="22"/>
          <w:szCs w:val="22"/>
          <w:lang w:val="sk-SK"/>
        </w:rPr>
        <w:t xml:space="preserve">prípadu, ak daňovníkovi s neobmedzenou daňovou povinnosťou plynú príjmy zo zdrojov v zahraničí zo štátu, s ktorým má Slovenská republika uzatvorenú zmluvu, tieto príjmy boli v zahraničí preukázateľne zdanené, a ak tento postup je pre daňovníka výhodnejší. </w:t>
      </w:r>
      <w:r w:rsidRPr="00420B31">
        <w:rPr>
          <w:rFonts w:ascii="Times New Roman" w:hAnsi="Times New Roman"/>
          <w:iCs/>
          <w:sz w:val="22"/>
          <w:szCs w:val="22"/>
          <w:lang w:val="sk-SK"/>
        </w:rPr>
        <w:t xml:space="preserve">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Ak sa podľa zmluvy uplatňuje metóda vyňatia príjmov, základom dane z príjmov podliehajúcich zdaneniu v zahraničí na účely vyňatia príjmov je základ dane vyčíslený podľa § 5 ods. 8 </w:t>
      </w:r>
      <w:r w:rsidRPr="00420B31">
        <w:rPr>
          <w:rFonts w:ascii="Times New Roman" w:hAnsi="Times New Roman"/>
          <w:sz w:val="22"/>
          <w:szCs w:val="22"/>
          <w:lang w:val="sk-SK"/>
        </w:rPr>
        <w:t xml:space="preserve">zákona o dani z príjmov </w:t>
      </w:r>
      <w:r w:rsidRPr="00420B31">
        <w:rPr>
          <w:rFonts w:ascii="Times New Roman" w:hAnsi="Times New Roman"/>
          <w:iCs/>
          <w:sz w:val="22"/>
          <w:szCs w:val="22"/>
          <w:lang w:val="sk-SK"/>
        </w:rPr>
        <w:t xml:space="preserve">alebo rozdiel medzi zdaniteľnými príjmami zo zdrojov v zahraničí a daňovými výdavkami vyčíslený podľa § 17 ods. 14 </w:t>
      </w:r>
      <w:r w:rsidRPr="00420B31">
        <w:rPr>
          <w:rFonts w:ascii="Times New Roman" w:hAnsi="Times New Roman"/>
          <w:sz w:val="22"/>
          <w:szCs w:val="22"/>
          <w:lang w:val="sk-SK"/>
        </w:rPr>
        <w:t>zákona o dani z príjmov</w:t>
      </w:r>
      <w:r w:rsidRPr="00420B31">
        <w:rPr>
          <w:rFonts w:ascii="Times New Roman" w:hAnsi="Times New Roman"/>
          <w:iCs/>
          <w:sz w:val="22"/>
          <w:szCs w:val="22"/>
          <w:lang w:val="sk-SK"/>
        </w:rPr>
        <w:t>. Metóda vyňatia príjmov sa uplatní, ak daňovníkovi s neobmedzenou daňovou povinnosťou plynú príjmy zo závislej činnosti</w:t>
      </w:r>
      <w:r w:rsidRPr="00420B31">
        <w:rPr>
          <w:rFonts w:ascii="Times New Roman" w:hAnsi="Times New Roman"/>
          <w:iCs/>
          <w:sz w:val="22"/>
          <w:szCs w:val="22"/>
          <w:lang w:val="sk-SK"/>
        </w:rPr>
        <w:cr/>
      </w:r>
      <w:r w:rsidRPr="00420B31">
        <w:rPr>
          <w:rFonts w:ascii="Times New Roman" w:hAnsi="Times New Roman"/>
          <w:iCs/>
          <w:sz w:val="22"/>
          <w:szCs w:val="22"/>
          <w:lang w:val="sk-SK"/>
        </w:rPr>
        <w:tab/>
        <w:t>a/</w:t>
      </w:r>
      <w:r w:rsidRPr="00420B31">
        <w:rPr>
          <w:rFonts w:ascii="Times New Roman" w:hAnsi="Times New Roman"/>
          <w:iCs/>
          <w:sz w:val="22"/>
          <w:szCs w:val="22"/>
          <w:lang w:val="sk-SK"/>
        </w:rPr>
        <w:tab/>
        <w:t>za prácu vykonávanú pre Európsku úniu a jej orgány, ktoré boli preukázateľne zdanené v prospech všeobecného rozpočtu EÚ, alebo</w:t>
      </w:r>
      <w:r w:rsidRPr="00420B31">
        <w:rPr>
          <w:rFonts w:ascii="Times New Roman" w:hAnsi="Times New Roman"/>
          <w:iCs/>
          <w:sz w:val="22"/>
          <w:szCs w:val="22"/>
          <w:lang w:val="sk-SK"/>
        </w:rPr>
        <w:cr/>
      </w:r>
      <w:r w:rsidRPr="00420B31">
        <w:rPr>
          <w:rFonts w:ascii="Times New Roman" w:hAnsi="Times New Roman"/>
          <w:iCs/>
          <w:sz w:val="22"/>
          <w:szCs w:val="22"/>
          <w:lang w:val="sk-SK"/>
        </w:rPr>
        <w:tab/>
        <w:t>b/</w:t>
      </w:r>
      <w:r w:rsidRPr="00420B31">
        <w:rPr>
          <w:rFonts w:ascii="Times New Roman" w:hAnsi="Times New Roman"/>
          <w:iCs/>
          <w:sz w:val="22"/>
          <w:szCs w:val="22"/>
          <w:lang w:val="sk-SK"/>
        </w:rPr>
        <w:tab/>
        <w:t>zo zdrojov v zahraničí, zo štátu, s ktorým SR nemá uzavretú zmluvu a tieto príjmy boli v zahraničí preukázateľne zdanené,</w:t>
      </w:r>
      <w:r w:rsidRPr="00420B31">
        <w:rPr>
          <w:rFonts w:ascii="Times New Roman" w:hAnsi="Times New Roman"/>
          <w:iCs/>
          <w:sz w:val="22"/>
          <w:szCs w:val="22"/>
          <w:lang w:val="sk-SK"/>
        </w:rPr>
        <w:cr/>
      </w:r>
      <w:r w:rsidRPr="00420B31">
        <w:rPr>
          <w:rFonts w:ascii="Times New Roman" w:hAnsi="Times New Roman"/>
          <w:iCs/>
          <w:sz w:val="22"/>
          <w:szCs w:val="22"/>
          <w:lang w:val="sk-SK"/>
        </w:rPr>
        <w:tab/>
        <w:t>c/</w:t>
      </w:r>
      <w:r w:rsidRPr="00420B31">
        <w:rPr>
          <w:rFonts w:ascii="Times New Roman" w:hAnsi="Times New Roman"/>
          <w:iCs/>
          <w:sz w:val="22"/>
          <w:szCs w:val="22"/>
          <w:lang w:val="sk-SK"/>
        </w:rPr>
        <w:tab/>
        <w:t>zo zdrojov v zahraničí zo štátu, s ktorým SR má uzavretú zmluvu a tieto príjmy boli v zahraničí preukázateľné zdanené, ak je tento postup pre daňovníka výhodnejší (§ 45 ods. 1, 3).</w:t>
      </w:r>
      <w:r w:rsidRPr="00420B31">
        <w:rPr>
          <w:rFonts w:ascii="Times New Roman" w:hAnsi="Times New Roman"/>
          <w:iCs/>
          <w:sz w:val="22"/>
          <w:szCs w:val="22"/>
          <w:lang w:val="sk-SK"/>
        </w:rPr>
        <w:cr/>
      </w:r>
    </w:p>
    <w:p w14:paraId="63D4F8F7"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2.</w:t>
      </w:r>
      <w:r w:rsidRPr="00420B31">
        <w:rPr>
          <w:rFonts w:ascii="Times New Roman" w:hAnsi="Times New Roman"/>
          <w:iCs/>
          <w:sz w:val="22"/>
          <w:szCs w:val="22"/>
          <w:lang w:val="sk-SK"/>
        </w:rPr>
        <w:tab/>
        <w:t xml:space="preserve">Ak daňovníkovi, ktorý je fyzickou osobou s neobmedzenou daňovou povinnosťou, fyzická osoba alebo právnická osoba vrátane stálej prevádzkarne, vyplatila, poukázala alebo pripísala úrokový príjem v štátoch a závislých územiach podľa prílohy č. 3 </w:t>
      </w:r>
      <w:r w:rsidRPr="00420B31">
        <w:rPr>
          <w:rFonts w:ascii="Times New Roman" w:hAnsi="Times New Roman"/>
          <w:sz w:val="22"/>
          <w:szCs w:val="22"/>
          <w:lang w:val="sk-SK"/>
        </w:rPr>
        <w:t xml:space="preserve">zákona o dani z príjmov </w:t>
      </w:r>
      <w:r w:rsidRPr="00420B31">
        <w:rPr>
          <w:rFonts w:ascii="Times New Roman" w:hAnsi="Times New Roman"/>
          <w:iCs/>
          <w:sz w:val="22"/>
          <w:szCs w:val="22"/>
          <w:lang w:val="sk-SK"/>
        </w:rPr>
        <w:t xml:space="preserve">a preukázateľne zrazila daň z tohto úrokového príjmu v súlade s právne záväzným aktom EÚ upravujúcim zdaňovanie príjmov fyzických osôb z úspor v podobe výplat úrokov, započíta sa táto daň na úhradu dane do výšky, v ktorej môže byť zrazená podľa tohto zákona. Ak takto zrazená daň fyzickou osobou alebo právnickou osobou vrátane stálej prevádzkarne z úrokového príjmu je vyššia ako celková daňová povinnosť daňovníka, rozdiel sa považuje za daňový preplatok. Ak bola daňovníkovi súčasne zrazená z úrokového príjmu plynúceho zo zdrojov v zahraničí aj daň podľa zmluvy alebo daňovej legislatívy štátu, v ktorom je zdroj tohto príjmu, postupuje v tomto prípade pri zamedzení dvojitého zdanenia podľa </w:t>
      </w:r>
      <w:r w:rsidRPr="00420B31">
        <w:rPr>
          <w:rFonts w:ascii="Times New Roman" w:hAnsi="Times New Roman"/>
          <w:sz w:val="22"/>
          <w:szCs w:val="22"/>
          <w:lang w:val="sk-SK"/>
        </w:rPr>
        <w:t xml:space="preserve">§ 45 ods. 1 až 3 zákona o dani z príjmov </w:t>
      </w:r>
      <w:r w:rsidRPr="00420B31">
        <w:rPr>
          <w:rFonts w:ascii="Times New Roman" w:hAnsi="Times New Roman"/>
          <w:iCs/>
          <w:sz w:val="22"/>
          <w:szCs w:val="22"/>
          <w:lang w:val="sk-SK"/>
        </w:rPr>
        <w:t>(§ 45 ods. 4).</w:t>
      </w:r>
      <w:r w:rsidRPr="00420B31">
        <w:rPr>
          <w:rFonts w:ascii="Times New Roman" w:hAnsi="Times New Roman"/>
          <w:iCs/>
          <w:sz w:val="22"/>
          <w:szCs w:val="22"/>
          <w:lang w:val="sk-SK"/>
        </w:rPr>
        <w:cr/>
      </w:r>
    </w:p>
    <w:p w14:paraId="7C5FF9FD"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Štáty, s ktorými SR uzavrela zmluvu o zamedzení dvojakého zdanenia, sú uvedené </w:t>
      </w:r>
      <w:r w:rsidRPr="00420B31">
        <w:rPr>
          <w:rFonts w:ascii="Times New Roman" w:hAnsi="Times New Roman"/>
          <w:b/>
          <w:iCs/>
          <w:sz w:val="22"/>
          <w:szCs w:val="22"/>
          <w:lang w:val="sk-SK"/>
        </w:rPr>
        <w:t>v prílohe 1 dokumentu.</w:t>
      </w:r>
    </w:p>
    <w:p w14:paraId="09064C16" w14:textId="77777777" w:rsidR="005E083A" w:rsidRPr="00420B31" w:rsidRDefault="005E083A" w:rsidP="005E083A">
      <w:pPr>
        <w:pStyle w:val="Nadpis7"/>
        <w:tabs>
          <w:tab w:val="clear" w:pos="284"/>
          <w:tab w:val="clear" w:pos="8640"/>
          <w:tab w:val="left" w:pos="567"/>
          <w:tab w:val="left" w:pos="851"/>
        </w:tabs>
        <w:rPr>
          <w:bCs/>
          <w:i w:val="0"/>
          <w:iCs/>
          <w:szCs w:val="22"/>
        </w:rPr>
      </w:pPr>
      <w:r w:rsidRPr="00420B31">
        <w:rPr>
          <w:bCs/>
          <w:i w:val="0"/>
          <w:iCs/>
          <w:szCs w:val="22"/>
        </w:rPr>
        <w:lastRenderedPageBreak/>
        <w:t>Predĺženie lehoty na podanie daňového priznania</w:t>
      </w:r>
    </w:p>
    <w:p w14:paraId="51A18E21"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3DD67349" w14:textId="77777777" w:rsidR="005E083A" w:rsidRPr="00420B31" w:rsidRDefault="005E083A" w:rsidP="005E083A">
      <w:pPr>
        <w:tabs>
          <w:tab w:val="left" w:pos="568"/>
        </w:tabs>
        <w:jc w:val="both"/>
        <w:rPr>
          <w:rFonts w:ascii="Times New Roman" w:hAnsi="Times New Roman"/>
          <w:iCs/>
          <w:sz w:val="22"/>
          <w:szCs w:val="22"/>
          <w:lang w:val="sk-SK"/>
        </w:rPr>
      </w:pPr>
      <w:r w:rsidRPr="00420B31">
        <w:rPr>
          <w:rFonts w:ascii="Times New Roman" w:hAnsi="Times New Roman"/>
          <w:iCs/>
          <w:sz w:val="22"/>
          <w:szCs w:val="22"/>
          <w:lang w:val="sk-SK"/>
        </w:rPr>
        <w:t>Na základe oznámenia daňovníka, ktorý je povinný podať daňové priznanie po uplynutí zdaňovacieho obdobia správcovi dane, sa predlžuje táto lehota najviac o tri celé kalendárne mesiace. Daňovník v oznámení uvedie novú lehotu, ktorou je koniec kalendárneho mesiaca, v ktorej podá daňové priznanie, a v tejto novej lehote je aj daň splatná. Ak súčasťou príjmov daňovníka sú zdaniteľné príjmy plynúce zo zdrojov v zahraničí, na základe oznámenia sa predlžuje lehota na podanie dane z príjmov najviac o šesť celých kalendárnych mesiacov (§ 49 ods. 3).</w:t>
      </w:r>
    </w:p>
    <w:p w14:paraId="6711958D" w14:textId="77777777" w:rsidR="005E083A" w:rsidRPr="00420B31" w:rsidRDefault="005E083A" w:rsidP="005E083A">
      <w:pPr>
        <w:jc w:val="both"/>
        <w:rPr>
          <w:rFonts w:ascii="Times New Roman" w:hAnsi="Times New Roman"/>
          <w:iCs/>
          <w:sz w:val="22"/>
          <w:szCs w:val="22"/>
          <w:lang w:val="sk-SK"/>
        </w:rPr>
      </w:pPr>
    </w:p>
    <w:p w14:paraId="28A340DA" w14:textId="77777777" w:rsidR="005E083A" w:rsidRPr="00420B31" w:rsidRDefault="005E083A" w:rsidP="005E083A">
      <w:pPr>
        <w:jc w:val="both"/>
        <w:rPr>
          <w:rFonts w:ascii="Times New Roman" w:hAnsi="Times New Roman"/>
          <w:b/>
          <w:sz w:val="22"/>
          <w:szCs w:val="22"/>
          <w:lang w:val="sk-SK"/>
        </w:rPr>
      </w:pPr>
      <w:r w:rsidRPr="00420B31">
        <w:rPr>
          <w:rFonts w:ascii="Times New Roman" w:hAnsi="Times New Roman"/>
          <w:b/>
          <w:sz w:val="22"/>
          <w:szCs w:val="22"/>
          <w:lang w:val="sk-SK"/>
        </w:rPr>
        <w:t xml:space="preserve">Úľava na dani pre príjemcov investičnej pomoci </w:t>
      </w:r>
    </w:p>
    <w:p w14:paraId="19FBC3FD" w14:textId="77777777" w:rsidR="005E083A" w:rsidRPr="00420B31" w:rsidRDefault="005E083A" w:rsidP="005E083A">
      <w:pPr>
        <w:jc w:val="both"/>
        <w:rPr>
          <w:rFonts w:ascii="Times New Roman" w:hAnsi="Times New Roman"/>
          <w:sz w:val="22"/>
          <w:szCs w:val="22"/>
          <w:lang w:val="sk-SK"/>
        </w:rPr>
      </w:pPr>
    </w:p>
    <w:p w14:paraId="6A9A7D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sz w:val="22"/>
          <w:szCs w:val="22"/>
          <w:lang w:val="sk-SK"/>
        </w:rPr>
        <w:tab/>
        <w:t>Daňovník, ktorému bolo vydané rozhodnutie o schválení investičnej pomoci obsahujúce úľavu na dani podľa zákona č. 561/2007 Z. z. o investičnej pomoci a o zmene a doplnení niektorých zákonov v znení neskorších predpisov alebo podľa schémy de minimis, môže si uplatniť nárok na úľavu na dani do výšky podľa bodu 2, ak súčasne spĺňa podmienky stanovené zákonom o investičnej pomoci a osobitné podmienky podľa bodu 3 alebo podmienky podľa schémy štátnej pomoci de minimis.</w:t>
      </w:r>
    </w:p>
    <w:p w14:paraId="43D71B79" w14:textId="77777777" w:rsidR="005E083A" w:rsidRPr="00420B31" w:rsidRDefault="005E083A" w:rsidP="005E083A">
      <w:pPr>
        <w:jc w:val="both"/>
        <w:rPr>
          <w:rFonts w:ascii="Times New Roman" w:hAnsi="Times New Roman"/>
          <w:sz w:val="22"/>
          <w:szCs w:val="22"/>
          <w:lang w:val="sk-SK"/>
        </w:rPr>
      </w:pPr>
    </w:p>
    <w:p w14:paraId="2E45B9F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sz w:val="22"/>
          <w:szCs w:val="22"/>
          <w:lang w:val="sk-SK"/>
        </w:rPr>
        <w:tab/>
        <w:t xml:space="preserve">Daňovník si môže uplatniť nárok na úľavu na dani do výšky dane pripadajúcej na pomernú časť základu dane. Pomerná časť základu dane sa vypočíta tak, že základ dane sa vynásobí koeficientom, ktorý sa vypočíta ako podiel: </w:t>
      </w:r>
    </w:p>
    <w:p w14:paraId="43FB02E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 oprávnených nákladov (§ 8 zákona č. 561/2007 Z. z.), na ktoré bola poskytnutá investičná pomoc podľa zákona o investičnej pomoci, najviac však do úhrnnej výšky obstarávacej ceny dlhodobého hmotného a dlhodobého nehmotného majetku tejto investície obstaraného po vydaní písomného potvrdenia žiadateľovi, že investičný zámer spĺňa podmienky na poskytnutie investičnej pomoci (§ 10 ods. 4 zákona č. 561/2007 Z. z.) do konca príslušného zdaňovacieho obdobia, za ktoré sa uplatňuje nárok na úľavu na dani, a</w:t>
      </w:r>
    </w:p>
    <w:p w14:paraId="0FAA51A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II. súčtu hodnoty vlastného imania daňovníka vykázaného v účtovnej závierke za zdaňovacie obdobie, v ktorom bolo vydané písomné potvrdenie podľa zákona o investičnej pomoci (§ 10 ods. 4 zákona č. 561/2007 Z. z.) a oprávnených nákladov uvedených v bode I.</w:t>
      </w:r>
    </w:p>
    <w:p w14:paraId="140B13F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 xml:space="preserve">3. </w:t>
      </w:r>
      <w:r w:rsidRPr="00420B31">
        <w:rPr>
          <w:rFonts w:ascii="Times New Roman" w:hAnsi="Times New Roman"/>
          <w:sz w:val="22"/>
          <w:szCs w:val="22"/>
          <w:lang w:val="sk-SK"/>
        </w:rPr>
        <w:tab/>
        <w:t>Osobitnými podmienkami podľa bodu 1 sú:</w:t>
      </w:r>
    </w:p>
    <w:p w14:paraId="0809A93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daňovník počas zdaňovacích období, za ktoré si uplatňuje úľavu na dani, využije všetky ustanovenia tohto zákona znižujúce základ dane, na ktoré mu vzniká nárok, a to najmä uplatnením</w:t>
      </w:r>
    </w:p>
    <w:p w14:paraId="75ADB5E9"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sz w:val="22"/>
          <w:szCs w:val="22"/>
          <w:lang w:val="sk-SK"/>
        </w:rPr>
        <w:t>1.</w:t>
      </w:r>
      <w:r w:rsidRPr="00420B31">
        <w:rPr>
          <w:rFonts w:ascii="Times New Roman" w:hAnsi="Times New Roman"/>
          <w:sz w:val="22"/>
          <w:szCs w:val="22"/>
          <w:lang w:val="sk-SK"/>
        </w:rPr>
        <w:tab/>
        <w:t xml:space="preserve">odpisov podľa § 22 až 29 zákona o dani z príjmov; v období uplatňovania úľavy na dani nie je možné prerušiť odpisovanie hmotného majetku podľa § 22 ods. 9 , </w:t>
      </w:r>
    </w:p>
    <w:p w14:paraId="2428B36B"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sz w:val="22"/>
          <w:szCs w:val="22"/>
          <w:lang w:val="sk-SK"/>
        </w:rPr>
        <w:t>2.</w:t>
      </w:r>
      <w:r w:rsidRPr="00420B31">
        <w:rPr>
          <w:rFonts w:ascii="Times New Roman" w:hAnsi="Times New Roman"/>
          <w:sz w:val="22"/>
          <w:szCs w:val="22"/>
          <w:lang w:val="sk-SK"/>
        </w:rPr>
        <w:tab/>
        <w:t xml:space="preserve">opravných položiek a rezerv podľa § 20 zákona o dani z príjmov, </w:t>
      </w:r>
    </w:p>
    <w:p w14:paraId="4877C87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 </w:t>
      </w:r>
    </w:p>
    <w:p w14:paraId="3651763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 xml:space="preserve">daňovník nemôže uplatniť úľavu na dani podľa bodu 4 pri zrušení bez likvidácie, pri vstupe do likvidácie, pri vyhlásení konkurzu alebo pri zrušení alebo pozastavení podnikateľskej činnosti, </w:t>
      </w:r>
      <w:r w:rsidRPr="00420B31">
        <w:rPr>
          <w:rFonts w:ascii="Times New Roman" w:hAnsi="Times New Roman"/>
          <w:sz w:val="22"/>
          <w:szCs w:val="22"/>
          <w:lang w:val="sk-SK"/>
        </w:rPr>
        <w:br/>
        <w:t>d)daňovník je povinný pri vyčíslení základu dane vo vzájomnom obchodnom vzťahu so závislou osobou postupovať podľa § 18 zákona o dani z príjmov a dodržiavať princíp nezávislého vzťahu.</w:t>
      </w:r>
    </w:p>
    <w:p w14:paraId="6E30C35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4.</w:t>
      </w:r>
      <w:r w:rsidRPr="00420B31">
        <w:rPr>
          <w:rFonts w:ascii="Times New Roman" w:hAnsi="Times New Roman"/>
          <w:sz w:val="22"/>
          <w:szCs w:val="22"/>
          <w:lang w:val="sk-SK"/>
        </w:rPr>
        <w:tab/>
        <w:t xml:space="preserve">Nárok na úľavu na dani podľa odseku 1 si daňovník môže uplatniť najviac </w:t>
      </w:r>
      <w:r w:rsidRPr="00420B31">
        <w:rPr>
          <w:rFonts w:ascii="Times New Roman" w:hAnsi="Times New Roman"/>
          <w:b/>
          <w:sz w:val="22"/>
          <w:szCs w:val="22"/>
          <w:lang w:val="sk-SK"/>
        </w:rPr>
        <w:t>na desať</w:t>
      </w:r>
      <w:r w:rsidRPr="00420B31">
        <w:rPr>
          <w:rFonts w:ascii="Times New Roman" w:hAnsi="Times New Roman"/>
          <w:sz w:val="22"/>
          <w:szCs w:val="22"/>
          <w:lang w:val="sk-SK"/>
        </w:rPr>
        <w:t xml:space="preserve"> bezprostredne po sebe nasledujúcich zdaňovacích období, pričom prvým zdaňovacím obdobím, za ktoré si možno úľavu na dani uplatniť, je zdaňovacie obdobie, v ktorom bolo daňovníkovi vydané rozhodnutie o schválení investičnej pomoci a daňovník splnil podmienky stanovené zákonom o investičnej pomoci a osobitné podmienky podľa odseku 3, najneskôr však zdaňovacie obdobie, v ktorom uplynuli tri roky od vydania rozhodnutia vydaného podľa zákona o investičnej pomoci.</w:t>
      </w:r>
    </w:p>
    <w:p w14:paraId="5FC1E22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5.</w:t>
      </w:r>
      <w:r w:rsidRPr="00420B31">
        <w:rPr>
          <w:rFonts w:ascii="Times New Roman" w:hAnsi="Times New Roman"/>
          <w:sz w:val="22"/>
          <w:szCs w:val="22"/>
          <w:lang w:val="sk-SK"/>
        </w:rPr>
        <w:tab/>
        <w:t>Nárok na úľavu na dani si daňovník môže uplatniť najviac do výšky, ktorá v priebehu zdaňovacích období, za ktoré sa uplatňuje úľava na dani, v úhrne nepresiahne hodnotu uvedenú pre tento druh investičnej pomoci v rozhodnutí o schválení investičnej pomoci vydanom podľa zákona o investičnej pomoci (§ 30a).</w:t>
      </w:r>
    </w:p>
    <w:p w14:paraId="2C0CCE74" w14:textId="77777777" w:rsidR="005E083A" w:rsidRPr="00420B31" w:rsidRDefault="005E083A" w:rsidP="005E083A">
      <w:pPr>
        <w:jc w:val="both"/>
        <w:rPr>
          <w:rFonts w:ascii="Times New Roman" w:hAnsi="Times New Roman"/>
          <w:sz w:val="22"/>
          <w:szCs w:val="22"/>
          <w:lang w:val="sk-SK"/>
        </w:rPr>
      </w:pPr>
    </w:p>
    <w:p w14:paraId="0258F00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6.</w:t>
      </w:r>
      <w:r w:rsidRPr="00420B31">
        <w:rPr>
          <w:rFonts w:ascii="Times New Roman" w:hAnsi="Times New Roman"/>
          <w:sz w:val="22"/>
          <w:szCs w:val="22"/>
          <w:lang w:val="sk-SK"/>
        </w:rPr>
        <w:tab/>
        <w:t>Vybraný postup výpočtu pomernej časti základu dane podľa bodu 2 je daňovník povinný uplatňovať aj v nasledujúcich zdaňovacích obdobiach.</w:t>
      </w:r>
    </w:p>
    <w:p w14:paraId="28FD7671" w14:textId="77777777" w:rsidR="005E083A" w:rsidRPr="00420B31" w:rsidRDefault="005E083A" w:rsidP="005E083A">
      <w:pPr>
        <w:jc w:val="both"/>
        <w:rPr>
          <w:rFonts w:ascii="Times New Roman" w:hAnsi="Times New Roman"/>
          <w:sz w:val="22"/>
          <w:szCs w:val="22"/>
          <w:lang w:val="sk-SK"/>
        </w:rPr>
      </w:pPr>
    </w:p>
    <w:p w14:paraId="1EB5997B" w14:textId="77777777" w:rsidR="005E083A" w:rsidRPr="00420B31" w:rsidRDefault="005E083A" w:rsidP="005E083A">
      <w:pPr>
        <w:pStyle w:val="Odsekzoznamu"/>
        <w:spacing w:after="0" w:line="240" w:lineRule="auto"/>
        <w:ind w:left="0"/>
        <w:jc w:val="both"/>
        <w:rPr>
          <w:rFonts w:ascii="Times New Roman" w:hAnsi="Times New Roman" w:cs="Times New Roman"/>
          <w:b/>
        </w:rPr>
      </w:pPr>
      <w:r w:rsidRPr="00420B31">
        <w:rPr>
          <w:rFonts w:ascii="Times New Roman" w:hAnsi="Times New Roman" w:cs="Times New Roman"/>
          <w:b/>
          <w:bCs/>
        </w:rPr>
        <w:t xml:space="preserve">Úľava na dani pre prijímateľa stimulov </w:t>
      </w:r>
    </w:p>
    <w:p w14:paraId="37CDD8A7" w14:textId="77777777" w:rsidR="005E083A" w:rsidRPr="00420B31" w:rsidRDefault="005E083A" w:rsidP="005E083A">
      <w:pPr>
        <w:pStyle w:val="Odsekzoznamu"/>
        <w:spacing w:after="0" w:line="240" w:lineRule="auto"/>
        <w:ind w:left="0"/>
        <w:jc w:val="both"/>
        <w:rPr>
          <w:rFonts w:ascii="Times New Roman" w:hAnsi="Times New Roman" w:cs="Times New Roman"/>
        </w:rPr>
      </w:pPr>
    </w:p>
    <w:p w14:paraId="6EFD57C1"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1.</w:t>
      </w:r>
      <w:r w:rsidRPr="00420B31">
        <w:rPr>
          <w:rFonts w:ascii="Times New Roman" w:hAnsi="Times New Roman"/>
          <w:sz w:val="22"/>
          <w:szCs w:val="22"/>
          <w:lang w:val="sk-SK"/>
        </w:rPr>
        <w:tab/>
        <w:t>Daňovník, ktorému bolo vydané rozhodnutie o schválení poskytnutia stimulov podľa zákona č. 185/2009 Z. z. o stimuloch pre výskum a vývoj a o doplnení zákona č. 595/2003 Z. z. o dani z príjmov v znení neskorších predpisov si môže uplatniť nárok na úľavu na dani podľa bodu 2 jednotlivo za každé zdaňovacie obdobie počas celého obdobia, na ktoré bolo toto rozhodnutie vydané, najviac však do výšky nákladov vykázaných v účtovnej závierke daňovníka hradených z jeho vlastných prostriedkov na účel podľa zákona č. 185/2009 Z. z., ak daňovník súčasne spĺňa podmienky podľa zákona č. 185/2009 Z. z. a osobitné podmienky podľa bodu 3.</w:t>
      </w:r>
    </w:p>
    <w:p w14:paraId="081C863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4954E20A"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2.</w:t>
      </w:r>
      <w:r w:rsidRPr="00420B31">
        <w:rPr>
          <w:rFonts w:ascii="Times New Roman" w:hAnsi="Times New Roman"/>
          <w:sz w:val="22"/>
          <w:szCs w:val="22"/>
          <w:lang w:val="sk-SK"/>
        </w:rPr>
        <w:tab/>
        <w:t>Daňovník si môže uplatniť nárok na úľavu na dani do výšky dane pripadajúcej na pomernú časť základu dane. Pomerná časť základu dane sa vypočíta tak, že základ dane sa vynásobí koeficientom, ktorý sa vypočíta ako podiel</w:t>
      </w:r>
    </w:p>
    <w:p w14:paraId="5870641C"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a) nákladov vykázaných v účtovnej závierke daňovníka hradených z jeho vlastných prostriedkov na účel podľa zákona č. 185/2009 Z. z. za príslušné zdaňovacie obdobie, v ktorom si uplatňuje nárok na úľavu na dani a </w:t>
      </w:r>
    </w:p>
    <w:p w14:paraId="6ABD7523"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b) súčtu nákladov podľa písmena a) a dotácie poskytnutej na základe rozhodnutia o schválení poskytnutia stimulov podľa zákona č. 185/2009 Z. z. vo výške podľa bodu 3 písm. e) za príslušné zdaňovacie obdobie, v ktorom si uplatňuje nárok na úľavu na dani.</w:t>
      </w:r>
    </w:p>
    <w:p w14:paraId="0143C04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F34CB6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3.</w:t>
      </w:r>
      <w:r w:rsidRPr="00420B31">
        <w:rPr>
          <w:rFonts w:ascii="Times New Roman" w:hAnsi="Times New Roman"/>
          <w:sz w:val="22"/>
          <w:szCs w:val="22"/>
          <w:lang w:val="sk-SK"/>
        </w:rPr>
        <w:tab/>
        <w:t>Osobitnými podmienkami podľa odseku 1 sú:</w:t>
      </w:r>
    </w:p>
    <w:p w14:paraId="476BCCD7"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0D9E2FB5" w14:textId="77777777" w:rsidR="005E083A" w:rsidRPr="00420B31" w:rsidRDefault="005E083A" w:rsidP="005E083A">
      <w:pPr>
        <w:numPr>
          <w:ilvl w:val="1"/>
          <w:numId w:val="9"/>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odpisov podľa § 22 až 29 zákona o dani z príjmov; v období uplatňovania úľavy na dani nie je možné prerušiť odpisovanie hmotného majetku podľa § 22 ods. 9,</w:t>
      </w:r>
    </w:p>
    <w:p w14:paraId="0898FB97" w14:textId="77777777" w:rsidR="005E083A" w:rsidRPr="00420B31" w:rsidRDefault="005E083A" w:rsidP="005E083A">
      <w:pPr>
        <w:numPr>
          <w:ilvl w:val="1"/>
          <w:numId w:val="9"/>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opravných položiek a rezerv podľa § 20 zákona o dani z príjmov,</w:t>
      </w:r>
    </w:p>
    <w:p w14:paraId="6FF8723F"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w:t>
      </w:r>
    </w:p>
    <w:p w14:paraId="2943C30A"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nemôže uplatniť úľavu na dani podľa bodu 4 pri zrušení bez likvidácie, pri vstupe do likvidácie, pri vyhlásení konkurzu alebo pri zrušení alebo pozastavení podnikateľskej činnosti,</w:t>
      </w:r>
    </w:p>
    <w:p w14:paraId="279E1CB1"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420B31">
          <w:rPr>
            <w:rFonts w:ascii="Times New Roman" w:hAnsi="Times New Roman"/>
            <w:sz w:val="22"/>
            <w:szCs w:val="22"/>
            <w:lang w:val="sk-SK"/>
          </w:rPr>
          <w:t>18 a</w:t>
        </w:r>
      </w:smartTag>
      <w:r w:rsidRPr="00420B31">
        <w:rPr>
          <w:rFonts w:ascii="Times New Roman" w:hAnsi="Times New Roman"/>
          <w:sz w:val="22"/>
          <w:szCs w:val="22"/>
          <w:lang w:val="sk-SK"/>
        </w:rPr>
        <w:t xml:space="preserve"> dodržiavať princíp nezávislého vzťahu,</w:t>
      </w:r>
    </w:p>
    <w:p w14:paraId="77BF85C5"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dotácia poskytnutá na základe rozhodnutia o schválení poskytnutia stimulov podľa zákona č. 185/2009 Z. z. sa zahrnie do koeficientu na účely výpočtu pomernej časti základu dane podľa odseku 2 </w:t>
      </w:r>
    </w:p>
    <w:p w14:paraId="097BBDBF" w14:textId="77777777" w:rsidR="005E083A" w:rsidRPr="00420B31" w:rsidRDefault="005E083A" w:rsidP="005E083A">
      <w:pPr>
        <w:ind w:left="660" w:hanging="330"/>
        <w:jc w:val="both"/>
        <w:rPr>
          <w:rFonts w:ascii="Times New Roman" w:hAnsi="Times New Roman"/>
          <w:sz w:val="22"/>
          <w:szCs w:val="22"/>
          <w:lang w:val="sk-SK"/>
        </w:rPr>
      </w:pPr>
      <w:r w:rsidRPr="00420B31">
        <w:rPr>
          <w:rFonts w:ascii="Times New Roman" w:hAnsi="Times New Roman"/>
          <w:sz w:val="22"/>
          <w:szCs w:val="22"/>
          <w:lang w:val="sk-SK"/>
        </w:rPr>
        <w:t>1. rovnomerne počas doby čerpania daňovej úľavy, ak sa poskytuje na obstaranie odpisovaného hmotného majetku a nehmotného majetku a</w:t>
      </w:r>
    </w:p>
    <w:p w14:paraId="6B2B0081" w14:textId="77777777" w:rsidR="005E083A" w:rsidRPr="00420B31" w:rsidRDefault="005E083A" w:rsidP="005E083A">
      <w:pPr>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2. vo vecnej a časovej súvislosti so zaúčtovaním nákladov podľa zákona č. 431/2002 Z. z. o účtovníctve v znení neskorších predpisov, ak sa poskytuje na prevádzkové náklady.</w:t>
      </w:r>
    </w:p>
    <w:p w14:paraId="6BBF56F0" w14:textId="77777777" w:rsidR="005E083A" w:rsidRPr="00420B31" w:rsidRDefault="005E083A" w:rsidP="005E083A">
      <w:pPr>
        <w:autoSpaceDE w:val="0"/>
        <w:autoSpaceDN w:val="0"/>
        <w:adjustRightInd w:val="0"/>
        <w:ind w:left="720" w:hanging="360"/>
        <w:jc w:val="both"/>
        <w:rPr>
          <w:rFonts w:ascii="Times New Roman" w:hAnsi="Times New Roman"/>
          <w:sz w:val="22"/>
          <w:szCs w:val="22"/>
          <w:lang w:val="sk-SK"/>
        </w:rPr>
      </w:pPr>
    </w:p>
    <w:p w14:paraId="26771B9E"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4.</w:t>
      </w:r>
      <w:r w:rsidRPr="00420B31">
        <w:rPr>
          <w:rFonts w:ascii="Times New Roman" w:hAnsi="Times New Roman"/>
          <w:sz w:val="22"/>
          <w:szCs w:val="22"/>
          <w:lang w:val="sk-SK"/>
        </w:rPr>
        <w:tab/>
        <w:t xml:space="preserve">Nárok na úľavu na dani podľa bodu 1 si daňovník môže uplatniť najviac na </w:t>
      </w:r>
      <w:r w:rsidRPr="00420B31">
        <w:rPr>
          <w:rFonts w:ascii="Times New Roman" w:hAnsi="Times New Roman"/>
          <w:b/>
          <w:sz w:val="22"/>
          <w:szCs w:val="22"/>
          <w:lang w:val="sk-SK"/>
        </w:rPr>
        <w:t xml:space="preserve">tri </w:t>
      </w:r>
      <w:r w:rsidRPr="00420B31">
        <w:rPr>
          <w:rFonts w:ascii="Times New Roman" w:hAnsi="Times New Roman"/>
          <w:sz w:val="22"/>
          <w:szCs w:val="22"/>
          <w:lang w:val="sk-SK"/>
        </w:rPr>
        <w:t xml:space="preserve">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zákonom č. 185/2009 Z. z. a osobitné podmienky podľa bodu 3, najneskôr však zdaňovacie obdobie, v ktorom uplynuli tri roky od vydania rozhodnutia o schválení poskytnutia stimulov podľa § 7 ods. 7, </w:t>
      </w:r>
      <w:smartTag w:uri="urn:schemas-microsoft-com:office:smarttags" w:element="metricconverter">
        <w:smartTagPr>
          <w:attr w:name="ProductID" w:val="8 a"/>
        </w:smartTagPr>
        <w:r w:rsidRPr="00420B31">
          <w:rPr>
            <w:rFonts w:ascii="Times New Roman" w:hAnsi="Times New Roman"/>
            <w:sz w:val="22"/>
            <w:szCs w:val="22"/>
            <w:lang w:val="sk-SK"/>
          </w:rPr>
          <w:t>8 a</w:t>
        </w:r>
      </w:smartTag>
      <w:r w:rsidRPr="00420B31">
        <w:rPr>
          <w:rFonts w:ascii="Times New Roman" w:hAnsi="Times New Roman"/>
          <w:sz w:val="22"/>
          <w:szCs w:val="22"/>
          <w:lang w:val="sk-SK"/>
        </w:rPr>
        <w:t xml:space="preserve"> 10 zákona č. 185/2009 Z. z.</w:t>
      </w:r>
    </w:p>
    <w:p w14:paraId="426B3B90" w14:textId="77777777" w:rsidR="005E083A" w:rsidRPr="00420B31" w:rsidRDefault="005E083A" w:rsidP="005E083A">
      <w:pPr>
        <w:autoSpaceDE w:val="0"/>
        <w:autoSpaceDN w:val="0"/>
        <w:adjustRightInd w:val="0"/>
        <w:ind w:firstLine="330"/>
        <w:jc w:val="both"/>
        <w:rPr>
          <w:rFonts w:ascii="Times New Roman" w:hAnsi="Times New Roman"/>
          <w:b/>
          <w:bCs/>
          <w:sz w:val="22"/>
          <w:szCs w:val="22"/>
          <w:lang w:val="sk-SK"/>
        </w:rPr>
      </w:pPr>
    </w:p>
    <w:p w14:paraId="26D8E1E0"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5.</w:t>
      </w:r>
      <w:r w:rsidRPr="00420B31">
        <w:rPr>
          <w:rFonts w:ascii="Times New Roman" w:hAnsi="Times New Roman"/>
          <w:sz w:val="22"/>
          <w:szCs w:val="22"/>
          <w:lang w:val="sk-SK"/>
        </w:rPr>
        <w:tab/>
        <w:t xml:space="preserve">Nárok na úľavu na dani si daňovník môže uplatniť najviac do výšky, ktorá v priebehu zdaňovacích období, za ktoré sa uplatňuje úľava na dani, v úhrne nepresiahne hodnotu uvedenú v rozhodnutí o schválení poskytnutia stimulov podľa § 7 ods. 7, </w:t>
      </w:r>
      <w:smartTag w:uri="urn:schemas-microsoft-com:office:smarttags" w:element="metricconverter">
        <w:smartTagPr>
          <w:attr w:name="ProductID" w:val="8 a"/>
        </w:smartTagPr>
        <w:r w:rsidRPr="00420B31">
          <w:rPr>
            <w:rFonts w:ascii="Times New Roman" w:hAnsi="Times New Roman"/>
            <w:sz w:val="22"/>
            <w:szCs w:val="22"/>
            <w:lang w:val="sk-SK"/>
          </w:rPr>
          <w:t>8 a</w:t>
        </w:r>
      </w:smartTag>
      <w:r w:rsidRPr="00420B31">
        <w:rPr>
          <w:rFonts w:ascii="Times New Roman" w:hAnsi="Times New Roman"/>
          <w:sz w:val="22"/>
          <w:szCs w:val="22"/>
          <w:lang w:val="sk-SK"/>
        </w:rPr>
        <w:t xml:space="preserve"> 10 zákona č. 185/2009 Z. z.</w:t>
      </w:r>
    </w:p>
    <w:p w14:paraId="695E0AB1"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vertAlign w:val="superscript"/>
          <w:lang w:val="sk-SK"/>
        </w:rPr>
        <w:t xml:space="preserve"> </w:t>
      </w:r>
    </w:p>
    <w:p w14:paraId="57CD0A9B"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6.</w:t>
      </w:r>
      <w:r w:rsidRPr="00420B31">
        <w:rPr>
          <w:rFonts w:ascii="Times New Roman" w:hAnsi="Times New Roman"/>
          <w:sz w:val="22"/>
          <w:szCs w:val="22"/>
          <w:lang w:val="sk-SK"/>
        </w:rPr>
        <w:tab/>
        <w:t>Výška úľavy na dani sa nemení, ak je daňovníkovi dodatočne vyrubená alebo ak je daňovníkom v dodatočnom daňovom priznaní uvedená vyššia daňová povinnosť, ako bola uvedená v daňovom priznaní.</w:t>
      </w:r>
    </w:p>
    <w:p w14:paraId="701CC22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p>
    <w:p w14:paraId="1A508CC9"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lastRenderedPageBreak/>
        <w:t>7.</w:t>
      </w:r>
      <w:r w:rsidRPr="00420B31">
        <w:rPr>
          <w:rFonts w:ascii="Times New Roman" w:hAnsi="Times New Roman"/>
          <w:sz w:val="22"/>
          <w:szCs w:val="22"/>
          <w:lang w:val="sk-SK"/>
        </w:rPr>
        <w:tab/>
        <w:t xml:space="preserve">Výška nevyčerpanej hodnoty stimulov formou úľavy na dani sa nemení, ak bola daňovníkovi vyrubená alebo ak je daňovníkom v dodatočnom daňovom priznaní uvedená nižšia daňová povinnosť, ako bola uvedená v daňovom priznaní. </w:t>
      </w:r>
    </w:p>
    <w:p w14:paraId="1F35CD5E"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E145A86"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8.</w:t>
      </w:r>
      <w:r w:rsidRPr="00420B31">
        <w:rPr>
          <w:rFonts w:ascii="Times New Roman" w:hAnsi="Times New Roman"/>
          <w:sz w:val="22"/>
          <w:szCs w:val="22"/>
          <w:lang w:val="sk-SK"/>
        </w:rPr>
        <w:tab/>
        <w:t>Ak daňovník nedodrží niektorú zo všeobecných podmienok ustanovených zákonom č. 185/2009 Z. z. alebo niektorú z osobitných podmienok uvedených v bode 3 okrem podmienky uvedenej v bode 3 písm. a) a b), nárok na úľavu na dani podľa bodu 1 zaniká a daňovník je povinný podať dodatočné daňové priznanie za všetky zdaňovacie obdobia, v ktorých úľavu na dani uplatnil. Daň, na ktorú bola uplatnená úľava na dani a ktorá bola priznaná v dodatočnom daňovom priznaní, je splatná do konca tretieho kalendárneho mesiaca nasledujúceho po mesiaci, v ktorom bolo podané dodatočné daňové priznanie.</w:t>
      </w:r>
    </w:p>
    <w:p w14:paraId="1DE1BC8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80AEFB1"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9.</w:t>
      </w:r>
      <w:r w:rsidRPr="00420B31">
        <w:rPr>
          <w:rFonts w:ascii="Times New Roman" w:hAnsi="Times New Roman"/>
          <w:sz w:val="22"/>
          <w:szCs w:val="22"/>
          <w:lang w:val="sk-SK"/>
        </w:rPr>
        <w:tab/>
        <w:t xml:space="preserve">Ak daňovník nedodrží podmienku uvedenú v bode 3 písm. a) alebo b), stráca nárok na úľavu na dani v príslušnom zdaňovacom období a je povinný podať dodatočné daňové priznanie za každé zdaňovacie obdobie, v ktorom podmienku nedodržal. Daň priznaná v dodatočnom daňovom priznaní je splatná v lehote podľa bodu 8 (§ 30b). </w:t>
      </w:r>
    </w:p>
    <w:p w14:paraId="569A5947"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A5FDBEB"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Odpočet výdavkov (nákladov) na výskum a vývoj</w:t>
      </w:r>
    </w:p>
    <w:p w14:paraId="4A84D27D"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48BD2A9"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zníženého o odpočet daňovej straty u daňovníka, ktorý je právnickou osobou, alebo od základu dane (čiastkového základu dane) z príjmov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zníženého o odpočet daňovej straty u daňovníka, ktorý je fyzickou osobou, pri realizácii projektu výskumu a vývoja možno odpočítať súčet </w:t>
      </w:r>
    </w:p>
    <w:p w14:paraId="631D81A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 vynaložených na výskum a vývoj</w:t>
      </w:r>
      <w:r w:rsidRPr="00420B31">
        <w:rPr>
          <w:rFonts w:ascii="Times New Roman" w:hAnsi="Times New Roman"/>
          <w:sz w:val="22"/>
          <w:szCs w:val="22"/>
          <w:lang w:val="sk-SK"/>
        </w:rPr>
        <w:t xml:space="preserve"> v zdaňovacom období, za ktoré sa podáva daňové priznanie,</w:t>
      </w:r>
    </w:p>
    <w:p w14:paraId="7E03987D"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mzdových a ostatných pracovnoprávnych nárokov</w:t>
      </w:r>
      <w:r w:rsidRPr="00420B31">
        <w:rPr>
          <w:rFonts w:ascii="Times New Roman" w:hAnsi="Times New Roman"/>
          <w:sz w:val="22"/>
          <w:szCs w:val="22"/>
          <w:lang w:val="sk-SK"/>
        </w:rPr>
        <w:t xml:space="preserve"> podľa § 19 ods. 2 písm. c) šiesteho bodu a poistného a príspevkov podľa § 19 ods. 3 písm. i) zamestnanca v zdaňovacom období, v ktorom daňovník so zamestnancom uzatvoril trvalý pracovný pomer, pričom zamestnanec sa podieľa na realizácii projektu výskumu a vývoja, je občanom členského štátu Európskej únie mladším ako 26 rokov veku a ukončil príslušným stupňom vzdelania sústavnú prípravu na povolanie v dennej forme štúdia pred menej ako dvomi rokmi, </w:t>
      </w:r>
    </w:p>
    <w:p w14:paraId="6AFDF5C8"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w:t>
      </w:r>
      <w:r w:rsidRPr="00420B31">
        <w:rPr>
          <w:rFonts w:ascii="Times New Roman" w:hAnsi="Times New Roman"/>
          <w:sz w:val="22"/>
          <w:szCs w:val="22"/>
          <w:lang w:val="sk-SK"/>
        </w:rPr>
        <w:t>) vynaložených v zdaňovacom období na výskum a vývoj zahrnovaných do odpočtu,</w:t>
      </w:r>
      <w:r w:rsidRPr="00420B31">
        <w:rPr>
          <w:rFonts w:ascii="Times New Roman" w:hAnsi="Times New Roman"/>
          <w:b/>
          <w:sz w:val="22"/>
          <w:szCs w:val="22"/>
          <w:lang w:val="sk-SK"/>
        </w:rPr>
        <w:t xml:space="preserve"> ktoré prevyšujú úhrn výdavkov</w:t>
      </w:r>
      <w:r w:rsidRPr="00420B31">
        <w:rPr>
          <w:rFonts w:ascii="Times New Roman" w:hAnsi="Times New Roman"/>
          <w:sz w:val="22"/>
          <w:szCs w:val="22"/>
          <w:lang w:val="sk-SK"/>
        </w:rPr>
        <w:t xml:space="preserve"> (nákladov) vy</w:t>
      </w:r>
      <w:r w:rsidRPr="00420B31">
        <w:rPr>
          <w:rFonts w:ascii="Times New Roman" w:hAnsi="Times New Roman"/>
          <w:b/>
          <w:sz w:val="22"/>
          <w:szCs w:val="22"/>
          <w:lang w:val="sk-SK"/>
        </w:rPr>
        <w:t xml:space="preserve">naložených v bezprostredne predchádzajúcom zdaňovacom období </w:t>
      </w:r>
      <w:r w:rsidRPr="00420B31">
        <w:rPr>
          <w:rFonts w:ascii="Times New Roman" w:hAnsi="Times New Roman"/>
          <w:sz w:val="22"/>
          <w:szCs w:val="22"/>
          <w:lang w:val="sk-SK"/>
        </w:rPr>
        <w:t>na výskum a vývoj zahrnovaných do odpočtu.</w:t>
      </w:r>
    </w:p>
    <w:p w14:paraId="2BCAFBF5"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2530BB0D"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Pri odpočte výdavkov (nákladov) na výskum a vývoj od základu dane postupuje rovnako aj daňovník s príjmami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ktorý vedie evidenciu podľa § 6 ods. 11. </w:t>
      </w:r>
    </w:p>
    <w:p w14:paraId="59849B6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F4B2C77"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možno odpočítať len daňové výdavky podľa § 2 písm. i), ktoré sú evidované oddelene od ostatných výdavkov (nákladov) daňovníka. Ak vynaložené výdavky (náklady) na výskum a vývoj súvisia s realizáciou projektu výskumu a vývoja len sčasti, je možné uplatniť odpočet len z rozdielu medzi skutočnými výdavkami (nákladmi) a výdavkami (nákladmi) nesúvisiacimi s realizáciou projektu výskumu a vývoja. </w:t>
      </w:r>
    </w:p>
    <w:p w14:paraId="11F5ADD8"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91AFE6E"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Odpočet výdavkov (nákladov) na výskum a vývoj môže využiť daňovník, ktorý </w:t>
      </w:r>
    </w:p>
    <w:p w14:paraId="3B9F75F6" w14:textId="77777777" w:rsidR="005E083A" w:rsidRPr="00420B31" w:rsidRDefault="005E083A" w:rsidP="005E083A">
      <w:pPr>
        <w:autoSpaceDE w:val="0"/>
        <w:autoSpaceDN w:val="0"/>
        <w:adjustRightInd w:val="0"/>
        <w:ind w:left="709" w:hanging="283"/>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v zdaňovacom období neuplatňuje úľavu na dani podľa § 30b,</w:t>
      </w:r>
    </w:p>
    <w:p w14:paraId="6F7D3A74" w14:textId="77777777" w:rsidR="005E083A" w:rsidRPr="00420B31" w:rsidRDefault="005E083A" w:rsidP="005E083A">
      <w:pPr>
        <w:autoSpaceDE w:val="0"/>
        <w:autoSpaceDN w:val="0"/>
        <w:adjustRightInd w:val="0"/>
        <w:ind w:left="709" w:hanging="283"/>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ako držiteľ osvedčenia o spôsobilosti vykonávať výskum a vývoj nerealizuje projekt výskumu a vývoja za účelom predaja nehmotných výsledkov výskumu a vývoja.</w:t>
      </w:r>
    </w:p>
    <w:p w14:paraId="3238570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36703835"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Projektom</w:t>
      </w:r>
      <w:r w:rsidRPr="00420B31">
        <w:rPr>
          <w:rFonts w:ascii="Times New Roman" w:hAnsi="Times New Roman"/>
          <w:sz w:val="22"/>
          <w:szCs w:val="22"/>
          <w:lang w:val="sk-SK"/>
        </w:rPr>
        <w:t xml:space="preserve"> výskumu a vývoja, pri ktorého realizácii možno uplatniť odpočet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pred začatím jeho realizácie osobou oprávnenou konať za daňovníka. Pri daňovej kontrole je správca dane alebo finančné riaditeľstvo oprávnené vyzvať daňovníka na predloženie projektu výskumu a vývoja. Lehota na predloženie projektu výskumu a vývoja daňovníkom správcovi dane alebo finančnému riaditeľstvu je osem dní odo dňa doručenia výzvy daňovníkovi. </w:t>
      </w:r>
    </w:p>
    <w:p w14:paraId="0A2922B9"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725C209"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Ak odpočet nie je možné uplatniť z dôvodu, že daňovník vykázal daňovú stratu alebo základ dane po znížení o odpočet daňovej straty je nižší ako odpočet,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vznikol. </w:t>
      </w:r>
    </w:p>
    <w:p w14:paraId="2E91C144"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28B01A0F"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Ak daňovník, ktorý je držiteľom osvedčenia o spôsobilosti vykonávať výskum a vývoj predá nehmotné výsledky výskumu a vývoja, pričom pri realizácii projektu výskumu a vývoja, ktorého sú výsledkom, uplatňoval odpočet, stráca nárok na odpočet v príslušnom zdaňovacom období a je povinný podať dodatočné daňové priznanie za každé zdaňovacie obdobie, v ktorom uplatňoval odpočet. Daňovník je povinný podať dodatočné daňové priznanie do konca tretieho kalendárneho mesiaca nasledujúceho po mesiaci, v ktorom bola zistená povinnosť podať dodatočné daňové priznanie; v rovnakej lehote je aj splatná dodatočne priznaná daň. (§ 30c)</w:t>
      </w:r>
    </w:p>
    <w:p w14:paraId="06E46873"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0387C3B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0A6B34D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DD615C2" w14:textId="77777777" w:rsidR="005E083A" w:rsidRPr="00420B31" w:rsidRDefault="005E083A" w:rsidP="005E083A">
      <w:pPr>
        <w:pStyle w:val="Nadpis5"/>
        <w:rPr>
          <w:caps/>
          <w:sz w:val="22"/>
          <w:szCs w:val="22"/>
        </w:rPr>
      </w:pPr>
      <w:r w:rsidRPr="00420B31">
        <w:rPr>
          <w:caps/>
          <w:sz w:val="22"/>
          <w:szCs w:val="22"/>
        </w:rPr>
        <w:t>Minimálna výška dane</w:t>
      </w:r>
    </w:p>
    <w:p w14:paraId="290D9988"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09C7B905" w14:textId="77777777" w:rsidR="005E083A" w:rsidRPr="00420B31" w:rsidRDefault="005E083A" w:rsidP="005E083A">
      <w:pPr>
        <w:pStyle w:val="Odsekzoznamu"/>
        <w:spacing w:after="0" w:line="240" w:lineRule="auto"/>
        <w:ind w:left="0"/>
        <w:jc w:val="both"/>
        <w:rPr>
          <w:rFonts w:ascii="Times New Roman" w:hAnsi="Times New Roman" w:cs="Times New Roman"/>
        </w:rPr>
      </w:pPr>
      <w:r w:rsidRPr="00420B31">
        <w:rPr>
          <w:rFonts w:ascii="Times New Roman" w:hAnsi="Times New Roman" w:cs="Times New Roman"/>
        </w:rPr>
        <w:t>Daň na úhradu vypočítaná v daňovom priznaní sa neplatí, ak nepresiahne 5 eur. Daň vyberaná zrážkou podľa § 43 ods. 17 sa neplatí, ak nepeňažné plnenie podľa § 43 ods. 17 v úhrnnej sume za príslušný kalendárny štvrťrok nepresiahne 10 Eur (§ 46).</w:t>
      </w:r>
    </w:p>
    <w:p w14:paraId="4E11BAA6"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1932573C"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Minimálna výška dane fyzickej osoby</w:t>
      </w:r>
    </w:p>
    <w:p w14:paraId="3B4965F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Daň fyzickej osoby sa nevyrubí a neplatí, ak za zdaňovacie obdobie nepresiahne 17 eur alebo celkové zdaniteľné príjmy tohto daňovníka, za zdaňovacie obdobie nepresiahnu 50% platného životného minima (§ 11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To neplatí, ak daňovník uplatňuje daňový bonus podľa § 33 alebo ak sa daň vyberá zrážkou podľa § 43, alebo ak sa zrážajú preddavky na daň podľa § 35, alebo preddavky na zabezpečenie dane podľa § 44. Daňovník s obmedzenou daňovou povinnosťou uvedený, postup podľa prvej a druhej vety použije, ak úhrn jeho zdaniteľných príjmov zo zdrojov na území SR v príslušnom zdaňovacom období tvorí najmenej 90 % zo všetkých príjmov tohto daňovníka, ktoré mu plynú zo zdrojov na území SR a zo zdrojov v zahraničí. (§ 46a)</w:t>
      </w:r>
    </w:p>
    <w:p w14:paraId="09D9DEBF"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p>
    <w:p w14:paraId="0642FE56"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Daňová licencia právnickej osoby</w:t>
      </w:r>
    </w:p>
    <w:p w14:paraId="5323DE84" w14:textId="77777777" w:rsidR="005E083A" w:rsidRPr="00420B31" w:rsidRDefault="005E083A" w:rsidP="005E083A">
      <w:pPr>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Daňovou licenciou je minimálna daň, po odpočítaní úľav na dani podľa a po zápočte dane zaplatenej v zahraničí, ktorú platí daňovník za každé zdaňovacie obdobie, za ktoré daňová povinnosť vypočítaná v daňovom priznaní je nižšia ako výška daňovej licencie ustanovenej pre jednotlivého daňovníka alebo daňovník, ktorý vykázal daňovú stratu. </w:t>
      </w:r>
    </w:p>
    <w:p w14:paraId="221C4D6A" w14:textId="77777777" w:rsidR="005E083A" w:rsidRPr="00420B31" w:rsidRDefault="005E083A" w:rsidP="005E083A">
      <w:pPr>
        <w:contextualSpacing/>
        <w:jc w:val="both"/>
        <w:rPr>
          <w:rFonts w:ascii="Times New Roman" w:hAnsi="Times New Roman"/>
          <w:b/>
          <w:bCs/>
          <w:i/>
          <w:sz w:val="22"/>
          <w:szCs w:val="22"/>
          <w:lang w:val="sk-SK"/>
        </w:rPr>
      </w:pPr>
      <w:r w:rsidRPr="00420B31">
        <w:rPr>
          <w:rFonts w:ascii="Times New Roman" w:hAnsi="Times New Roman"/>
          <w:b/>
          <w:bCs/>
          <w:i/>
          <w:sz w:val="22"/>
          <w:szCs w:val="22"/>
          <w:lang w:val="sk-SK"/>
        </w:rPr>
        <w:t>(Daňové licencie sa prvý krát budú platiť v daňovom priznaní v roku 2015 za zdaňovacie obdobie roka 2014).</w:t>
      </w:r>
    </w:p>
    <w:p w14:paraId="32D29EB8" w14:textId="77777777" w:rsidR="005E083A" w:rsidRPr="00420B31" w:rsidRDefault="005E083A" w:rsidP="005E083A">
      <w:pPr>
        <w:contextualSpacing/>
        <w:jc w:val="both"/>
        <w:rPr>
          <w:rFonts w:ascii="Times New Roman" w:hAnsi="Times New Roman"/>
          <w:bCs/>
          <w:sz w:val="22"/>
          <w:szCs w:val="22"/>
          <w:lang w:val="sk-SK"/>
        </w:rPr>
      </w:pPr>
    </w:p>
    <w:p w14:paraId="551FD00F" w14:textId="77777777" w:rsidR="005E083A" w:rsidRPr="00420B31" w:rsidRDefault="005E083A" w:rsidP="005E083A">
      <w:pPr>
        <w:contextualSpacing/>
        <w:jc w:val="both"/>
        <w:rPr>
          <w:rFonts w:ascii="Times New Roman" w:hAnsi="Times New Roman"/>
          <w:bCs/>
          <w:sz w:val="22"/>
          <w:szCs w:val="22"/>
          <w:lang w:val="sk-SK"/>
        </w:rPr>
      </w:pPr>
    </w:p>
    <w:p w14:paraId="407DB9C6" w14:textId="77777777" w:rsidR="005E083A" w:rsidRPr="00420B31" w:rsidRDefault="005E083A" w:rsidP="005E083A">
      <w:pPr>
        <w:contextualSpacing/>
        <w:jc w:val="both"/>
        <w:rPr>
          <w:rFonts w:ascii="Times New Roman" w:hAnsi="Times New Roman"/>
          <w:sz w:val="22"/>
          <w:szCs w:val="22"/>
          <w:lang w:val="sk-SK"/>
        </w:rPr>
      </w:pPr>
      <w:r w:rsidRPr="00420B31">
        <w:rPr>
          <w:rFonts w:ascii="Times New Roman" w:hAnsi="Times New Roman"/>
          <w:sz w:val="22"/>
          <w:szCs w:val="22"/>
          <w:lang w:val="sk-SK"/>
        </w:rPr>
        <w:t>Daňovník, ktorý</w:t>
      </w:r>
    </w:p>
    <w:p w14:paraId="324CB11B" w14:textId="77777777" w:rsidR="005E083A" w:rsidRPr="00420B31" w:rsidRDefault="005E083A" w:rsidP="005E083A">
      <w:pPr>
        <w:rPr>
          <w:rFonts w:ascii="Times New Roman" w:hAnsi="Times New Roman"/>
          <w:sz w:val="22"/>
          <w:szCs w:val="22"/>
          <w:lang w:val="sk-SK"/>
        </w:rPr>
      </w:pPr>
      <w:r w:rsidRPr="00420B31">
        <w:rPr>
          <w:rFonts w:ascii="Times New Roman" w:hAnsi="Times New Roman"/>
          <w:sz w:val="22"/>
          <w:szCs w:val="22"/>
          <w:lang w:val="sk-SK"/>
        </w:rPr>
        <w:t xml:space="preserve">a) k poslednému dňu zdaňovacieho obdobia nie je platiteľom dane z pridanej hodnoty s ročným obratom neprevyšujúcim 500 000 eur, a to vo výške </w:t>
      </w:r>
      <w:r w:rsidRPr="00420B31">
        <w:rPr>
          <w:rFonts w:ascii="Times New Roman" w:hAnsi="Times New Roman"/>
          <w:b/>
          <w:sz w:val="22"/>
          <w:szCs w:val="22"/>
          <w:lang w:val="sk-SK"/>
        </w:rPr>
        <w:t>480 eur</w:t>
      </w:r>
    </w:p>
    <w:p w14:paraId="433319EC" w14:textId="77777777" w:rsidR="005E083A" w:rsidRPr="00420B31" w:rsidRDefault="005E083A" w:rsidP="005E083A">
      <w:pPr>
        <w:rPr>
          <w:rFonts w:ascii="Times New Roman" w:hAnsi="Times New Roman"/>
          <w:sz w:val="22"/>
          <w:szCs w:val="22"/>
          <w:lang w:val="sk-SK"/>
        </w:rPr>
      </w:pPr>
      <w:r w:rsidRPr="00420B31">
        <w:rPr>
          <w:rFonts w:ascii="Times New Roman" w:hAnsi="Times New Roman"/>
          <w:sz w:val="22"/>
          <w:szCs w:val="22"/>
          <w:lang w:val="sk-SK"/>
        </w:rPr>
        <w:t>b) k poslednému dňu zdaňovacieho obdobia je platiteľom dane z pridanej hodnoty s ročným obratom</w:t>
      </w:r>
      <w:r w:rsidRPr="00420B31">
        <w:rPr>
          <w:rFonts w:ascii="Times New Roman" w:hAnsi="Times New Roman"/>
          <w:sz w:val="22"/>
          <w:szCs w:val="22"/>
          <w:vertAlign w:val="superscript"/>
          <w:lang w:val="sk-SK"/>
        </w:rPr>
        <w:t xml:space="preserve"> </w:t>
      </w:r>
      <w:r w:rsidRPr="00420B31">
        <w:rPr>
          <w:rFonts w:ascii="Times New Roman" w:hAnsi="Times New Roman"/>
          <w:sz w:val="22"/>
          <w:szCs w:val="22"/>
          <w:lang w:val="sk-SK"/>
        </w:rPr>
        <w:t xml:space="preserve">neprevyšujúcim 500 000 eur, a to vo výške </w:t>
      </w:r>
      <w:r w:rsidRPr="00420B31">
        <w:rPr>
          <w:rFonts w:ascii="Times New Roman" w:hAnsi="Times New Roman"/>
          <w:b/>
          <w:sz w:val="22"/>
          <w:szCs w:val="22"/>
          <w:lang w:val="sk-SK"/>
        </w:rPr>
        <w:t>960 eur</w:t>
      </w:r>
    </w:p>
    <w:p w14:paraId="1A7646A8" w14:textId="77777777" w:rsidR="005E083A" w:rsidRPr="00420B31" w:rsidRDefault="005E083A" w:rsidP="005E083A">
      <w:pPr>
        <w:rPr>
          <w:rFonts w:ascii="Times New Roman" w:hAnsi="Times New Roman"/>
          <w:b/>
          <w:sz w:val="22"/>
          <w:szCs w:val="22"/>
          <w:lang w:val="sk-SK"/>
        </w:rPr>
      </w:pPr>
      <w:r w:rsidRPr="00420B31">
        <w:rPr>
          <w:rFonts w:ascii="Times New Roman" w:hAnsi="Times New Roman"/>
          <w:sz w:val="22"/>
          <w:szCs w:val="22"/>
          <w:lang w:val="sk-SK"/>
        </w:rPr>
        <w:t xml:space="preserve">c) za zdaňovacie obdobie dosiahol ročný obrat viac ako 500 000 eur, a to vo výške </w:t>
      </w:r>
      <w:r w:rsidRPr="00420B31">
        <w:rPr>
          <w:rFonts w:ascii="Times New Roman" w:hAnsi="Times New Roman"/>
          <w:b/>
          <w:sz w:val="22"/>
          <w:szCs w:val="22"/>
          <w:lang w:val="sk-SK"/>
        </w:rPr>
        <w:t>2 880 eur</w:t>
      </w:r>
    </w:p>
    <w:p w14:paraId="46815F4A" w14:textId="77777777" w:rsidR="005E083A" w:rsidRPr="00420B31" w:rsidRDefault="005E083A" w:rsidP="005E083A">
      <w:pPr>
        <w:contextualSpacing/>
        <w:jc w:val="both"/>
        <w:rPr>
          <w:rFonts w:ascii="Times New Roman" w:hAnsi="Times New Roman"/>
          <w:bCs/>
          <w:sz w:val="22"/>
          <w:szCs w:val="22"/>
          <w:lang w:val="sk-SK"/>
        </w:rPr>
      </w:pPr>
    </w:p>
    <w:p w14:paraId="6C3185ED"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U daňovníka, ktorého priemerný evidenčný počet zamestnancov vo fyzických osobách so zdravotným postihnutím za zdaňovacie obdobie je najmenej 20 % z celkového priemerného evidenčného počtu zamestnancov vo fyzických osobách sa daňová licencia znižuje na polovicu.</w:t>
      </w:r>
    </w:p>
    <w:p w14:paraId="42EBD274"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Daňová licencia je splatná za príslušné zdaňovacie obdobie v lehote na podanie daňového priznania</w:t>
      </w:r>
    </w:p>
    <w:p w14:paraId="6BF581A2" w14:textId="77777777" w:rsidR="005E083A" w:rsidRPr="00420B31" w:rsidRDefault="005E083A" w:rsidP="005E083A">
      <w:pPr>
        <w:numPr>
          <w:ilvl w:val="0"/>
          <w:numId w:val="35"/>
        </w:numPr>
        <w:ind w:left="426"/>
        <w:contextualSpacing/>
        <w:jc w:val="both"/>
        <w:rPr>
          <w:sz w:val="22"/>
          <w:szCs w:val="22"/>
          <w:lang w:val="sk-SK"/>
        </w:rPr>
      </w:pPr>
      <w:r w:rsidRPr="00420B31">
        <w:rPr>
          <w:sz w:val="22"/>
          <w:szCs w:val="22"/>
          <w:lang w:val="sk-SK"/>
        </w:rPr>
        <w:t xml:space="preserve">Kladný rozdiel medzi daňovou licenciou a daňou vypočítanou v daňovom priznaní je </w:t>
      </w:r>
      <w:r w:rsidRPr="00420B31">
        <w:rPr>
          <w:b/>
          <w:sz w:val="22"/>
          <w:szCs w:val="22"/>
          <w:lang w:val="sk-SK"/>
        </w:rPr>
        <w:t xml:space="preserve">možné započítať </w:t>
      </w:r>
      <w:r w:rsidRPr="00420B31">
        <w:rPr>
          <w:sz w:val="22"/>
          <w:szCs w:val="22"/>
          <w:lang w:val="sk-SK"/>
        </w:rPr>
        <w:t xml:space="preserve">na daňovú povinnosť pred uplatnením preddavkov na daň (§ 42) najviac </w:t>
      </w:r>
      <w:r w:rsidRPr="00420B31">
        <w:rPr>
          <w:b/>
          <w:sz w:val="22"/>
          <w:szCs w:val="22"/>
          <w:lang w:val="sk-SK"/>
        </w:rPr>
        <w:t>v troch bezprostredne</w:t>
      </w:r>
      <w:r w:rsidRPr="00420B31">
        <w:rPr>
          <w:sz w:val="22"/>
          <w:szCs w:val="22"/>
          <w:lang w:val="sk-SK"/>
        </w:rPr>
        <w:t xml:space="preserve"> po sebe nasledujúcich zdaňovacích obdobiach, nasledujúcich po zdaňovacom období, za ktoré bola daňová licencia zaplatená, a to len na tú časť daňovej povinnosti, ktorá prevyšuje sumu daňovej licencie. </w:t>
      </w:r>
    </w:p>
    <w:p w14:paraId="447B075B" w14:textId="77777777" w:rsidR="005E083A" w:rsidRPr="00420B31" w:rsidRDefault="005E083A" w:rsidP="005E083A">
      <w:pPr>
        <w:numPr>
          <w:ilvl w:val="0"/>
          <w:numId w:val="35"/>
        </w:numPr>
        <w:ind w:left="426"/>
        <w:contextualSpacing/>
        <w:jc w:val="both"/>
        <w:rPr>
          <w:sz w:val="22"/>
          <w:szCs w:val="22"/>
          <w:lang w:val="sk-SK"/>
        </w:rPr>
      </w:pPr>
      <w:r w:rsidRPr="00420B31">
        <w:rPr>
          <w:sz w:val="22"/>
          <w:szCs w:val="22"/>
          <w:lang w:val="sk-SK"/>
        </w:rPr>
        <w:lastRenderedPageBreak/>
        <w:t>Za zdaňovacie obdobie kratšie ako 12 bezprostredne po sebe nasledujúcich kalendárnych mesiacov sa daňová licencia vypočíta vo výške súčinu 1/12 daňovej licencie a počtu kalendárnych mesiacov zdaňovacieho obdobia.</w:t>
      </w:r>
    </w:p>
    <w:p w14:paraId="3ED6104A"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Daňovú licenciu </w:t>
      </w:r>
      <w:r w:rsidRPr="00420B31">
        <w:rPr>
          <w:rFonts w:ascii="Times New Roman" w:hAnsi="Times New Roman"/>
          <w:b/>
          <w:bCs/>
          <w:sz w:val="22"/>
          <w:szCs w:val="22"/>
          <w:lang w:val="sk-SK"/>
        </w:rPr>
        <w:t>neplatí daňovník</w:t>
      </w:r>
    </w:p>
    <w:p w14:paraId="353BC5BE"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ktorému vznikla prvýkrát povinnosť podať daňové priznanie za zdaňovacie obdobie, </w:t>
      </w:r>
      <w:r w:rsidRPr="00420B31">
        <w:rPr>
          <w:rFonts w:ascii="Times New Roman" w:hAnsi="Times New Roman"/>
          <w:b/>
          <w:bCs/>
          <w:sz w:val="22"/>
          <w:szCs w:val="22"/>
          <w:lang w:val="sk-SK"/>
        </w:rPr>
        <w:t>v ktorom vznikol,</w:t>
      </w:r>
      <w:r w:rsidRPr="00420B31">
        <w:rPr>
          <w:rFonts w:ascii="Times New Roman" w:hAnsi="Times New Roman"/>
          <w:bCs/>
          <w:sz w:val="22"/>
          <w:szCs w:val="22"/>
          <w:lang w:val="sk-SK"/>
        </w:rPr>
        <w:t xml:space="preserve"> okrem daňovníka, ktorý je právnym nástupcom daňovníka zrušeného bez likvidácie,</w:t>
      </w:r>
    </w:p>
    <w:p w14:paraId="511DE237"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subjekty podľa § 12 ods. </w:t>
      </w:r>
      <w:smartTag w:uri="urn:schemas-microsoft-com:office:smarttags" w:element="metricconverter">
        <w:smartTagPr>
          <w:attr w:name="ProductID" w:val="3 a"/>
        </w:smartTagPr>
        <w:r w:rsidRPr="00420B31">
          <w:rPr>
            <w:rFonts w:ascii="Times New Roman" w:hAnsi="Times New Roman"/>
            <w:bCs/>
            <w:sz w:val="22"/>
            <w:szCs w:val="22"/>
            <w:lang w:val="sk-SK"/>
          </w:rPr>
          <w:t>3 a</w:t>
        </w:r>
      </w:smartTag>
      <w:r w:rsidRPr="00420B31">
        <w:rPr>
          <w:rFonts w:ascii="Times New Roman" w:hAnsi="Times New Roman"/>
          <w:bCs/>
          <w:sz w:val="22"/>
          <w:szCs w:val="22"/>
          <w:lang w:val="sk-SK"/>
        </w:rPr>
        <w:t xml:space="preserve"> 4,</w:t>
      </w:r>
    </w:p>
    <w:p w14:paraId="027C29CE"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prevádzkuje aj </w:t>
      </w:r>
      <w:r w:rsidRPr="00420B31">
        <w:rPr>
          <w:rFonts w:ascii="Times New Roman" w:hAnsi="Times New Roman"/>
          <w:b/>
          <w:bCs/>
          <w:sz w:val="22"/>
          <w:szCs w:val="22"/>
          <w:lang w:val="sk-SK"/>
        </w:rPr>
        <w:t>chránenú dielňu alebo chránené pracovisko</w:t>
      </w:r>
      <w:r w:rsidRPr="00420B31">
        <w:rPr>
          <w:rFonts w:ascii="Times New Roman" w:hAnsi="Times New Roman"/>
          <w:bCs/>
          <w:sz w:val="22"/>
          <w:szCs w:val="22"/>
          <w:lang w:val="sk-SK"/>
        </w:rPr>
        <w:t xml:space="preserve"> podľa osobitného predpisu </w:t>
      </w:r>
    </w:p>
    <w:p w14:paraId="705C84CC"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ktorý vstúpil do likvidácie, alebo na ktorého bol vyhlásený konkurz za zdaňovacie obdobia podľa § 41 ods. 4, 6, 8 a 9.</w:t>
      </w:r>
    </w:p>
    <w:p w14:paraId="285F7276"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Nárok na </w:t>
      </w:r>
      <w:r w:rsidRPr="00420B31">
        <w:rPr>
          <w:rFonts w:ascii="Times New Roman" w:hAnsi="Times New Roman"/>
          <w:b/>
          <w:bCs/>
          <w:sz w:val="22"/>
          <w:szCs w:val="22"/>
          <w:lang w:val="sk-SK"/>
        </w:rPr>
        <w:t>zápočet daňovej licencie</w:t>
      </w:r>
      <w:r w:rsidRPr="00420B31">
        <w:rPr>
          <w:rFonts w:ascii="Times New Roman" w:hAnsi="Times New Roman"/>
          <w:bCs/>
          <w:sz w:val="22"/>
          <w:szCs w:val="22"/>
          <w:lang w:val="sk-SK"/>
        </w:rPr>
        <w:t xml:space="preserve"> alebo kladného rozdielu medzi daňou vypočítanou v daňovom priznaní a daňovou licenciou zaniká</w:t>
      </w:r>
    </w:p>
    <w:p w14:paraId="70B6D615"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ak daňovníkovi nevznikne možnosť odpočítať daňovú licenciu alebo rozdiel medzi daňou vypočítanou v daňovom priznaní za predchádzajúce zdaňovacie obdobia,</w:t>
      </w:r>
    </w:p>
    <w:p w14:paraId="313FCCD4"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b) ku dňu zrušenia daňovníka bez likvidácie, ku dňu vstupu daňovníka do konkurzu alebo ku dňu vstupu daňovníka do likvidácie.</w:t>
      </w:r>
    </w:p>
    <w:p w14:paraId="77A1BBC0"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Ak sú zaplatené preddavky na daň za príslušné zdaňovacie obdobie podľa § 42 vyššie ako daň vypočítaná v podanom daňovom priznaní za príslušné zdaňovacie obdobie a súčasne táto daň je</w:t>
      </w:r>
    </w:p>
    <w:p w14:paraId="12ACB3AE"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vyššia ako daňová licencia, kladný rozdiel medzi zaplatenými preddavkami a daňou po zápočte daňovej licencie podľa odseku 4 sa použije na budúce preddavky alebo sa na základe žiadosti daňovníkovi vráti,</w:t>
      </w:r>
    </w:p>
    <w:p w14:paraId="0675E8AA"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b) nižšia ako daňová licencia, kladný rozdiel medzi zaplatenými preddavkami a minimálnou výškou dane sa použije na budúce preddavky alebo sa na základe žiadosti daňovníkovi vráti a súčasne kladný rozdiel medzi daňovou licenciou a daňou bude možné započítať </w:t>
      </w:r>
    </w:p>
    <w:p w14:paraId="744E6EB8" w14:textId="40E70A3D"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Daňovník, ktorý bol povinný zaplatiť daňovú licenciu, je oprávnený vyhlásiť v lehote na podanie daňového priznania, že podiel zaplatenej dane sa má poukázať ním určeným prijímateľom podľa § 50 ods. 4.“. </w:t>
      </w:r>
    </w:p>
    <w:p w14:paraId="2DD19724" w14:textId="77777777" w:rsidR="005E083A" w:rsidRPr="00420B31" w:rsidRDefault="005E083A" w:rsidP="005E083A">
      <w:pPr>
        <w:shd w:val="clear" w:color="auto" w:fill="FFFFFF"/>
        <w:ind w:left="284" w:hanging="142"/>
        <w:jc w:val="both"/>
        <w:rPr>
          <w:rFonts w:ascii="Times New Roman" w:hAnsi="Times New Roman"/>
          <w:sz w:val="22"/>
          <w:szCs w:val="22"/>
          <w:lang w:val="sk-SK"/>
        </w:rPr>
      </w:pPr>
    </w:p>
    <w:p w14:paraId="5CA01605" w14:textId="77777777" w:rsidR="005E083A" w:rsidRPr="00420B31" w:rsidRDefault="005E083A" w:rsidP="005E083A">
      <w:pPr>
        <w:shd w:val="pct20" w:color="auto" w:fill="auto"/>
        <w:jc w:val="both"/>
        <w:rPr>
          <w:rFonts w:ascii="Times New Roman" w:hAnsi="Times New Roman"/>
          <w:sz w:val="22"/>
          <w:szCs w:val="22"/>
          <w:lang w:val="sk-SK"/>
        </w:rPr>
      </w:pPr>
    </w:p>
    <w:p w14:paraId="0479A4C6"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222/2004 Z. z. o dani z pridanej hodnoty</w:t>
      </w:r>
    </w:p>
    <w:p w14:paraId="49B2E312"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6EBE0AA5"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0BAB455E" w14:textId="77777777" w:rsidR="005E083A" w:rsidRPr="00420B31" w:rsidRDefault="005E083A" w:rsidP="005E083A">
      <w:pPr>
        <w:ind w:left="284" w:hanging="284"/>
        <w:jc w:val="both"/>
        <w:rPr>
          <w:rFonts w:ascii="Times New Roman" w:hAnsi="Times New Roman"/>
          <w:sz w:val="22"/>
          <w:szCs w:val="22"/>
          <w:lang w:val="sk-SK"/>
        </w:rPr>
      </w:pPr>
    </w:p>
    <w:p w14:paraId="4490F08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Tento zákon upravuje daň z pridanej hodnoty</w:t>
      </w:r>
      <w:bookmarkStart w:id="2" w:name="p2"/>
      <w:bookmarkStart w:id="3" w:name="p2-1"/>
      <w:bookmarkEnd w:id="2"/>
      <w:bookmarkEnd w:id="3"/>
      <w:r w:rsidRPr="00420B31">
        <w:rPr>
          <w:rFonts w:ascii="Times New Roman" w:hAnsi="Times New Roman"/>
          <w:sz w:val="22"/>
          <w:szCs w:val="22"/>
          <w:lang w:val="sk-SK"/>
        </w:rPr>
        <w:t xml:space="preserve">. </w:t>
      </w:r>
      <w:r w:rsidRPr="00420B31">
        <w:rPr>
          <w:rFonts w:ascii="Times New Roman" w:hAnsi="Times New Roman"/>
          <w:b/>
          <w:sz w:val="22"/>
          <w:szCs w:val="22"/>
          <w:lang w:val="sk-SK"/>
        </w:rPr>
        <w:t>Predmetom dane je</w:t>
      </w:r>
      <w:r w:rsidRPr="00420B31">
        <w:rPr>
          <w:rFonts w:ascii="Times New Roman" w:hAnsi="Times New Roman"/>
          <w:sz w:val="22"/>
          <w:szCs w:val="22"/>
          <w:lang w:val="sk-SK"/>
        </w:rPr>
        <w:t xml:space="preserve"> </w:t>
      </w:r>
      <w:bookmarkStart w:id="4" w:name="p2-1-a"/>
      <w:bookmarkEnd w:id="4"/>
      <w:r w:rsidRPr="00420B31">
        <w:rPr>
          <w:rFonts w:ascii="Times New Roman" w:hAnsi="Times New Roman"/>
          <w:sz w:val="22"/>
          <w:szCs w:val="22"/>
          <w:lang w:val="sk-SK"/>
        </w:rPr>
        <w:t xml:space="preserve">dodanie tovaru za protihodnotu v tuzemsku uskutočnené zdaniteľnou osobou, ktorá koná v postavení zdaniteľnej osoby, </w:t>
      </w:r>
      <w:bookmarkStart w:id="5" w:name="p2-1-b"/>
      <w:bookmarkEnd w:id="5"/>
      <w:r w:rsidRPr="00420B31">
        <w:rPr>
          <w:rFonts w:ascii="Times New Roman" w:hAnsi="Times New Roman"/>
          <w:sz w:val="22"/>
          <w:szCs w:val="22"/>
          <w:lang w:val="sk-SK"/>
        </w:rPr>
        <w:t xml:space="preserve">poskytnutie služby za protihodnotu v tuzemsku uskutočnené zdaniteľnou osobou, ktorá koná v postavení zdaniteľnej osoby, </w:t>
      </w:r>
      <w:bookmarkStart w:id="6" w:name="p2-1-c"/>
      <w:bookmarkEnd w:id="6"/>
      <w:r w:rsidRPr="00420B31">
        <w:rPr>
          <w:rFonts w:ascii="Times New Roman" w:hAnsi="Times New Roman"/>
          <w:sz w:val="22"/>
          <w:szCs w:val="22"/>
          <w:lang w:val="sk-SK"/>
        </w:rPr>
        <w:t xml:space="preserve">nadobudnutie tovaru za protihodnotu v tuzemsku z iného členského štátu Európskej únie alebo </w:t>
      </w:r>
      <w:bookmarkStart w:id="7" w:name="p2-1-d"/>
      <w:bookmarkEnd w:id="7"/>
      <w:r w:rsidRPr="00420B31">
        <w:rPr>
          <w:rFonts w:ascii="Times New Roman" w:hAnsi="Times New Roman"/>
          <w:sz w:val="22"/>
          <w:szCs w:val="22"/>
          <w:lang w:val="sk-SK"/>
        </w:rPr>
        <w:t xml:space="preserve">dovoz tovaru do tuzemska. </w:t>
      </w:r>
      <w:r w:rsidRPr="00420B31">
        <w:rPr>
          <w:rFonts w:ascii="Times New Roman" w:hAnsi="Times New Roman"/>
          <w:b/>
          <w:sz w:val="22"/>
          <w:szCs w:val="22"/>
          <w:lang w:val="sk-SK"/>
        </w:rPr>
        <w:t>Zdaniteľnou osobou je</w:t>
      </w:r>
      <w:r w:rsidRPr="00420B31">
        <w:rPr>
          <w:rFonts w:ascii="Times New Roman" w:hAnsi="Times New Roman"/>
          <w:sz w:val="22"/>
          <w:szCs w:val="22"/>
          <w:lang w:val="sk-SK"/>
        </w:rPr>
        <w:t xml:space="preserve"> každá osoba, ktorá vykonáva nezávisle akúkoľvek ekonomickú činnosť (činnosť, z ktorej sa dosahuje príjem, vrátane využívania hmotného majetku a nehmotného majetku na účel dosahovania príjmu z tohto majetku) bez ohľadu na účel alebo výsledky tejto činnosti.</w:t>
      </w:r>
    </w:p>
    <w:p w14:paraId="0767580A" w14:textId="77777777" w:rsidR="005E083A" w:rsidRPr="00420B31" w:rsidRDefault="005E083A" w:rsidP="005E083A">
      <w:pPr>
        <w:pStyle w:val="02Nadpis"/>
        <w:jc w:val="both"/>
        <w:rPr>
          <w:rFonts w:ascii="Times New Roman" w:hAnsi="Times New Roman"/>
          <w:b/>
          <w:bCs/>
          <w:iCs/>
          <w:sz w:val="22"/>
          <w:szCs w:val="22"/>
          <w:u w:val="single"/>
        </w:rPr>
      </w:pPr>
    </w:p>
    <w:p w14:paraId="22A91C93" w14:textId="77777777" w:rsidR="005E083A" w:rsidRPr="00420B31" w:rsidRDefault="005E083A" w:rsidP="005E083A">
      <w:pPr>
        <w:pStyle w:val="02Nadpis"/>
        <w:jc w:val="both"/>
        <w:rPr>
          <w:rFonts w:ascii="Times New Roman" w:hAnsi="Times New Roman"/>
          <w:sz w:val="22"/>
          <w:szCs w:val="22"/>
        </w:rPr>
      </w:pPr>
      <w:r w:rsidRPr="00420B31">
        <w:rPr>
          <w:rFonts w:ascii="Times New Roman" w:hAnsi="Times New Roman"/>
          <w:b/>
          <w:bCs/>
          <w:iCs/>
          <w:sz w:val="22"/>
          <w:szCs w:val="22"/>
          <w:u w:val="single"/>
        </w:rPr>
        <w:t xml:space="preserve">Odpočítanie dane pri registrácii </w:t>
      </w:r>
    </w:p>
    <w:p w14:paraId="4CB9FBEF" w14:textId="77777777" w:rsidR="005E083A" w:rsidRPr="00420B31" w:rsidRDefault="005E083A" w:rsidP="005E083A">
      <w:pPr>
        <w:pStyle w:val="Normlny1"/>
        <w:jc w:val="both"/>
        <w:rPr>
          <w:rFonts w:ascii="Times New Roman" w:hAnsi="Times New Roman"/>
          <w:sz w:val="22"/>
          <w:szCs w:val="22"/>
        </w:rPr>
      </w:pPr>
      <w:r w:rsidRPr="00420B31">
        <w:rPr>
          <w:rFonts w:ascii="Times New Roman" w:hAnsi="Times New Roman"/>
          <w:sz w:val="22"/>
          <w:szCs w:val="22"/>
        </w:rPr>
        <w:t>Osoba, ktorá sa stala platiteľom, môže odpočítať daň viažucu sa k majetku, ktorý nadobudla pred dňom registrácie, kedy sa stala platiteľom, ak tento majetok nebol zahrnutý do daňových výdavkov podľa zákona o dani z príjmov v kalendárnych rokoch predchádzajúcich kalendárnemu roku, v ktorom sa stala platiteľom, okrem zásob. Daň pri uvedenom majetku, ktorý je odpisovaný podľa osobitného predpisu, platiteľ zníži o pomernú časť dane zodpovedajúcu odpisom. Platiteľ nemôže odpočítať daň, ak majetok nepoužije na dodávky tovarov a služieb ako platiteľ. Platiteľ odpočíta daň v rozsahu a za podmienok stanovených v § 49 až § 51 zákona o DPH.</w:t>
      </w:r>
    </w:p>
    <w:p w14:paraId="1602D313" w14:textId="77777777" w:rsidR="005E083A" w:rsidRPr="00420B31" w:rsidRDefault="005E083A" w:rsidP="005E083A">
      <w:pPr>
        <w:ind w:left="284" w:hanging="284"/>
        <w:jc w:val="both"/>
        <w:rPr>
          <w:rFonts w:ascii="Times New Roman" w:hAnsi="Times New Roman"/>
          <w:sz w:val="22"/>
          <w:szCs w:val="22"/>
          <w:lang w:val="sk-SK"/>
        </w:rPr>
      </w:pPr>
    </w:p>
    <w:p w14:paraId="05682BD0" w14:textId="77777777" w:rsidR="005E083A" w:rsidRPr="00420B31" w:rsidRDefault="005E083A" w:rsidP="005E083A">
      <w:pPr>
        <w:ind w:left="284" w:hanging="284"/>
        <w:jc w:val="both"/>
        <w:rPr>
          <w:rFonts w:ascii="Times New Roman" w:hAnsi="Times New Roman"/>
          <w:b/>
          <w:sz w:val="22"/>
          <w:szCs w:val="22"/>
          <w:u w:val="single"/>
          <w:lang w:val="sk-SK"/>
        </w:rPr>
      </w:pPr>
      <w:r w:rsidRPr="00420B31">
        <w:rPr>
          <w:rFonts w:ascii="Times New Roman" w:hAnsi="Times New Roman"/>
          <w:b/>
          <w:sz w:val="22"/>
          <w:szCs w:val="22"/>
          <w:u w:val="single"/>
          <w:lang w:val="sk-SK"/>
        </w:rPr>
        <w:t>Samozdanenie pri dovoze</w:t>
      </w:r>
    </w:p>
    <w:p w14:paraId="08658EFA" w14:textId="77777777" w:rsidR="005E083A" w:rsidRPr="00420B31" w:rsidRDefault="005E083A" w:rsidP="005E083A">
      <w:pPr>
        <w:pStyle w:val="Zarkazkladnhotextu"/>
        <w:ind w:left="0"/>
        <w:rPr>
          <w:i w:val="0"/>
          <w:sz w:val="22"/>
          <w:szCs w:val="22"/>
          <w:lang w:val="sk-SK"/>
        </w:rPr>
      </w:pPr>
      <w:r w:rsidRPr="00420B31">
        <w:rPr>
          <w:i w:val="0"/>
          <w:sz w:val="22"/>
          <w:szCs w:val="22"/>
          <w:lang w:val="sk-SK"/>
        </w:rPr>
        <w:t xml:space="preserve">Pri dovoze tovaru vyrubuje daň colný orgán a dovozca je povinný túto daň zaplatiť colnému úradu. </w:t>
      </w:r>
      <w:r w:rsidRPr="00420B31">
        <w:rPr>
          <w:b/>
          <w:i w:val="0"/>
          <w:sz w:val="22"/>
          <w:szCs w:val="22"/>
          <w:lang w:val="sk-SK"/>
        </w:rPr>
        <w:t xml:space="preserve">Novela zákona o dani z pridanej hodnoty (publikovaná pod č. 331/2011 Z. z., článok V) s účinnosťou od 1. januára 2013 </w:t>
      </w:r>
      <w:r w:rsidRPr="00420B31">
        <w:rPr>
          <w:i w:val="0"/>
          <w:sz w:val="22"/>
          <w:szCs w:val="22"/>
          <w:lang w:val="sk-SK"/>
        </w:rPr>
        <w:t xml:space="preserve">umožnila, že pri splnení určitých zákonných podmienok, aby daň pri dovoze tovaru v prípade vzniku daňovej povinnosti bola priznaná v daňovom priznaní a platená daňovému úradu, čo znamená, že daň pri dovoze nebude vyrubovať vo všetkých prípadoch colný orgán. Takáto úprava vychádza z čl. 211 smernice Rady 2006/112/ES, ktorý umožňuje členským štátom, aby pri dovoze tovaru platiteľ dane daň neplatil ihneď pri prepustení tovaru do príslušného colného režimu, ale túto daň platil prostredníctvom daňového priznania. </w:t>
      </w:r>
      <w:r w:rsidRPr="00420B31">
        <w:rPr>
          <w:i w:val="0"/>
          <w:sz w:val="22"/>
          <w:szCs w:val="22"/>
          <w:lang w:val="sk-SK"/>
        </w:rPr>
        <w:lastRenderedPageBreak/>
        <w:t>Týmto sa vytvoria rovnaké podmienky z hľadiska platenia dane (tzv. samozdanenie) pre tovary nadobudnuté platiteľom dane z iných členských štátov Európskej únie a pre tovary dovezené platiteľom dane z tretích štátov (štáty mimo Európskej únie). Výhodou tejto úpravy pre platiteľa dane je, že platiteľ dane v rovnakom zdaňovacom období prizná daň a súčasne uplatní odpočítanie dane.</w:t>
      </w:r>
      <w:r w:rsidRPr="00420B31">
        <w:rPr>
          <w:lang w:val="sk-SK"/>
        </w:rPr>
        <w:t xml:space="preserve"> </w:t>
      </w:r>
    </w:p>
    <w:p w14:paraId="3B2ABA14" w14:textId="77777777" w:rsidR="005E083A" w:rsidRPr="00420B31" w:rsidRDefault="005E083A" w:rsidP="005E083A">
      <w:pPr>
        <w:pStyle w:val="Zarkazkladnhotextu2"/>
        <w:ind w:left="0" w:firstLine="0"/>
        <w:rPr>
          <w:i w:val="0"/>
          <w:sz w:val="22"/>
          <w:szCs w:val="22"/>
          <w:lang w:val="sk-SK"/>
        </w:rPr>
      </w:pPr>
      <w:r w:rsidRPr="00420B31">
        <w:rPr>
          <w:i w:val="0"/>
          <w:sz w:val="22"/>
          <w:szCs w:val="22"/>
          <w:lang w:val="sk-SK"/>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 V súčasnosti je tento systém zo štátov susediacich so Slovenskou republikou zavedený v Českej republike, Maďarsku a Rakúsku. Samozdanenie pri dovoze tovaru však nebude uplatňovať každý platiteľ dane, ale len ten, ktorý spĺňa podmienky ustanovené v zákone. Platiteľ dane, ktorý spĺňa podmienky pre samozdanenie, je povinný daň pri dovoze tovaru sám vypočítať a uviesť do daňového priznania za zdaňovacie obdobie, v ktorom vznikla daňová povinnosť. </w:t>
      </w:r>
    </w:p>
    <w:p w14:paraId="71316003" w14:textId="77777777" w:rsidR="005E083A" w:rsidRPr="00420B31" w:rsidRDefault="005E083A" w:rsidP="005E083A">
      <w:pPr>
        <w:pStyle w:val="Zarkazkladnhotextu2"/>
        <w:ind w:left="0" w:firstLine="0"/>
        <w:rPr>
          <w:b/>
          <w:i w:val="0"/>
          <w:sz w:val="22"/>
          <w:szCs w:val="22"/>
          <w:lang w:val="sk-SK"/>
        </w:rPr>
      </w:pPr>
      <w:r w:rsidRPr="00420B31">
        <w:rPr>
          <w:i w:val="0"/>
          <w:sz w:val="22"/>
          <w:szCs w:val="22"/>
          <w:lang w:val="sk-SK"/>
        </w:rPr>
        <w:t xml:space="preserve">Čl. I zákona č. 246/2012 Z. z. bola posunutá účinnosť pre tzv. samozdanenie o jeden rok, od 1. januára 2014. Z dôvodu konsolidácie verejných financií zákon č. 360/2013 </w:t>
      </w:r>
      <w:r w:rsidRPr="00420B31">
        <w:rPr>
          <w:b/>
          <w:i w:val="0"/>
          <w:sz w:val="22"/>
          <w:szCs w:val="22"/>
          <w:lang w:val="sk-SK"/>
        </w:rPr>
        <w:t>odložil účinnosť opatrenia týkajúceho sa</w:t>
      </w:r>
      <w:r w:rsidRPr="00420B31">
        <w:rPr>
          <w:i w:val="0"/>
          <w:sz w:val="22"/>
          <w:szCs w:val="22"/>
          <w:lang w:val="sk-SK"/>
        </w:rPr>
        <w:t xml:space="preserve"> </w:t>
      </w:r>
      <w:r w:rsidRPr="00420B31">
        <w:rPr>
          <w:b/>
          <w:i w:val="0"/>
          <w:sz w:val="22"/>
          <w:szCs w:val="22"/>
          <w:lang w:val="sk-SK"/>
        </w:rPr>
        <w:t xml:space="preserve">samozdanenia </w:t>
      </w:r>
      <w:r w:rsidRPr="00420B31">
        <w:rPr>
          <w:i w:val="0"/>
          <w:sz w:val="22"/>
          <w:szCs w:val="22"/>
          <w:lang w:val="sk-SK"/>
        </w:rPr>
        <w:t xml:space="preserve">dovozu tovaru z tretích štátov platiteľom dane z </w:t>
      </w:r>
      <w:r w:rsidRPr="00420B31">
        <w:rPr>
          <w:b/>
          <w:i w:val="0"/>
          <w:sz w:val="22"/>
          <w:szCs w:val="22"/>
          <w:lang w:val="sk-SK"/>
        </w:rPr>
        <w:t>1. januára 2014 až na 1. január 2017.</w:t>
      </w:r>
    </w:p>
    <w:p w14:paraId="0E3D4FA0" w14:textId="77777777" w:rsidR="005E083A" w:rsidRPr="00420B31" w:rsidRDefault="005E083A" w:rsidP="005E083A">
      <w:pPr>
        <w:autoSpaceDE w:val="0"/>
        <w:autoSpaceDN w:val="0"/>
        <w:adjustRightInd w:val="0"/>
        <w:rPr>
          <w:rFonts w:ascii="Times New Roman" w:hAnsi="Times New Roman"/>
          <w:sz w:val="22"/>
          <w:szCs w:val="22"/>
          <w:lang w:val="sk-SK"/>
        </w:rPr>
      </w:pPr>
    </w:p>
    <w:p w14:paraId="61245C67"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Dňa 31. decembra 2013 nadobudol účinnosť zákon č. 360/2013 Z. z., ktorý zaviedol povinnosť platiteľov dane predkladať údaje o dodávkach tovarov a služieb v elektronickej forme, tzv. </w:t>
      </w:r>
      <w:r w:rsidRPr="00420B31">
        <w:rPr>
          <w:rFonts w:ascii="Times New Roman" w:hAnsi="Times New Roman"/>
          <w:b/>
          <w:sz w:val="22"/>
          <w:szCs w:val="22"/>
          <w:lang w:val="sk-SK"/>
        </w:rPr>
        <w:t>kontrolný výkaz.</w:t>
      </w:r>
      <w:r w:rsidRPr="00420B31">
        <w:rPr>
          <w:rFonts w:ascii="Times New Roman" w:hAnsi="Times New Roman"/>
          <w:sz w:val="22"/>
          <w:szCs w:val="22"/>
          <w:lang w:val="sk-SK"/>
        </w:rPr>
        <w:t xml:space="preserve"> Platitelia dane sú povinní uvádzať v kontrolnom výkaze tie údaje, ktoré oni sami neuvádzajú už v iných typoch výkazov, ako sú napríklad colné vyhlásenia pri vývoze tovarov do tretích štátov, prípadne súhrnné výkazy pri intrakomunitárnych dodaniach tovarov do iných členských štátov. </w:t>
      </w:r>
      <w:r w:rsidRPr="00420B31">
        <w:rPr>
          <w:rFonts w:ascii="Times New Roman" w:hAnsi="Times New Roman"/>
          <w:b/>
          <w:sz w:val="22"/>
          <w:szCs w:val="22"/>
          <w:lang w:val="sk-SK"/>
        </w:rPr>
        <w:t>Vzor kontrolného výkazu</w:t>
      </w:r>
      <w:r w:rsidRPr="00420B31">
        <w:rPr>
          <w:rFonts w:ascii="Times New Roman" w:hAnsi="Times New Roman"/>
          <w:sz w:val="22"/>
          <w:szCs w:val="22"/>
          <w:lang w:val="sk-SK"/>
        </w:rPr>
        <w:t xml:space="preserve"> k dani z pridanej hodnoty ustanovuje opatrenie MF SR č. MF/19057/2013-73 z 18. novembra 2013 (oznámenie č. 403/2013 Z. z., FS č. 11/2013), ktoré nadobudlo účinnosť 1. januára 2014. </w:t>
      </w:r>
    </w:p>
    <w:p w14:paraId="4AF9CCDC"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sz w:val="22"/>
          <w:szCs w:val="22"/>
          <w:lang w:val="sk-SK"/>
        </w:rPr>
        <w:t xml:space="preserve">Od 1. januára 2015 sa v súvislosti s novelou zákona, zverejnenou pod č. 218/2014 Z. z., budú </w:t>
      </w:r>
      <w:r w:rsidRPr="00420B31">
        <w:rPr>
          <w:rFonts w:ascii="Times New Roman" w:hAnsi="Times New Roman"/>
          <w:b/>
          <w:sz w:val="22"/>
          <w:szCs w:val="22"/>
          <w:lang w:val="sk-SK"/>
        </w:rPr>
        <w:t>kontrolné výkazy podávať vždy do 25 dní</w:t>
      </w:r>
      <w:r w:rsidRPr="00420B31">
        <w:rPr>
          <w:rFonts w:ascii="Times New Roman" w:hAnsi="Times New Roman"/>
          <w:sz w:val="22"/>
          <w:szCs w:val="22"/>
          <w:lang w:val="sk-SK"/>
        </w:rPr>
        <w:t xml:space="preserve"> po skončení zdaňovacieho obdobia, bez ohľadu na to, kedy podnikateľ podáva priznanie k DPH. </w:t>
      </w:r>
    </w:p>
    <w:p w14:paraId="6C34EDE9" w14:textId="77777777" w:rsidR="005E083A" w:rsidRPr="00420B31" w:rsidRDefault="005E083A" w:rsidP="005E083A">
      <w:pPr>
        <w:jc w:val="both"/>
        <w:rPr>
          <w:rFonts w:ascii="Times New Roman" w:hAnsi="Times New Roman"/>
          <w:sz w:val="22"/>
          <w:szCs w:val="22"/>
          <w:lang w:val="sk-SK"/>
        </w:rPr>
      </w:pPr>
    </w:p>
    <w:p w14:paraId="4597E34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Novelou zákona, zverejnenou pod č. 218/2014 Z. z., sa o. i. </w:t>
      </w:r>
      <w:r w:rsidRPr="00420B31">
        <w:rPr>
          <w:rFonts w:ascii="Times New Roman" w:hAnsi="Times New Roman"/>
          <w:b/>
          <w:sz w:val="22"/>
          <w:szCs w:val="22"/>
          <w:lang w:val="sk-SK"/>
        </w:rPr>
        <w:t xml:space="preserve">skrátila lehota </w:t>
      </w:r>
      <w:r w:rsidRPr="00420B31">
        <w:rPr>
          <w:rFonts w:ascii="Times New Roman" w:hAnsi="Times New Roman"/>
          <w:sz w:val="22"/>
          <w:szCs w:val="22"/>
          <w:lang w:val="sk-SK"/>
        </w:rPr>
        <w:t>pre daňový úrad na vykonanie registrácie na daň</w:t>
      </w:r>
      <w:r w:rsidRPr="00420B31">
        <w:rPr>
          <w:rFonts w:ascii="Times New Roman" w:hAnsi="Times New Roman"/>
          <w:b/>
          <w:sz w:val="22"/>
          <w:szCs w:val="22"/>
          <w:lang w:val="sk-SK"/>
        </w:rPr>
        <w:t xml:space="preserve"> z 30 na 21 dní. </w:t>
      </w:r>
      <w:r w:rsidRPr="00420B31">
        <w:rPr>
          <w:rFonts w:ascii="Times New Roman" w:hAnsi="Times New Roman"/>
          <w:sz w:val="22"/>
          <w:szCs w:val="22"/>
          <w:lang w:val="sk-SK"/>
        </w:rPr>
        <w:t xml:space="preserve">Novela zároveň s účinnosť </w:t>
      </w:r>
      <w:r w:rsidRPr="00420B31">
        <w:rPr>
          <w:rFonts w:ascii="Times New Roman" w:hAnsi="Times New Roman"/>
          <w:b/>
          <w:sz w:val="22"/>
          <w:szCs w:val="22"/>
          <w:lang w:val="sk-SK"/>
        </w:rPr>
        <w:t>od 1. októbra 2014</w:t>
      </w:r>
      <w:r w:rsidRPr="00420B31">
        <w:rPr>
          <w:rFonts w:ascii="Times New Roman" w:hAnsi="Times New Roman"/>
          <w:sz w:val="22"/>
          <w:szCs w:val="22"/>
          <w:lang w:val="sk-SK"/>
        </w:rPr>
        <w:t xml:space="preserve"> zaviedla aj nové pravidlá pre </w:t>
      </w:r>
      <w:r w:rsidRPr="00420B31">
        <w:rPr>
          <w:rFonts w:ascii="Times New Roman" w:hAnsi="Times New Roman"/>
          <w:b/>
          <w:sz w:val="22"/>
          <w:szCs w:val="22"/>
          <w:lang w:val="sk-SK"/>
        </w:rPr>
        <w:t xml:space="preserve">podávanie súhrnných výkazov. </w:t>
      </w:r>
      <w:r w:rsidRPr="00420B31">
        <w:rPr>
          <w:rFonts w:ascii="Times New Roman" w:hAnsi="Times New Roman"/>
          <w:sz w:val="22"/>
          <w:szCs w:val="22"/>
          <w:lang w:val="sk-SK"/>
        </w:rPr>
        <w:t>Povinnosť podávať súhrnný výkaz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má platiteľ, ak hodnota jeho obchodu za posledný kalendárny štvrťrok prekročila </w:t>
      </w:r>
      <w:r w:rsidRPr="00420B31">
        <w:rPr>
          <w:rFonts w:ascii="Times New Roman" w:hAnsi="Times New Roman"/>
          <w:b/>
          <w:sz w:val="22"/>
          <w:szCs w:val="22"/>
          <w:lang w:val="sk-SK"/>
        </w:rPr>
        <w:t>50 000 Eur</w:t>
      </w:r>
      <w:r w:rsidRPr="00420B31">
        <w:rPr>
          <w:rFonts w:ascii="Times New Roman" w:hAnsi="Times New Roman"/>
          <w:sz w:val="22"/>
          <w:szCs w:val="22"/>
          <w:lang w:val="sk-SK"/>
        </w:rPr>
        <w:t xml:space="preserve"> (predtým 100 000 Eur). </w:t>
      </w:r>
    </w:p>
    <w:p w14:paraId="6EF605C2" w14:textId="77777777" w:rsidR="005E083A" w:rsidRPr="00420B31" w:rsidRDefault="005E083A" w:rsidP="005E083A">
      <w:pPr>
        <w:jc w:val="both"/>
        <w:rPr>
          <w:rFonts w:ascii="Times New Roman" w:hAnsi="Times New Roman"/>
          <w:sz w:val="22"/>
          <w:szCs w:val="22"/>
          <w:lang w:val="sk-SK"/>
        </w:rPr>
      </w:pPr>
    </w:p>
    <w:p w14:paraId="6F47D8D0" w14:textId="77777777" w:rsidR="005E083A" w:rsidRPr="00420B31" w:rsidRDefault="005E083A" w:rsidP="005E083A">
      <w:pPr>
        <w:jc w:val="both"/>
        <w:rPr>
          <w:rFonts w:ascii="Times New Roman" w:hAnsi="Times New Roman"/>
          <w:sz w:val="24"/>
          <w:szCs w:val="24"/>
          <w:lang w:val="sk-SK"/>
        </w:rPr>
      </w:pPr>
      <w:r w:rsidRPr="00420B31">
        <w:rPr>
          <w:rFonts w:ascii="Times New Roman" w:hAnsi="Times New Roman"/>
          <w:sz w:val="22"/>
          <w:szCs w:val="22"/>
          <w:lang w:val="sk-SK"/>
        </w:rPr>
        <w:t xml:space="preserve">Novelou zákona, zverejnenou pod č. 268/2015 Z. z., </w:t>
      </w:r>
      <w:r w:rsidRPr="00420B31">
        <w:rPr>
          <w:rFonts w:ascii="Times New Roman" w:hAnsi="Times New Roman"/>
          <w:sz w:val="24"/>
          <w:szCs w:val="24"/>
          <w:lang w:val="sk-SK"/>
        </w:rPr>
        <w:t>sa zavádza</w:t>
      </w:r>
      <w:r w:rsidRPr="00420B31">
        <w:rPr>
          <w:rFonts w:ascii="Times New Roman" w:hAnsi="Times New Roman"/>
          <w:b/>
          <w:sz w:val="24"/>
          <w:szCs w:val="24"/>
          <w:lang w:val="sk-SK"/>
        </w:rPr>
        <w:t xml:space="preserve"> osobitnú úpravu</w:t>
      </w:r>
      <w:r w:rsidRPr="00420B31">
        <w:rPr>
          <w:rFonts w:ascii="Times New Roman" w:hAnsi="Times New Roman"/>
          <w:sz w:val="24"/>
          <w:szCs w:val="24"/>
          <w:lang w:val="sk-SK"/>
        </w:rPr>
        <w:t xml:space="preserve"> dane na základe </w:t>
      </w:r>
      <w:r w:rsidRPr="00420B31">
        <w:rPr>
          <w:rFonts w:ascii="Times New Roman" w:hAnsi="Times New Roman"/>
          <w:b/>
          <w:sz w:val="24"/>
          <w:szCs w:val="24"/>
          <w:lang w:val="sk-SK"/>
        </w:rPr>
        <w:t>prijatia platby za dodanie tovaru alebo služby</w:t>
      </w:r>
      <w:r w:rsidRPr="00420B31">
        <w:rPr>
          <w:rFonts w:ascii="Times New Roman" w:hAnsi="Times New Roman"/>
          <w:sz w:val="24"/>
          <w:szCs w:val="24"/>
          <w:lang w:val="sk-SK"/>
        </w:rPr>
        <w:t xml:space="preserve"> – podmienka zaplatenia dane na výstupe aj na vstupe. Môže ju </w:t>
      </w:r>
      <w:r w:rsidRPr="00420B31">
        <w:rPr>
          <w:rFonts w:ascii="Times New Roman" w:hAnsi="Times New Roman"/>
          <w:b/>
          <w:sz w:val="24"/>
          <w:szCs w:val="24"/>
          <w:lang w:val="sk-SK"/>
        </w:rPr>
        <w:t>dobrovoľne</w:t>
      </w:r>
      <w:r w:rsidRPr="00420B31">
        <w:rPr>
          <w:rFonts w:ascii="Times New Roman" w:hAnsi="Times New Roman"/>
          <w:sz w:val="24"/>
          <w:szCs w:val="24"/>
          <w:lang w:val="sk-SK"/>
        </w:rPr>
        <w:t xml:space="preserve"> uplatniť platiteľ, ak za predchádzajúci rok nedosiahol obrat 100 000 eur a odôvodnene predpokladá podobný obrat v prebiehajúcom kalendárnom roku a nebol naňho vyhlásený konkurz alebo nevstúpil do likvidácie.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Dátum skončenia treba daňovému úradu oznámiť písomne najneskôr do 5 dní od skončenia zdaňovacieho obdobia, v ktorom sa uplatňovanie tejto úpravy skončilo. Dodávateľ tovaru a služieb bude musieť na faktúru napísať upozornenie že  "daň sa uplatňuje na základe prijatia platby". Platiteľ dane (dodávateľ) nesmie opravovať už vyhotovenú faktúru doplnením tejto informácie. Portál Finančnej správy zverejní zoznam spoločností, ktoré sa rozhodnú uplatňovať nové pravidlá o DPH. Zavádza sa </w:t>
      </w:r>
      <w:r w:rsidRPr="00420B31">
        <w:rPr>
          <w:rFonts w:ascii="Times New Roman" w:hAnsi="Times New Roman"/>
          <w:b/>
          <w:sz w:val="24"/>
          <w:szCs w:val="24"/>
          <w:lang w:val="sk-SK"/>
        </w:rPr>
        <w:t>tuzemské samozdanenie stavebných prác</w:t>
      </w:r>
      <w:r w:rsidRPr="00420B31">
        <w:rPr>
          <w:rFonts w:ascii="Times New Roman" w:hAnsi="Times New Roman"/>
          <w:sz w:val="24"/>
          <w:szCs w:val="24"/>
          <w:lang w:val="sk-SK"/>
        </w:rPr>
        <w:t xml:space="preserve"> a dodania stavby alebo jej časti, ktoré patria </w:t>
      </w:r>
      <w:r w:rsidRPr="00420B31">
        <w:rPr>
          <w:rFonts w:ascii="Times New Roman" w:hAnsi="Times New Roman"/>
          <w:b/>
          <w:sz w:val="24"/>
          <w:szCs w:val="24"/>
          <w:lang w:val="sk-SK"/>
        </w:rPr>
        <w:t>do sekcie F Klasifikácie produktov</w:t>
      </w:r>
      <w:r w:rsidRPr="00420B31">
        <w:rPr>
          <w:rFonts w:ascii="Times New Roman" w:hAnsi="Times New Roman"/>
          <w:sz w:val="24"/>
          <w:szCs w:val="24"/>
          <w:lang w:val="sk-SK"/>
        </w:rPr>
        <w:t xml:space="preserve"> osobitného predpisu. Podmienkou tuzemského samozdanenia je vo všeobecnosti, že ide o dodanie medzi platiteľmi dane. Týka sa </w:t>
      </w:r>
      <w:r w:rsidRPr="00420B31">
        <w:rPr>
          <w:rFonts w:ascii="Times New Roman" w:hAnsi="Times New Roman"/>
          <w:b/>
          <w:sz w:val="24"/>
          <w:szCs w:val="24"/>
          <w:lang w:val="sk-SK"/>
        </w:rPr>
        <w:t>aj dodania tovaru s inštaláciou alebo montážou</w:t>
      </w:r>
      <w:r w:rsidRPr="00420B31">
        <w:rPr>
          <w:rFonts w:ascii="Times New Roman" w:hAnsi="Times New Roman"/>
          <w:sz w:val="24"/>
          <w:szCs w:val="24"/>
          <w:lang w:val="sk-SK"/>
        </w:rPr>
        <w:t xml:space="preserve">, ak inštalácia alebo montáž patrí do sekcie F Klasifikácie produktov. </w:t>
      </w:r>
      <w:r w:rsidRPr="00420B31">
        <w:rPr>
          <w:rFonts w:ascii="Times New Roman" w:hAnsi="Times New Roman"/>
          <w:b/>
          <w:sz w:val="24"/>
          <w:szCs w:val="24"/>
          <w:lang w:val="sk-SK"/>
        </w:rPr>
        <w:t>Klasifikácia produktov</w:t>
      </w:r>
      <w:r w:rsidRPr="00420B31">
        <w:rPr>
          <w:rFonts w:ascii="Times New Roman" w:hAnsi="Times New Roman"/>
          <w:sz w:val="24"/>
          <w:szCs w:val="24"/>
          <w:lang w:val="sk-SK"/>
        </w:rPr>
        <w:t xml:space="preserve"> je ustanovená Nariadením Európskeho parlamentu a Rady (ES) č. 451/2008 v znení neskorších predpisov.</w:t>
      </w:r>
    </w:p>
    <w:p w14:paraId="32558EC9" w14:textId="77777777" w:rsidR="005E083A" w:rsidRPr="00420B31" w:rsidRDefault="005E083A" w:rsidP="005E083A">
      <w:pPr>
        <w:jc w:val="both"/>
        <w:rPr>
          <w:rFonts w:ascii="Times New Roman" w:hAnsi="Times New Roman"/>
          <w:sz w:val="24"/>
          <w:szCs w:val="24"/>
          <w:lang w:val="sk-SK"/>
        </w:rPr>
      </w:pPr>
    </w:p>
    <w:p w14:paraId="79B848E6" w14:textId="7B34E43F"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4"/>
          <w:szCs w:val="24"/>
          <w:lang w:val="sk-SK"/>
        </w:rPr>
        <w:t xml:space="preserve">Ruší sa povinnosť </w:t>
      </w:r>
      <w:r w:rsidRPr="00420B31">
        <w:rPr>
          <w:rFonts w:ascii="Times New Roman" w:hAnsi="Times New Roman"/>
          <w:b/>
          <w:sz w:val="24"/>
          <w:szCs w:val="24"/>
          <w:lang w:val="sk-SK"/>
        </w:rPr>
        <w:t xml:space="preserve">zložiť zábezpeku na daň v prípade, že zdaniteľná osoba v čase podania žiadosti o dobrovoľnú registráciu pre daň neuskutočňuje dodanie tovarov alebo služieb, ale </w:t>
      </w:r>
      <w:r w:rsidRPr="00420B31">
        <w:rPr>
          <w:rFonts w:ascii="Times New Roman" w:hAnsi="Times New Roman"/>
          <w:b/>
          <w:sz w:val="24"/>
          <w:szCs w:val="24"/>
          <w:lang w:val="sk-SK"/>
        </w:rPr>
        <w:lastRenderedPageBreak/>
        <w:t xml:space="preserve">vykonáva len prípravnú činnosť na podnikanie. </w:t>
      </w:r>
      <w:r w:rsidRPr="00420B31">
        <w:rPr>
          <w:rFonts w:ascii="Times New Roman" w:hAnsi="Times New Roman"/>
          <w:sz w:val="24"/>
          <w:szCs w:val="24"/>
          <w:lang w:val="sk-SK"/>
        </w:rPr>
        <w:t xml:space="preserve">Zmierňujú sa podmienky pre </w:t>
      </w:r>
      <w:r w:rsidRPr="00420B31">
        <w:rPr>
          <w:rFonts w:ascii="Times New Roman" w:hAnsi="Times New Roman"/>
          <w:b/>
          <w:sz w:val="24"/>
          <w:szCs w:val="24"/>
          <w:lang w:val="sk-SK"/>
        </w:rPr>
        <w:t>skoršie vrátenie uplatneného nadmerného odpočtu</w:t>
      </w:r>
      <w:r w:rsidRPr="00420B31">
        <w:rPr>
          <w:rFonts w:ascii="Times New Roman" w:hAnsi="Times New Roman"/>
          <w:sz w:val="24"/>
          <w:szCs w:val="24"/>
          <w:lang w:val="sk-SK"/>
        </w:rPr>
        <w:t xml:space="preserve">.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 </w:t>
      </w:r>
      <w:r w:rsidRPr="00420B31">
        <w:rPr>
          <w:rFonts w:ascii="Times New Roman" w:hAnsi="Times New Roman"/>
          <w:b/>
          <w:sz w:val="24"/>
          <w:szCs w:val="24"/>
          <w:lang w:val="sk-SK"/>
        </w:rPr>
        <w:t>Pomer</w:t>
      </w:r>
      <w:r w:rsidRPr="00420B31">
        <w:rPr>
          <w:rFonts w:ascii="Times New Roman" w:hAnsi="Times New Roman"/>
          <w:sz w:val="24"/>
          <w:szCs w:val="24"/>
          <w:lang w:val="sk-SK"/>
        </w:rPr>
        <w:t xml:space="preserve"> použitia nákupov služieb a neinvestičného majetku na podnikanie </w:t>
      </w:r>
      <w:r w:rsidRPr="00420B31">
        <w:rPr>
          <w:rFonts w:ascii="Times New Roman" w:hAnsi="Times New Roman"/>
          <w:b/>
          <w:sz w:val="24"/>
          <w:szCs w:val="24"/>
          <w:lang w:val="sk-SK"/>
        </w:rPr>
        <w:t>a na iný účel ako podnikanie</w:t>
      </w:r>
      <w:r w:rsidRPr="00420B31">
        <w:rPr>
          <w:rFonts w:ascii="Times New Roman" w:hAnsi="Times New Roman"/>
          <w:sz w:val="24"/>
          <w:szCs w:val="24"/>
          <w:lang w:val="sk-SK"/>
        </w:rPr>
        <w:t xml:space="preserve"> určí platiteľ </w:t>
      </w:r>
      <w:r w:rsidRPr="00420B31">
        <w:rPr>
          <w:rFonts w:ascii="Times New Roman" w:hAnsi="Times New Roman"/>
          <w:b/>
          <w:sz w:val="24"/>
          <w:szCs w:val="24"/>
          <w:lang w:val="sk-SK"/>
        </w:rPr>
        <w:t>podľa výšky príjmov</w:t>
      </w:r>
      <w:r w:rsidRPr="00420B31">
        <w:rPr>
          <w:rFonts w:ascii="Times New Roman" w:hAnsi="Times New Roman"/>
          <w:sz w:val="24"/>
          <w:szCs w:val="24"/>
          <w:lang w:val="sk-SK"/>
        </w:rPr>
        <w:t xml:space="preserve"> (výnosov), doby používania alebo iného objektívneho kritéria. </w:t>
      </w:r>
      <w:r w:rsidRPr="00420B31">
        <w:rPr>
          <w:rFonts w:ascii="Times New Roman" w:hAnsi="Times New Roman"/>
          <w:b/>
          <w:sz w:val="24"/>
          <w:szCs w:val="24"/>
          <w:lang w:val="sk-SK"/>
        </w:rPr>
        <w:t>Pomer</w:t>
      </w:r>
      <w:r w:rsidRPr="00420B31">
        <w:rPr>
          <w:rFonts w:ascii="Times New Roman" w:hAnsi="Times New Roman"/>
          <w:sz w:val="24"/>
          <w:szCs w:val="24"/>
          <w:lang w:val="sk-SK"/>
        </w:rPr>
        <w:t xml:space="preserve"> použitia nákupov nehnuteľností na podnikanie a </w:t>
      </w:r>
      <w:r w:rsidRPr="00420B31">
        <w:rPr>
          <w:rFonts w:ascii="Times New Roman" w:hAnsi="Times New Roman"/>
          <w:b/>
          <w:sz w:val="24"/>
          <w:szCs w:val="24"/>
          <w:lang w:val="sk-SK"/>
        </w:rPr>
        <w:t>na iný účel ako podnikanie</w:t>
      </w:r>
      <w:r w:rsidRPr="00420B31">
        <w:rPr>
          <w:rFonts w:ascii="Times New Roman" w:hAnsi="Times New Roman"/>
          <w:sz w:val="24"/>
          <w:szCs w:val="24"/>
          <w:lang w:val="sk-SK"/>
        </w:rPr>
        <w:t xml:space="preserve"> určí platiteľ </w:t>
      </w:r>
      <w:r w:rsidRPr="00420B31">
        <w:rPr>
          <w:rFonts w:ascii="Times New Roman" w:hAnsi="Times New Roman"/>
          <w:b/>
          <w:sz w:val="24"/>
          <w:szCs w:val="24"/>
          <w:lang w:val="sk-SK"/>
        </w:rPr>
        <w:t>podľa plochy nehnuteľnosti</w:t>
      </w:r>
      <w:r w:rsidRPr="00420B31">
        <w:rPr>
          <w:rFonts w:ascii="Times New Roman" w:hAnsi="Times New Roman"/>
          <w:sz w:val="24"/>
          <w:szCs w:val="24"/>
          <w:lang w:val="sk-SK"/>
        </w:rPr>
        <w:t xml:space="preserve">, doby používania alebo iného objektívneho kritéria.  Budú platiť dve </w:t>
      </w:r>
      <w:r w:rsidRPr="00420B31">
        <w:rPr>
          <w:rFonts w:ascii="Times New Roman" w:hAnsi="Times New Roman"/>
          <w:b/>
          <w:sz w:val="24"/>
          <w:szCs w:val="24"/>
          <w:lang w:val="sk-SK"/>
        </w:rPr>
        <w:t>lehoty pre vyhotovenie faktúry</w:t>
      </w:r>
      <w:r w:rsidRPr="00420B31">
        <w:rPr>
          <w:rFonts w:ascii="Times New Roman" w:hAnsi="Times New Roman"/>
          <w:sz w:val="24"/>
          <w:szCs w:val="24"/>
          <w:lang w:val="sk-SK"/>
        </w:rPr>
        <w:t xml:space="preserve"> k prijatej platbe – faktúra musí byť vyhotovená do 15 dní odo dňa prijatia platby pred dodaním tovaru alebo služby alebo </w:t>
      </w:r>
      <w:r w:rsidRPr="00420B31">
        <w:rPr>
          <w:rFonts w:ascii="Times New Roman" w:hAnsi="Times New Roman"/>
          <w:b/>
          <w:sz w:val="24"/>
          <w:szCs w:val="24"/>
          <w:lang w:val="sk-SK"/>
        </w:rPr>
        <w:t>do konca kalendárneho mesiaca</w:t>
      </w:r>
      <w:r w:rsidRPr="00420B31">
        <w:rPr>
          <w:rFonts w:ascii="Times New Roman" w:hAnsi="Times New Roman"/>
          <w:sz w:val="24"/>
          <w:szCs w:val="24"/>
          <w:lang w:val="sk-SK"/>
        </w:rPr>
        <w:t xml:space="preserve">, v ktorom bola platba prijatá. Doplňuje sa príloha č. 7 zákona o </w:t>
      </w:r>
      <w:r w:rsidRPr="00420B31">
        <w:rPr>
          <w:rFonts w:ascii="Times New Roman" w:hAnsi="Times New Roman"/>
          <w:b/>
          <w:sz w:val="24"/>
          <w:szCs w:val="24"/>
          <w:lang w:val="sk-SK"/>
        </w:rPr>
        <w:t>tovary, ktoré sa zdaňujú 10 % sadzbou dane</w:t>
      </w:r>
      <w:r w:rsidRPr="00420B31">
        <w:rPr>
          <w:rFonts w:ascii="Times New Roman" w:hAnsi="Times New Roman"/>
          <w:sz w:val="24"/>
          <w:szCs w:val="24"/>
          <w:lang w:val="sk-SK"/>
        </w:rPr>
        <w:t xml:space="preserve">, sú to najmä –mäso (hovädzie, bravčové, ovčie, kozie, z králikov, hydina, sladkovodné ryby), mlieko, maslo, čerstvý chlieb. Novela je účinná </w:t>
      </w:r>
      <w:r w:rsidRPr="00420B31">
        <w:rPr>
          <w:rFonts w:ascii="Times New Roman" w:hAnsi="Times New Roman"/>
          <w:b/>
          <w:sz w:val="24"/>
          <w:szCs w:val="24"/>
          <w:lang w:val="sk-SK"/>
        </w:rPr>
        <w:t>od 1. januára 2016.</w:t>
      </w:r>
    </w:p>
    <w:p w14:paraId="33D3E779"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28FD05FB" w14:textId="77777777" w:rsidR="00C13256" w:rsidRPr="00420B31" w:rsidRDefault="00C13256" w:rsidP="00C13256">
      <w:pPr>
        <w:shd w:val="pct20" w:color="auto" w:fill="auto"/>
        <w:jc w:val="center"/>
        <w:rPr>
          <w:rFonts w:ascii="Times New Roman" w:hAnsi="Times New Roman"/>
          <w:b/>
          <w:sz w:val="22"/>
          <w:szCs w:val="22"/>
          <w:lang w:val="sk-SK"/>
        </w:rPr>
      </w:pPr>
    </w:p>
    <w:p w14:paraId="0DDB3837"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582/2004 Z. z. o miestnych daniach </w:t>
      </w:r>
    </w:p>
    <w:p w14:paraId="2E085B24"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a miestnom poplatku za komunálne odpady a drobné stavebné odpady</w:t>
      </w:r>
    </w:p>
    <w:p w14:paraId="119D40A8" w14:textId="77777777" w:rsidR="00C13256" w:rsidRPr="00420B31" w:rsidRDefault="00C13256" w:rsidP="00C13256">
      <w:pPr>
        <w:shd w:val="pct20" w:color="auto" w:fill="auto"/>
        <w:jc w:val="center"/>
        <w:rPr>
          <w:rFonts w:ascii="Times New Roman" w:hAnsi="Times New Roman"/>
          <w:sz w:val="22"/>
          <w:szCs w:val="22"/>
          <w:lang w:val="sk-SK"/>
        </w:rPr>
      </w:pPr>
    </w:p>
    <w:p w14:paraId="58C638EF" w14:textId="77777777" w:rsidR="00C13256" w:rsidRPr="00420B31" w:rsidRDefault="00C13256" w:rsidP="00C13256">
      <w:pPr>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78302B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080CE54E" w14:textId="77777777" w:rsidR="00C13256" w:rsidRPr="00420B31" w:rsidRDefault="00C13256" w:rsidP="00C13256">
      <w:pPr>
        <w:tabs>
          <w:tab w:val="left" w:pos="1080"/>
          <w:tab w:val="left" w:pos="4537"/>
        </w:tabs>
        <w:jc w:val="both"/>
        <w:rPr>
          <w:rFonts w:ascii="Times New Roman" w:hAnsi="Times New Roman"/>
          <w:bCs/>
          <w:sz w:val="22"/>
          <w:szCs w:val="22"/>
          <w:lang w:val="sk-SK"/>
        </w:rPr>
      </w:pPr>
      <w:r w:rsidRPr="00420B31">
        <w:rPr>
          <w:rFonts w:ascii="Times New Roman" w:hAnsi="Times New Roman"/>
          <w:b/>
          <w:bCs/>
          <w:sz w:val="22"/>
          <w:szCs w:val="22"/>
          <w:lang w:val="sk-SK"/>
        </w:rPr>
        <w:t>Zákonom o miestnych daniach</w:t>
      </w:r>
      <w:r w:rsidRPr="00420B31">
        <w:rPr>
          <w:rFonts w:ascii="Times New Roman" w:hAnsi="Times New Roman"/>
          <w:bCs/>
          <w:sz w:val="22"/>
          <w:szCs w:val="22"/>
          <w:lang w:val="sk-SK"/>
        </w:rPr>
        <w:t xml:space="preserve"> sa ustanovujú miestne dane a miestny poplatok za komunálne odpady a drobné stavebné odpady. Miestnymi daňami, ktoré môže </w:t>
      </w:r>
      <w:r w:rsidRPr="00420B31">
        <w:rPr>
          <w:rFonts w:ascii="Times New Roman" w:hAnsi="Times New Roman"/>
          <w:bCs/>
          <w:sz w:val="22"/>
          <w:szCs w:val="22"/>
          <w:u w:val="single"/>
          <w:lang w:val="sk-SK"/>
        </w:rPr>
        <w:t>ukladať obec</w:t>
      </w:r>
      <w:r w:rsidRPr="00420B31">
        <w:rPr>
          <w:rFonts w:ascii="Times New Roman" w:hAnsi="Times New Roman"/>
          <w:bCs/>
          <w:sz w:val="22"/>
          <w:szCs w:val="22"/>
          <w:lang w:val="sk-SK"/>
        </w:rPr>
        <w:t xml:space="preserve">, sú daň z nehnuteľností, daň za psa, daň za užívanie verejného priestranstva, daň za ubytovanie, daň za predajné automaty, daň za nevýherné hracie prístroje, daň za vjazd a zotrvanie motorového vozidla v historickej časti mesta, prípadne aj daň za jadrové zariadenie. Obec ukladá miestny poplatok za komunálne odpady a drobné stavebné odpady. </w:t>
      </w:r>
    </w:p>
    <w:p w14:paraId="71C5903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433B6920" w14:textId="77777777" w:rsidR="00C13256" w:rsidRPr="00420B31" w:rsidRDefault="00C13256" w:rsidP="00C13256">
      <w:pPr>
        <w:tabs>
          <w:tab w:val="left" w:pos="284"/>
          <w:tab w:val="left" w:pos="567"/>
          <w:tab w:val="left" w:pos="851"/>
        </w:tabs>
        <w:jc w:val="both"/>
        <w:rPr>
          <w:rFonts w:ascii="Times New Roman" w:hAnsi="Times New Roman"/>
          <w:b/>
          <w:bCs/>
          <w:iCs/>
          <w:sz w:val="22"/>
          <w:szCs w:val="22"/>
          <w:lang w:val="sk-SK"/>
        </w:rPr>
      </w:pPr>
      <w:r w:rsidRPr="00420B31">
        <w:rPr>
          <w:rFonts w:ascii="Times New Roman" w:hAnsi="Times New Roman"/>
          <w:b/>
          <w:bCs/>
          <w:iCs/>
          <w:sz w:val="22"/>
          <w:szCs w:val="22"/>
          <w:lang w:val="sk-SK"/>
        </w:rPr>
        <w:t>Daň z nehnuteľností</w:t>
      </w:r>
      <w:r w:rsidRPr="00420B31">
        <w:rPr>
          <w:rFonts w:ascii="Times New Roman" w:hAnsi="Times New Roman"/>
          <w:b/>
          <w:bCs/>
          <w:iCs/>
          <w:sz w:val="22"/>
          <w:szCs w:val="22"/>
          <w:lang w:val="sk-SK"/>
        </w:rPr>
        <w:cr/>
      </w:r>
    </w:p>
    <w:p w14:paraId="593CB8EE"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t xml:space="preserve">Od dane </w:t>
      </w:r>
      <w:r w:rsidRPr="00420B31">
        <w:rPr>
          <w:rFonts w:ascii="Times New Roman" w:hAnsi="Times New Roman"/>
          <w:bCs/>
          <w:iCs/>
          <w:sz w:val="22"/>
          <w:szCs w:val="22"/>
          <w:u w:val="single"/>
          <w:lang w:val="sk-SK"/>
        </w:rPr>
        <w:t>sú oslobodené najmä:</w:t>
      </w:r>
    </w:p>
    <w:p w14:paraId="098F672B"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pozemky, stavby, byty a nebytové priestory vo vlastníctve obce, ktorá je správcom dane,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pozemky a stavby, alebo ich časti slúžiace na vzdelávanie, alebo na vedeckovýskumné účely, na vykonávanie náboženských obradov, vo vlastníctve verejných vysokých škôl, alebo vo vlastníctve štátu, v užívaní štátnych vysokých škôl, vo vlastníctve štátu v správe Slovenskej akadémie vied, alebo vo vlastníctve cirkví a náboženských spoločností registrovaných štátom, ako aj pozemky a stavby alebo ich časti slúžiace stredným školám, učilištiam, strediskám praktického vyučovania a školským zariadeniam v zriaďovateľskej pôsobnosti samosprávnych krajov alebo školám a školským zariadeniam v zriaďovateľskej pôsobnosti krajských školských úradov, </w:t>
      </w:r>
      <w:r w:rsidRPr="00420B31">
        <w:rPr>
          <w:rFonts w:ascii="Times New Roman" w:hAnsi="Times New Roman"/>
          <w:sz w:val="22"/>
          <w:szCs w:val="22"/>
          <w:lang w:val="sk-SK"/>
        </w:rPr>
        <w:t>pozemky, stavby a nebytové priestory vo vlastníctve Slovenského Červeného kríža</w:t>
      </w:r>
      <w:r w:rsidRPr="00420B31">
        <w:rPr>
          <w:rFonts w:ascii="Times New Roman" w:hAnsi="Times New Roman"/>
          <w:bCs/>
          <w:iCs/>
          <w:sz w:val="22"/>
          <w:szCs w:val="22"/>
          <w:lang w:val="sk-SK"/>
        </w:rPr>
        <w:t>).</w:t>
      </w:r>
    </w:p>
    <w:p w14:paraId="5D7594E4"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p>
    <w:p w14:paraId="02DDD87B"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t xml:space="preserve">Správca dane (obec, na ktorej území sa nehnuteľnosť nachádza) môže všeobecne záväzným nariadením podľa miestnych podmienok v obci alebo jej jednotlivej časti ustanoviť </w:t>
      </w:r>
      <w:r w:rsidRPr="00420B31">
        <w:rPr>
          <w:rFonts w:ascii="Times New Roman" w:hAnsi="Times New Roman"/>
          <w:bCs/>
          <w:iCs/>
          <w:sz w:val="22"/>
          <w:szCs w:val="22"/>
          <w:u w:val="single"/>
          <w:lang w:val="sk-SK"/>
        </w:rPr>
        <w:t>zníženie dane alebo oslobodiť</w:t>
      </w:r>
      <w:r w:rsidRPr="00420B31">
        <w:rPr>
          <w:rFonts w:ascii="Times New Roman" w:hAnsi="Times New Roman"/>
          <w:bCs/>
          <w:iCs/>
          <w:sz w:val="22"/>
          <w:szCs w:val="22"/>
          <w:lang w:val="sk-SK"/>
        </w:rPr>
        <w:t xml:space="preserve"> od </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1/</w:t>
      </w:r>
      <w:r w:rsidRPr="00420B31">
        <w:rPr>
          <w:rFonts w:ascii="Times New Roman" w:hAnsi="Times New Roman"/>
          <w:bCs/>
          <w:iCs/>
          <w:sz w:val="22"/>
          <w:szCs w:val="22"/>
          <w:lang w:val="sk-SK"/>
        </w:rPr>
        <w:tab/>
        <w:t xml:space="preserve">dane z pozemkov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pozemky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pozemky okrem pozemkov v zastavanej časti obce, na ktorých vykonávajú samostatne hospodáriaci roľníci poľnohospodársku výrobu ako svoju hlavnú činnosť (§ 17 ods. 2);</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2/</w:t>
      </w:r>
      <w:r w:rsidRPr="00420B31">
        <w:rPr>
          <w:rFonts w:ascii="Times New Roman" w:hAnsi="Times New Roman"/>
          <w:bCs/>
          <w:iCs/>
          <w:sz w:val="22"/>
          <w:szCs w:val="22"/>
          <w:lang w:val="sk-SK"/>
        </w:rPr>
        <w:tab/>
        <w:t>dane zo stavieb alebo od dane z bytov</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stavby alebo byty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stavby alebo byty slúžiace školám, školským zariadeniam a zdravotníckym zariadeniam, zariadeniam na pracovnú rehabilitáciu a rekvalifikáciu občanov so zmenenou pracovnou schopnosťou, stavby </w:t>
      </w:r>
      <w:r w:rsidRPr="00420B31">
        <w:rPr>
          <w:rFonts w:ascii="Times New Roman" w:hAnsi="Times New Roman"/>
          <w:bCs/>
          <w:iCs/>
          <w:sz w:val="22"/>
          <w:szCs w:val="22"/>
          <w:lang w:val="sk-SK"/>
        </w:rPr>
        <w:lastRenderedPageBreak/>
        <w:t xml:space="preserve">užívané na účely sociálnej pomoci a múzeá, galérie, knižnice, divadlá, kiná, amfiteátre, výstavné siene, osvetové zariadenia,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c/</w:t>
      </w:r>
      <w:r w:rsidRPr="00420B31">
        <w:rPr>
          <w:rFonts w:ascii="Times New Roman" w:hAnsi="Times New Roman"/>
          <w:bCs/>
          <w:iCs/>
          <w:sz w:val="22"/>
          <w:szCs w:val="22"/>
          <w:lang w:val="sk-SK"/>
        </w:rPr>
        <w:tab/>
        <w:t>stavby na pôdohospodársku produkciu, skleníky, stavby využívané na skladovanie vlastnej pôdohospodárskej produkcie, stavby pre vodné hospodárstvo okrem stavieb na skladovanie inej ako vlastnej pôdohospodárskej produkcie a stavieb na administratívu (§ 17 ods. 3).</w:t>
      </w:r>
      <w:r w:rsidRPr="00420B31">
        <w:rPr>
          <w:rFonts w:ascii="Times New Roman" w:hAnsi="Times New Roman"/>
          <w:bCs/>
          <w:iCs/>
          <w:sz w:val="22"/>
          <w:szCs w:val="22"/>
          <w:lang w:val="sk-SK"/>
        </w:rPr>
        <w:cr/>
      </w:r>
    </w:p>
    <w:p w14:paraId="13C69E82" w14:textId="77777777" w:rsidR="00C13256" w:rsidRPr="00420B31" w:rsidRDefault="00C13256" w:rsidP="00C13256">
      <w:pPr>
        <w:pStyle w:val="Zkladntext"/>
        <w:jc w:val="both"/>
        <w:rPr>
          <w:rFonts w:ascii="Times New Roman" w:hAnsi="Times New Roman"/>
          <w:b/>
          <w:bCs/>
          <w:sz w:val="22"/>
          <w:szCs w:val="22"/>
          <w:lang w:val="sk-SK"/>
        </w:rPr>
      </w:pPr>
      <w:r w:rsidRPr="00420B31">
        <w:rPr>
          <w:rFonts w:ascii="Times New Roman" w:hAnsi="Times New Roman"/>
          <w:b/>
          <w:bCs/>
          <w:sz w:val="22"/>
          <w:szCs w:val="22"/>
          <w:lang w:val="sk-SK"/>
        </w:rPr>
        <w:t>Do 31. decembra 2014</w:t>
      </w:r>
      <w:r w:rsidRPr="00420B31">
        <w:rPr>
          <w:rFonts w:ascii="Times New Roman" w:hAnsi="Times New Roman"/>
          <w:bCs/>
          <w:sz w:val="22"/>
          <w:szCs w:val="22"/>
          <w:lang w:val="sk-SK"/>
        </w:rPr>
        <w:t xml:space="preserve"> bola prostredníctvom zákona č. 582/2004 Z. z. upravená aj </w:t>
      </w:r>
      <w:r w:rsidRPr="00420B31">
        <w:rPr>
          <w:rFonts w:ascii="Times New Roman" w:hAnsi="Times New Roman"/>
          <w:b/>
          <w:bCs/>
          <w:sz w:val="22"/>
          <w:szCs w:val="22"/>
          <w:lang w:val="sk-SK"/>
        </w:rPr>
        <w:t>daň z motorových vozidiel.</w:t>
      </w:r>
      <w:r w:rsidRPr="00420B31">
        <w:rPr>
          <w:rFonts w:ascii="Times New Roman" w:hAnsi="Times New Roman"/>
          <w:bCs/>
          <w:sz w:val="22"/>
          <w:szCs w:val="22"/>
          <w:lang w:val="sk-SK"/>
        </w:rPr>
        <w:t xml:space="preserve"> S účinnosťou od </w:t>
      </w:r>
      <w:r w:rsidRPr="00420B31">
        <w:rPr>
          <w:rFonts w:ascii="Times New Roman" w:hAnsi="Times New Roman"/>
          <w:b/>
          <w:bCs/>
          <w:sz w:val="22"/>
          <w:szCs w:val="22"/>
          <w:lang w:val="sk-SK"/>
        </w:rPr>
        <w:t>1. januára 2014</w:t>
      </w:r>
      <w:r w:rsidRPr="00420B31">
        <w:rPr>
          <w:rFonts w:ascii="Times New Roman" w:hAnsi="Times New Roman"/>
          <w:bCs/>
          <w:sz w:val="22"/>
          <w:szCs w:val="22"/>
          <w:lang w:val="sk-SK"/>
        </w:rPr>
        <w:t xml:space="preserve"> je táto daň upravená v samostatnom predpise - zákone o dani z motorových vozidiel a o zmene a doplnení niektorých zákonov </w:t>
      </w:r>
      <w:r w:rsidRPr="00420B31">
        <w:rPr>
          <w:rFonts w:ascii="Times New Roman" w:hAnsi="Times New Roman"/>
          <w:b/>
          <w:bCs/>
          <w:sz w:val="22"/>
          <w:szCs w:val="22"/>
          <w:lang w:val="sk-SK"/>
        </w:rPr>
        <w:t>(zákon č. 361/2014 Z. z.).</w:t>
      </w:r>
    </w:p>
    <w:p w14:paraId="4C476FD2" w14:textId="77777777" w:rsidR="007D2B4F" w:rsidRPr="00420B31" w:rsidRDefault="007D2B4F" w:rsidP="00C13256">
      <w:pPr>
        <w:pStyle w:val="Zkladntext"/>
        <w:jc w:val="both"/>
        <w:rPr>
          <w:rFonts w:ascii="Times New Roman" w:hAnsi="Times New Roman"/>
          <w:b/>
          <w:bCs/>
          <w:sz w:val="22"/>
          <w:szCs w:val="22"/>
          <w:lang w:val="sk-SK"/>
        </w:rPr>
      </w:pPr>
    </w:p>
    <w:p w14:paraId="187E9D33" w14:textId="77777777" w:rsidR="007D2B4F" w:rsidRPr="00420B31" w:rsidRDefault="007D2B4F" w:rsidP="007D2B4F">
      <w:pPr>
        <w:shd w:val="pct20" w:color="auto" w:fill="auto"/>
        <w:jc w:val="both"/>
        <w:rPr>
          <w:rFonts w:ascii="Times New Roman" w:hAnsi="Times New Roman"/>
          <w:b/>
          <w:sz w:val="22"/>
          <w:szCs w:val="22"/>
          <w:lang w:val="sk-SK"/>
        </w:rPr>
      </w:pPr>
    </w:p>
    <w:p w14:paraId="6B99A7AC" w14:textId="45361CA7" w:rsidR="007D2B4F" w:rsidRPr="00420B31" w:rsidRDefault="007D2B4F" w:rsidP="007D2B4F">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50/1976 Zb. o územnom plánovaní a stavebnom poriadku (stavebný zákon)</w:t>
      </w:r>
    </w:p>
    <w:p w14:paraId="61E4903F" w14:textId="77777777" w:rsidR="007D2B4F" w:rsidRPr="00420B31" w:rsidRDefault="007D2B4F" w:rsidP="007D2B4F">
      <w:pPr>
        <w:shd w:val="pct20" w:color="auto" w:fill="auto"/>
        <w:jc w:val="both"/>
        <w:rPr>
          <w:rFonts w:ascii="Times New Roman" w:hAnsi="Times New Roman"/>
          <w:b/>
          <w:sz w:val="22"/>
          <w:szCs w:val="22"/>
          <w:lang w:val="sk-SK"/>
        </w:rPr>
      </w:pPr>
    </w:p>
    <w:p w14:paraId="7B2F4715"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znení neskorších predpisov</w:t>
      </w:r>
    </w:p>
    <w:p w14:paraId="6F2020F7"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p>
    <w:p w14:paraId="08F0189D" w14:textId="77777777" w:rsidR="00101C7F" w:rsidRPr="00420B31" w:rsidRDefault="007D2B4F" w:rsidP="007D2B4F">
      <w:pPr>
        <w:pStyle w:val="l1clanekgo"/>
        <w:shd w:val="clear" w:color="auto" w:fill="FFFFFF"/>
        <w:spacing w:before="0" w:beforeAutospacing="0" w:after="0" w:afterAutospacing="0"/>
        <w:jc w:val="both"/>
        <w:rPr>
          <w:sz w:val="22"/>
          <w:szCs w:val="22"/>
        </w:rPr>
      </w:pPr>
      <w:r w:rsidRPr="00420B31">
        <w:rPr>
          <w:sz w:val="22"/>
          <w:szCs w:val="22"/>
        </w:rPr>
        <w:t>Prvá časť zákona upravuje ciele a úlohy územného plánovania, určuje zabezpečovanie obstarávania územnoplánovacích podkladov a územnoplánovacej dokumentácie, jej schvaľovanie a záväznosť, definuje územnoplánovacie podklady a dokumentáciu a rieši koncepciu územného rozvoja Slovenska. Druhou časťou zákona je stavebný poriadok, v ktorom sa stanovuje oprávnenie na uskutočňovanie stavieb, všeobecné a technické požiadavky na výstavbu, povoľovanie stavieb či zmien stavieb,  ich vyúčtovanie, užívanie, údržbu a odstránenie. Vymedzuje tiež úlohy štátneho stavebného dohľadu</w:t>
      </w:r>
      <w:r w:rsidR="00101C7F" w:rsidRPr="00420B31">
        <w:rPr>
          <w:sz w:val="22"/>
          <w:szCs w:val="22"/>
        </w:rPr>
        <w:t xml:space="preserve"> a stavebných úradov. </w:t>
      </w:r>
    </w:p>
    <w:p w14:paraId="05DB605F" w14:textId="77777777" w:rsidR="00101C7F" w:rsidRPr="00420B31" w:rsidRDefault="00101C7F" w:rsidP="007D2B4F">
      <w:pPr>
        <w:pStyle w:val="l1clanekgo"/>
        <w:shd w:val="clear" w:color="auto" w:fill="FFFFFF"/>
        <w:spacing w:before="0" w:beforeAutospacing="0" w:after="0" w:afterAutospacing="0"/>
        <w:jc w:val="both"/>
        <w:rPr>
          <w:sz w:val="22"/>
          <w:szCs w:val="22"/>
        </w:rPr>
      </w:pPr>
    </w:p>
    <w:p w14:paraId="67DC6386" w14:textId="6B68DEF1" w:rsidR="007D2B4F" w:rsidRPr="00420B31" w:rsidRDefault="00A526AD" w:rsidP="007D2B4F">
      <w:pPr>
        <w:pStyle w:val="l1clanekgo"/>
        <w:shd w:val="clear" w:color="auto" w:fill="FFFFFF"/>
        <w:spacing w:before="0" w:beforeAutospacing="0" w:after="0" w:afterAutospacing="0"/>
        <w:jc w:val="both"/>
        <w:rPr>
          <w:b/>
          <w:sz w:val="22"/>
          <w:szCs w:val="22"/>
        </w:rPr>
      </w:pPr>
      <w:r w:rsidRPr="00420B31">
        <w:rPr>
          <w:b/>
          <w:sz w:val="22"/>
          <w:szCs w:val="22"/>
        </w:rPr>
        <w:t>Ú</w:t>
      </w:r>
      <w:r w:rsidR="00101C7F" w:rsidRPr="00420B31">
        <w:rPr>
          <w:b/>
          <w:sz w:val="22"/>
          <w:szCs w:val="22"/>
        </w:rPr>
        <w:t>zemn</w:t>
      </w:r>
      <w:r w:rsidRPr="00420B31">
        <w:rPr>
          <w:b/>
          <w:sz w:val="22"/>
          <w:szCs w:val="22"/>
        </w:rPr>
        <w:t>é</w:t>
      </w:r>
      <w:r w:rsidR="00101C7F" w:rsidRPr="00420B31">
        <w:rPr>
          <w:b/>
          <w:sz w:val="22"/>
          <w:szCs w:val="22"/>
        </w:rPr>
        <w:t xml:space="preserve"> pl</w:t>
      </w:r>
      <w:r w:rsidRPr="00420B31">
        <w:rPr>
          <w:b/>
          <w:sz w:val="22"/>
          <w:szCs w:val="22"/>
        </w:rPr>
        <w:t>ánovanie</w:t>
      </w:r>
    </w:p>
    <w:p w14:paraId="0D33B515" w14:textId="77777777" w:rsidR="00101C7F" w:rsidRPr="00420B31" w:rsidRDefault="00101C7F" w:rsidP="007D2B4F">
      <w:pPr>
        <w:pStyle w:val="l1clanekgo"/>
        <w:shd w:val="clear" w:color="auto" w:fill="FFFFFF"/>
        <w:spacing w:before="0" w:beforeAutospacing="0" w:after="0" w:afterAutospacing="0"/>
        <w:jc w:val="both"/>
        <w:rPr>
          <w:b/>
          <w:sz w:val="22"/>
          <w:szCs w:val="22"/>
        </w:rPr>
      </w:pPr>
    </w:p>
    <w:p w14:paraId="4E9718CD" w14:textId="77777777" w:rsidR="00A526AD" w:rsidRPr="00420B31" w:rsidRDefault="00101C7F" w:rsidP="007D2B4F">
      <w:pPr>
        <w:pStyle w:val="l1clanekgo"/>
        <w:shd w:val="clear" w:color="auto" w:fill="FFFFFF"/>
        <w:spacing w:before="0" w:beforeAutospacing="0" w:after="0" w:afterAutospacing="0"/>
        <w:jc w:val="both"/>
        <w:rPr>
          <w:sz w:val="22"/>
          <w:szCs w:val="22"/>
        </w:rPr>
      </w:pPr>
      <w:r w:rsidRPr="00420B31">
        <w:rPr>
          <w:sz w:val="22"/>
          <w:szCs w:val="22"/>
        </w:rPr>
        <w:t>Územným plánovaním sa rieši priestorové usporiadanie a funkčné využitie územia a navrhuje sa vecná a časová koordinácia činností v súlade s princípmi trvalo udržateľného rozvoja. Tieto ciele sú zabezpečované  sledovaním, vyhodnocovaním a evidenciou údajov a informácií o území. prevádzkovaním informačného systému o územnom plánovaní a informačného systému o výstavbe, územnoplánovacou činnosťou a rozhodovaním o územnom konaní.</w:t>
      </w:r>
      <w:r w:rsidR="00A526AD" w:rsidRPr="00420B31">
        <w:rPr>
          <w:sz w:val="22"/>
          <w:szCs w:val="22"/>
        </w:rPr>
        <w:t xml:space="preserve"> </w:t>
      </w:r>
    </w:p>
    <w:p w14:paraId="1BFB24D7" w14:textId="77777777" w:rsidR="00A526AD" w:rsidRPr="00420B31" w:rsidRDefault="00A526AD" w:rsidP="007D2B4F">
      <w:pPr>
        <w:pStyle w:val="l1clanekgo"/>
        <w:shd w:val="clear" w:color="auto" w:fill="FFFFFF"/>
        <w:spacing w:before="0" w:beforeAutospacing="0" w:after="0" w:afterAutospacing="0"/>
        <w:jc w:val="both"/>
        <w:rPr>
          <w:sz w:val="22"/>
          <w:szCs w:val="22"/>
        </w:rPr>
      </w:pPr>
    </w:p>
    <w:p w14:paraId="13B68F05" w14:textId="159F5135" w:rsidR="00101C7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 xml:space="preserve">Základnými nástrojmi územného plánovania sú územnoplánovacie podklady, územnoplánovacia dokumentácia a územné rozhodnutie. Tieto podklady a dokumentácia sú zabezpečované obcami a samosprávnymi krajmi. Medzi takéto podklady zaraďujeme urbanistickú štúdiu, územný generel, územnú prognózu a územno-technické podklady. Dokumentáciou sa rozumie koncepcia územného rozvoja Slovenska, územný plán regiónu, územný plán obce, územný plán zóny. </w:t>
      </w:r>
    </w:p>
    <w:p w14:paraId="0CC103A1" w14:textId="77777777" w:rsidR="00A526AD" w:rsidRPr="00420B31" w:rsidRDefault="00A526AD" w:rsidP="007D2B4F">
      <w:pPr>
        <w:pStyle w:val="l1clanekgo"/>
        <w:shd w:val="clear" w:color="auto" w:fill="FFFFFF"/>
        <w:spacing w:before="0" w:beforeAutospacing="0" w:after="0" w:afterAutospacing="0"/>
        <w:jc w:val="both"/>
        <w:rPr>
          <w:sz w:val="22"/>
          <w:szCs w:val="22"/>
        </w:rPr>
      </w:pPr>
    </w:p>
    <w:p w14:paraId="25AB3FFC" w14:textId="77777777" w:rsidR="006B39C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Územnoplánovacia dokumentácia sa člení na záväznú a smernú časť, ktoré sú stanovené schvaľujúcim orgánom. Ten v záväznej časti vždy určí verejnoprospešné stavby a chránené časti krajiny.</w:t>
      </w:r>
      <w:r w:rsidR="006B39CF" w:rsidRPr="00420B31">
        <w:rPr>
          <w:sz w:val="22"/>
          <w:szCs w:val="22"/>
        </w:rPr>
        <w:t xml:space="preserve"> Obstarávanie týchto dokumentov majú na starosti orgány územného plánovania, a teda ministerstvo, kraje a obce. Obstarávanie územnoplánovacej dokumentácie zahŕňa:</w:t>
      </w:r>
    </w:p>
    <w:p w14:paraId="00257815" w14:textId="7C0D0976" w:rsidR="006B39CF" w:rsidRPr="00420B31" w:rsidRDefault="006B39CF" w:rsidP="006B39CF">
      <w:pPr>
        <w:pStyle w:val="l1clanekgo"/>
        <w:shd w:val="clear" w:color="auto" w:fill="FFFFFF"/>
        <w:spacing w:before="0" w:beforeAutospacing="0" w:after="0" w:afterAutospacing="0"/>
        <w:rPr>
          <w:sz w:val="22"/>
          <w:szCs w:val="22"/>
        </w:rPr>
      </w:pPr>
      <w:r w:rsidRPr="00420B31">
        <w:rPr>
          <w:rFonts w:ascii="Arial" w:hAnsi="Arial" w:cs="Arial"/>
          <w:color w:val="000000"/>
          <w:sz w:val="23"/>
          <w:szCs w:val="23"/>
        </w:rPr>
        <w:br/>
      </w:r>
      <w:r w:rsidRPr="00420B31">
        <w:rPr>
          <w:sz w:val="22"/>
          <w:szCs w:val="22"/>
        </w:rPr>
        <w:t>a) prípravné práce, </w:t>
      </w:r>
      <w:r w:rsidRPr="00420B31">
        <w:rPr>
          <w:sz w:val="22"/>
          <w:szCs w:val="22"/>
        </w:rPr>
        <w:br/>
        <w:t>b) zabezpečenie spracovania prieskumov a rozborov, </w:t>
      </w:r>
      <w:r w:rsidRPr="00420B31">
        <w:rPr>
          <w:sz w:val="22"/>
          <w:szCs w:val="22"/>
        </w:rPr>
        <w:br/>
        <w:t>c) zabezpečenie spracovania zadania a jeho prerokovanie, </w:t>
      </w:r>
      <w:r w:rsidRPr="00420B31">
        <w:rPr>
          <w:sz w:val="22"/>
          <w:szCs w:val="22"/>
        </w:rPr>
        <w:br/>
        <w:t>d) zabezpečenie spracovania konceptu riešenia územnoplánovacej dokumentácie (ďalej len "koncept"), dohľad nad jeho spracovaním a jeho prerokovanie, </w:t>
      </w:r>
      <w:r w:rsidRPr="00420B31">
        <w:rPr>
          <w:sz w:val="22"/>
          <w:szCs w:val="22"/>
        </w:rPr>
        <w:br/>
        <w:t>e) zabezpečenie spracovania návrhu územnoplánovacej dokumentácie, dohľad nad jeho spracovaním a jeho prerokovanie, </w:t>
      </w:r>
      <w:r w:rsidRPr="00420B31">
        <w:rPr>
          <w:sz w:val="22"/>
          <w:szCs w:val="22"/>
        </w:rPr>
        <w:br/>
        <w:t>f) prípravu podkladov na schválenie návrhu územnoplánovacej dokumentácie.</w:t>
      </w:r>
      <w:r w:rsidRPr="00420B31">
        <w:rPr>
          <w:sz w:val="22"/>
          <w:szCs w:val="22"/>
        </w:rPr>
        <w:br/>
        <w:t>g) zabezpečenie vyhlásenia záväznej časti územnoplánovacej dokumentácie, uloženie územnoplánovacej dokumentácie a vyhotovenie registračného listu a jeho doručenie ministerstvu.</w:t>
      </w:r>
    </w:p>
    <w:p w14:paraId="2095EA7B" w14:textId="0167D36E" w:rsidR="007D2B4F" w:rsidRPr="00420B31" w:rsidRDefault="007D2B4F" w:rsidP="005E083A">
      <w:pPr>
        <w:pStyle w:val="l1clanekgo"/>
        <w:shd w:val="clear" w:color="auto" w:fill="FFFFFF"/>
        <w:spacing w:before="0" w:beforeAutospacing="0" w:after="0" w:afterAutospacing="0"/>
        <w:jc w:val="both"/>
        <w:rPr>
          <w:rFonts w:ascii="AT*TimesNewRoman" w:hAnsi="AT*TimesNewRoman"/>
          <w:noProof/>
          <w:sz w:val="22"/>
          <w:szCs w:val="22"/>
        </w:rPr>
      </w:pPr>
    </w:p>
    <w:p w14:paraId="0C016B53" w14:textId="16769C4E"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Územnoplánovaciu dokumentáciu schvaľuje v prípade koncepcie územného rozvoja Slovenska vláda, územné plány regiónov a obcí schvaľujú kraje, respektíve obce. Záväzné časti dokumentácie sú určené schvaľovateľom. 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w:t>
      </w:r>
      <w:r w:rsidRPr="00420B31">
        <w:rPr>
          <w:rFonts w:ascii="AT*TimesNewRoman" w:hAnsi="AT*TimesNewRoman"/>
          <w:noProof/>
          <w:sz w:val="22"/>
          <w:szCs w:val="22"/>
        </w:rPr>
        <w:lastRenderedPageBreak/>
        <w:t>verejnoprospešné stavby, orgán územného plánovania obstará doplnok alebo zmenu územnoplánovacej dokumentácie.</w:t>
      </w:r>
    </w:p>
    <w:p w14:paraId="5FCCCB10" w14:textId="77777777" w:rsidR="00A526AD" w:rsidRPr="00420B31" w:rsidRDefault="00A526AD" w:rsidP="005E083A">
      <w:pPr>
        <w:pStyle w:val="l1clanekgo"/>
        <w:shd w:val="clear" w:color="auto" w:fill="FFFFFF"/>
        <w:spacing w:before="0" w:beforeAutospacing="0" w:after="0" w:afterAutospacing="0"/>
        <w:jc w:val="both"/>
        <w:rPr>
          <w:rFonts w:ascii="AT*TimesNewRoman" w:hAnsi="AT*TimesNewRoman"/>
          <w:noProof/>
          <w:sz w:val="22"/>
          <w:szCs w:val="22"/>
        </w:rPr>
      </w:pPr>
    </w:p>
    <w:p w14:paraId="41DDF783" w14:textId="2D9C2F05" w:rsidR="006B39CF" w:rsidRPr="00420B31" w:rsidRDefault="006B39CF" w:rsidP="005E083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 xml:space="preserve">Územné konanie </w:t>
      </w:r>
    </w:p>
    <w:p w14:paraId="280A48EB"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p>
    <w:p w14:paraId="45FE2C3D"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Umiestňovať stavby, meniť využitie územia a chrániť dôležité záujmy v území možno len na základe územného rozhodnutia, ktorým je:</w:t>
      </w:r>
    </w:p>
    <w:p w14:paraId="6D6DC663" w14:textId="2518402F"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rozhodnutie o umiestnenie stavby, </w:t>
      </w:r>
      <w:r w:rsidRPr="00420B31">
        <w:rPr>
          <w:rFonts w:ascii="AT*TimesNewRoman" w:hAnsi="AT*TimesNewRoman"/>
          <w:noProof/>
          <w:sz w:val="22"/>
          <w:szCs w:val="22"/>
        </w:rPr>
        <w:br/>
        <w:t>b) rozhodnutie o využití územia, </w:t>
      </w:r>
      <w:r w:rsidRPr="00420B31">
        <w:rPr>
          <w:rFonts w:ascii="AT*TimesNewRoman" w:hAnsi="AT*TimesNewRoman"/>
          <w:noProof/>
          <w:sz w:val="22"/>
          <w:szCs w:val="22"/>
        </w:rPr>
        <w:br/>
        <w:t>c) rozhodnutie o chránenom území alebo o ochrannom pásme, </w:t>
      </w:r>
      <w:r w:rsidRPr="00420B31">
        <w:rPr>
          <w:rFonts w:ascii="AT*TimesNewRoman" w:hAnsi="AT*TimesNewRoman"/>
          <w:noProof/>
          <w:sz w:val="22"/>
          <w:szCs w:val="22"/>
        </w:rPr>
        <w:br/>
        <w:t>d) rozhodnutie o stavebnej uzávere.</w:t>
      </w:r>
    </w:p>
    <w:p w14:paraId="5BC4AFE0" w14:textId="77777777"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p>
    <w:p w14:paraId="239C1525" w14:textId="64B7A47F"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Na územné konanie je príslušný stavebný úrad. Účastníkom územného konania je navrhovateľ, obec, ak nie je stavebným úradom príslušným na územné konanie a ten, komu toto postavenie vyplýva z osobitného predpisu. V územnom konaní o umiestnení stavby, o využívaní územia, o stavebnej uzávere a o ochrannom pásme sú účastníkmi konania aj právnické osoby a fyzické osoby, ktorých vlastnícke alebo iné práva k pozemkom alebo stavbám, ako aj k susedným pozemkom a stavbám vrátane bytov môžu byť rozhodnutím priamo dotknuté. Nie sú nimi však nájomcovia bytov, či nebytových priestorov. </w:t>
      </w:r>
    </w:p>
    <w:p w14:paraId="742E75E6" w14:textId="77777777"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p>
    <w:p w14:paraId="356DE99F" w14:textId="2278987C"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Územné konanie sa začína na písomný návrh účastníka, z podnetu stavebného úradu alebo iného orgánu štátnej správy. Návrh sa doloží dokumentáciou ustanovenou vykonávacími predpismi k tomuto zákonu spracovanou oprávnenou osobou (§ 45 ods. 4), a dokladmi ustanovenými osobitnými predpismi. V návrhu sa uvedie zoznam právnických osôb a fyzických osôb, ktoré prichádzajú do úvahy ako účastníci konania a sú navrhovateľovi známi. Stavebný úrad oznámi začatie územného konania dotknutým orgánom a všetkým známym účastníkom a nariadi ústne pojednávanie spojené spravidla s miestnym zisťovaním. Od ústneho pojednávania môže stavebný úrad upustiť v prípade, že je pre územie spracovaná územnoplánovacia dokumentácia, na základe ktorej možno posúdiť návrh na územné rozhodnutie. Lehota na prípadné námietky nesmie byť kratšia ako 7 pracovných dní. Dotknuté orgány oznámia svoje stanoviská v rovnakej lehote, v ktorej môžu uplatniť svoje pripomienky a námietky účastníci územného konania. Neoznámenie stanoviska v stanovenej lehote sa berie ako súhlas.</w:t>
      </w:r>
      <w:r w:rsidR="003127EB" w:rsidRPr="00420B31">
        <w:rPr>
          <w:rFonts w:ascii="AT*TimesNewRoman" w:hAnsi="AT*TimesNewRoman"/>
          <w:noProof/>
          <w:sz w:val="22"/>
          <w:szCs w:val="22"/>
        </w:rPr>
        <w:t xml:space="preserve"> Začatie územného konania oznámi stavebný úrad účastníkom územného konania verejnou vyhláškou.</w:t>
      </w:r>
    </w:p>
    <w:p w14:paraId="22C83DD6" w14:textId="77777777"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p>
    <w:p w14:paraId="76F8F209" w14:textId="627D4347" w:rsidR="003127EB" w:rsidRPr="00420B31" w:rsidRDefault="003127EB" w:rsidP="006B39CF">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Územné rozhodnutie</w:t>
      </w:r>
    </w:p>
    <w:p w14:paraId="43847CE8" w14:textId="77777777" w:rsidR="003127EB" w:rsidRPr="00420B31" w:rsidRDefault="003127EB" w:rsidP="006B39CF">
      <w:pPr>
        <w:pStyle w:val="l1clanekgo"/>
        <w:shd w:val="clear" w:color="auto" w:fill="FFFFFF"/>
        <w:spacing w:before="0" w:beforeAutospacing="0" w:after="0" w:afterAutospacing="0"/>
        <w:jc w:val="both"/>
        <w:rPr>
          <w:rFonts w:ascii="AT*TimesNewRoman" w:hAnsi="AT*TimesNewRoman"/>
          <w:b/>
          <w:noProof/>
          <w:sz w:val="22"/>
          <w:szCs w:val="22"/>
        </w:rPr>
      </w:pPr>
    </w:p>
    <w:p w14:paraId="7A8AEAF5" w14:textId="3B4A2575"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územnom rozhodnutí vymedzí stavebný úrad územie na navrhovaný účel a určí podmienky, ktorými sa zabezpečia záujmy spoločnosti v území.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 </w:t>
      </w:r>
    </w:p>
    <w:p w14:paraId="5109FA19"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59931732" w14:textId="5622DE64" w:rsidR="00F22DEE" w:rsidRPr="00420B31" w:rsidRDefault="00F22DEE" w:rsidP="006B39CF">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umiestnení stavby</w:t>
      </w:r>
    </w:p>
    <w:p w14:paraId="7AEDC2CF"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6A8AE23A"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 Rozhodnutie o umiestnení stavby sa nevyžaduje na:</w:t>
      </w:r>
    </w:p>
    <w:p w14:paraId="06CC6741" w14:textId="77AB5388"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stavby, ktorých podmienky na umiestnenie podrobne rieši územný plán zóny, ak je to v jeho záväznej časti uvedené, </w:t>
      </w:r>
      <w:r w:rsidRPr="00420B31">
        <w:rPr>
          <w:rFonts w:ascii="AT*TimesNewRoman" w:hAnsi="AT*TimesNewRoman"/>
          <w:noProof/>
          <w:sz w:val="22"/>
          <w:szCs w:val="22"/>
        </w:rPr>
        <w:br/>
        <w:t>b) drobné stavby, </w:t>
      </w:r>
      <w:r w:rsidRPr="00420B31">
        <w:rPr>
          <w:rFonts w:ascii="AT*TimesNewRoman" w:hAnsi="AT*TimesNewRoman"/>
          <w:noProof/>
          <w:sz w:val="22"/>
          <w:szCs w:val="22"/>
        </w:rPr>
        <w:br/>
        <w:t>c) stavebné úpravy a udržiavacie práce, </w:t>
      </w:r>
      <w:r w:rsidRPr="00420B31">
        <w:rPr>
          <w:rFonts w:ascii="AT*TimesNewRoman" w:hAnsi="AT*TimesNewRoman"/>
          <w:noProof/>
          <w:sz w:val="22"/>
          <w:szCs w:val="22"/>
        </w:rPr>
        <w:br/>
        <w:t>d) stavby umiestňované v uzavretých priestoroch existujúcich stavieb, ak sa nemení vonkajšie pôdorysné ohraničenie a výškové usporiadanie priestoru, </w:t>
      </w:r>
      <w:r w:rsidRPr="00420B31">
        <w:rPr>
          <w:rFonts w:ascii="AT*TimesNewRoman" w:hAnsi="AT*TimesNewRoman"/>
          <w:noProof/>
          <w:sz w:val="22"/>
          <w:szCs w:val="22"/>
        </w:rPr>
        <w:br/>
        <w:t>e) informačné zariadenia, reklamné zariadenia a propagačné zariadenia.</w:t>
      </w:r>
    </w:p>
    <w:p w14:paraId="388B6E3F" w14:textId="77777777"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p>
    <w:p w14:paraId="34DDA053" w14:textId="0E8CC54B"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Stavebný úrad spojí územné konanie o umiestnení stavby so stavebným konaním pri jednoduchej stavbe alebo jej prístavbe a nadstavbe, ak sú podmienky umiestnenia jednoznačné vzhľadom na pomery v území; pri </w:t>
      </w:r>
      <w:r w:rsidRPr="00420B31">
        <w:rPr>
          <w:rFonts w:ascii="AT*TimesNewRoman" w:hAnsi="AT*TimesNewRoman"/>
          <w:noProof/>
          <w:sz w:val="22"/>
          <w:szCs w:val="22"/>
        </w:rPr>
        <w:lastRenderedPageBreak/>
        <w:t>ostatných stavbách tak urobí za predpokladu, že podmienky na ich umiestnenie vyplývajú z územného plánu zóny.</w:t>
      </w:r>
    </w:p>
    <w:p w14:paraId="29266EA8"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65E9C2E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využívaní územia</w:t>
      </w:r>
    </w:p>
    <w:p w14:paraId="426FF6BA"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5B014992" w14:textId="77777777" w:rsidR="00F22DEE" w:rsidRPr="00420B31" w:rsidRDefault="00F22DEE" w:rsidP="005E083A">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Rozhodnutím o využívaní územia sa povoľuje nové využívanie územia, určujú sa jeho podmienky a čas jeho platnosti. Rozhodnutie o využívaní územia sa vyžaduje na:</w:t>
      </w:r>
    </w:p>
    <w:p w14:paraId="41B2A77A" w14:textId="32A51BC3"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r w:rsidRPr="00420B31">
        <w:rPr>
          <w:rFonts w:ascii="Arial" w:hAnsi="Arial" w:cs="Arial"/>
          <w:color w:val="000000"/>
          <w:sz w:val="23"/>
          <w:szCs w:val="23"/>
        </w:rPr>
        <w:br/>
      </w:r>
      <w:r w:rsidRPr="00420B31">
        <w:rPr>
          <w:rFonts w:ascii="AT*TimesNewRoman" w:hAnsi="AT*TimesNewRoman"/>
          <w:noProof/>
          <w:sz w:val="22"/>
          <w:szCs w:val="22"/>
        </w:rPr>
        <w:t>a) vykonávanie terénnych úprav, ktorými sa podstatne mení územný systém ekologickej stability, vzhľad krajiny, využitie významných krajinných prvkov alebo odtokové pomery v území, najmä na výkop alebo zasypanie priekop, zavážky, na násypy a meliorácie, </w:t>
      </w:r>
      <w:r w:rsidRPr="00420B31">
        <w:rPr>
          <w:rFonts w:ascii="AT*TimesNewRoman" w:hAnsi="AT*TimesNewRoman"/>
          <w:noProof/>
          <w:sz w:val="22"/>
          <w:szCs w:val="22"/>
        </w:rPr>
        <w:br/>
        <w:t>b) zriadenie alebo zrušenie verejných sadov, parkov, okrasných záhrad a inej zelene, ak sú spojené s terénnymi prácami, s odstraňovaním zelene, s vybavením chodníkmi a inými spevnenými plochami, s umiestnením drobnej záhradnej architektúry a technickým prevádzkovým zariadením na osvetlenie a údržbu zelene, </w:t>
      </w:r>
      <w:r w:rsidRPr="00420B31">
        <w:rPr>
          <w:rFonts w:ascii="AT*TimesNewRoman" w:hAnsi="AT*TimesNewRoman"/>
          <w:noProof/>
          <w:sz w:val="22"/>
          <w:szCs w:val="22"/>
        </w:rPr>
        <w:br/>
        <w:t>c) zriadenie alebo zrušenie športových ihrísk, odstavných a skladovacích plôch, </w:t>
      </w:r>
      <w:r w:rsidRPr="00420B31">
        <w:rPr>
          <w:rFonts w:ascii="AT*TimesNewRoman" w:hAnsi="AT*TimesNewRoman"/>
          <w:noProof/>
          <w:sz w:val="22"/>
          <w:szCs w:val="22"/>
        </w:rPr>
        <w:br/>
        <w:t>d) delenie a sceľovanie pozemkov, ak podmienky na to nie sú určené územným plánom zóny, projektom pozemkových úprav, iným rozhodnutím alebo opatrením, </w:t>
      </w:r>
      <w:r w:rsidRPr="00420B31">
        <w:rPr>
          <w:rFonts w:ascii="AT*TimesNewRoman" w:hAnsi="AT*TimesNewRoman"/>
          <w:noProof/>
          <w:sz w:val="22"/>
          <w:szCs w:val="22"/>
        </w:rPr>
        <w:br/>
        <w:t>e) ťažobné práce, im podobné práce a s nimi súvisiace práce, ak osobitný predpis neustanovuje inak.</w:t>
      </w:r>
      <w:r w:rsidRPr="00420B31">
        <w:rPr>
          <w:rFonts w:ascii="Arial" w:hAnsi="Arial" w:cs="Arial"/>
          <w:color w:val="000000"/>
          <w:sz w:val="23"/>
          <w:szCs w:val="23"/>
          <w:shd w:val="clear" w:color="auto" w:fill="FFFFFF"/>
        </w:rPr>
        <w:t xml:space="preserve"> </w:t>
      </w:r>
    </w:p>
    <w:p w14:paraId="2851CBD1" w14:textId="77777777"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01660988" w14:textId="07F73B28"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môže v rozhodnutí o využívaní územia určiť, že sa upúšťa od povolenia terénnych úprav. Rozhodnutie o využívaní územia sa zlúči s rozhodnutím o umiestnení stavby, ak sa má na pozemku, ktorého sa rozhodnutie týka, uskutočniť aj stavba.</w:t>
      </w:r>
    </w:p>
    <w:p w14:paraId="0326E47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4BEDDC86"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chránenej časti krajiny</w:t>
      </w:r>
    </w:p>
    <w:p w14:paraId="513018E2"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7A9149BF" w14:textId="77777777"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chránenej časti krajiny sa ustanovujú jej hranice, zakazujú alebo obmedzujú určité činnosti z dôvodov ochrany verejného záujmu a určujú sa podmienky jej ochrany, najmä ktoré činnosti v území nemožno vykonávať a ktoré činnosti možno vykonávať iba pri splnení určených podmienok, týkajúcich sa predovšetkým spôsobu ochrany.  Ak zanikne účel, na ktorý bolo vydané rozhodnutie o chránenej časti krajiny, alebo to isté územie rieši schválený územný plán zóny, stavebný úrad zruší rozhodnutie aj bez návrhu. </w:t>
      </w:r>
    </w:p>
    <w:p w14:paraId="1A49E3D5" w14:textId="77777777"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p>
    <w:p w14:paraId="66778A14" w14:textId="32C713A8" w:rsidR="001454AE" w:rsidRPr="00420B31" w:rsidRDefault="001454AE" w:rsidP="001454A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stavebnej uzávere</w:t>
      </w:r>
    </w:p>
    <w:p w14:paraId="534443B0" w14:textId="77777777" w:rsidR="001454AE" w:rsidRPr="00420B31" w:rsidRDefault="001454AE" w:rsidP="00F22DEE">
      <w:pPr>
        <w:pStyle w:val="l1clanekgo"/>
        <w:shd w:val="clear" w:color="auto" w:fill="FFFFFF"/>
        <w:spacing w:before="0" w:beforeAutospacing="0" w:after="0" w:afterAutospacing="0"/>
        <w:jc w:val="both"/>
        <w:rPr>
          <w:rFonts w:ascii="AT*TimesNewRoman" w:hAnsi="AT*TimesNewRoman"/>
          <w:noProof/>
          <w:sz w:val="22"/>
          <w:szCs w:val="22"/>
        </w:rPr>
      </w:pPr>
    </w:p>
    <w:p w14:paraId="4A243CC3" w14:textId="451A4A47" w:rsidR="001454AE" w:rsidRPr="00420B31" w:rsidRDefault="001454A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stavebnej uzávere sa vymedzuje územie, v ktorom sa dočasne zakazuje alebo obmedzuje stavebná činnosť, najmä ak by mohla sťažiť alebo znemožniť budúce využívanie územia alebo jeho organizáciu podľa pripravovaného územného plánu. Stavebnú uzáveru možno určiť iba na nevyhnutne potrebný čas, najviac však na päť rokov odo dňa právoplatnosti rozhodnutia o stavebnej uzávere. Rozhodnutím o stavebnej uzávere nemožno zakázať ani obmedziť vykonávanie udržiavacích prác. Ak pominuli dôvody, pre ktoré bolo vydané rozhodnutie o stavebnej uzávere, alebo to isté územie rieši schválený územný plán zóny, stavebný úrad zruší rozhodnutie aj bez návrhu. </w:t>
      </w:r>
    </w:p>
    <w:p w14:paraId="1AC13447" w14:textId="77777777"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p>
    <w:p w14:paraId="00FF4816" w14:textId="6C8C78C6"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 71 ods. 1), alebo ak sa začalo s využitím územia na určený účel. Čas platnosti rozhodnutia o chránenej časti krajiny, ako aj rozhodnutia o stavebnej uzávere určí stavebný úrad. Čas platnosti územného rozhodnutia môže stavebný úrad predĺžiť na žiadosť navrhovateľa, ak ju podal pred uplynutím lehoty. Čas platnosti rozhodnutia o stavebnej uzávere ani po predĺžení nesmie presiahnuť päť rokov odo dňa, keď územné rozhodnutie nadobudlo právoplatnosť. Čas platnosti územného rozhodnutia nemožno predĺžiť, ak bol na to isté územie schválený územný plán zóny, ktorý rieši predmet územného rozhodnutia. Územné rozhodnutie je záväzné aj pre právnych nástupcov jeho navrhovateľa a ostatných účastníkov územného konania. Účastníkom sa oznamuje doručením písomného vyhotovenia.</w:t>
      </w:r>
    </w:p>
    <w:p w14:paraId="6D32C9A2" w14:textId="4A4345DB" w:rsidR="009D20A8" w:rsidRDefault="009D20A8">
      <w:pPr>
        <w:rPr>
          <w:noProof/>
          <w:sz w:val="22"/>
          <w:szCs w:val="22"/>
          <w:lang w:val="sk-SK"/>
        </w:rPr>
      </w:pPr>
      <w:r>
        <w:rPr>
          <w:noProof/>
          <w:sz w:val="22"/>
          <w:szCs w:val="22"/>
        </w:rPr>
        <w:br w:type="page"/>
      </w:r>
    </w:p>
    <w:p w14:paraId="11DBB3A2" w14:textId="77777777" w:rsidR="00EA463E" w:rsidRPr="00420B31" w:rsidRDefault="00EA463E" w:rsidP="00F22DEE">
      <w:pPr>
        <w:pStyle w:val="l1clanekgo"/>
        <w:shd w:val="clear" w:color="auto" w:fill="FFFFFF"/>
        <w:spacing w:before="0" w:beforeAutospacing="0" w:after="0" w:afterAutospacing="0"/>
        <w:jc w:val="both"/>
        <w:rPr>
          <w:rFonts w:ascii="AT*TimesNewRoman" w:hAnsi="AT*TimesNewRoman"/>
          <w:noProof/>
          <w:sz w:val="22"/>
          <w:szCs w:val="22"/>
        </w:rPr>
      </w:pPr>
    </w:p>
    <w:p w14:paraId="506E3340" w14:textId="59FBB00E" w:rsidR="00EA463E" w:rsidRPr="00420B31" w:rsidRDefault="00EA463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Stavebný poriadok</w:t>
      </w:r>
    </w:p>
    <w:p w14:paraId="279DF4C2"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p>
    <w:p w14:paraId="71C390FD" w14:textId="38B6610D"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Stavbou sa pre účely zákona rozumie stavebná konštrukcia postavená stavebnými prácami zo stavebných výrobkov, ktorá je pevne spojená so zemou alebo ktorej osadenie vyžaduje úpravu podkladu. Stavby sa podľa stavebnotechnického vyhotovenia a účelu členia na pozemné stavby a inžinierske stavby.</w:t>
      </w:r>
    </w:p>
    <w:p w14:paraId="1B94275B" w14:textId="5AB56ED6" w:rsidR="004F581A" w:rsidRPr="00420B31" w:rsidRDefault="004F581A"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p>
    <w:p w14:paraId="7D69E27A" w14:textId="4CF03790" w:rsidR="00EA463E" w:rsidRPr="00420B31" w:rsidRDefault="00EA463E"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 xml:space="preserve">Stavby musia byť navrhnuté a zhotovené tak, aby spĺňali základné požiadavky na stavby podľa osobitného predpisu. Stavbu a jej zmenu môže uskutočňovať len právnická osoba alebo fyzická osoba oprávnená na vykonávanie stavebných prác podľa osobitných predpisov a vedenie uskutočňovania stavby vykonáva stavbyvedúci. Jednoduché stavby a ich zmeny môže uskutočňovať stavebník sám pre seba svojpomocou, ak vedenie ich uskutočňovania vykonáva stavebný dozor. </w:t>
      </w:r>
    </w:p>
    <w:p w14:paraId="36907BF6" w14:textId="77777777" w:rsidR="00EA463E" w:rsidRPr="00420B31" w:rsidRDefault="00EA463E" w:rsidP="00EA463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57C0FEC9" w14:textId="7BEE4093"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Všeobecné technické požiadavky na výstavbu</w:t>
      </w:r>
    </w:p>
    <w:p w14:paraId="7E3039E4"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3916556A"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sa musia navrhovať tak, aby boli po celý čas životnosti v súlade so základnými požiadavkami na stavby, so zastavovacími podmienkami a aby boli zhotovené z vhodných stavebných výrobkov. Stavby sa musia uskutočňovať v súlade s overeným projektom a stavebným povolením a musia spĺňať základné požiadavky na stavby.  Pri zakladaní stavby sa musí dbať, aby sa zakladaním stavby neohrozila stabilita susedných stavieb a nezmenili sa základové pomery susedných pozemkov. Zemné práce pri zakladaní stavby a pri umiestňovaní podzemných stavieb, ktoré sa uskutočňujú v rovnakom čase a na rovnakom mieste, sa musia koordinovať.  Základy stavieb musia bezpečne prenášať do podložia stavieb zaťaženie vyvolané stavebnými konštrukciami a úžitkovým zaťažením. Nosné konštrukcie musia trvale a bezpečne odolávať zaťaženiu vyvolanému stavbou, užívaním stavby a vonkajšími vplyvmi a toto zaťaženie prenášať do základov stavby, tiež aj požiarnemu zaťaženiu.  Steny a stropy stavieb musia podľa druhu stavieb vykazovať potrebné izolačné vlastnosti. Obvodové steny stavieb musia odolávať všetkým vonkajším klimatickým vplyvom. Strechy stavieb musia zachytávať a odvádzať zrážky a zabraňovať ich vnikaniu do stavebných konštrukcií. Schodištia musia byť prevádzkovo bezpečné a primerané druhu stavby, účelu a spôsobu užívania stavby. Priestory schodíšť musia byť dostatočne osvetlené a musia byť vybavené bezpečným zábradlím, konštrukčne primeraným druhu stavby, účelu a spôsobu užívania stavby a zodpovedať požiadavkám požiarnej ochrany. Komíny a výduchy musia bezpečne odvádzať odpadové plyny zo zariadení na spaľovanie palív a z iných technologických zariadení do vonkajšieho ovzdušia a odolávať účinkom spalín. Vnútorné rozvody musia byť bezpečné a musia umožňovať užívanie stavby na účel, na ktorý je určená.</w:t>
      </w:r>
    </w:p>
    <w:p w14:paraId="7299B28E"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52970645" w14:textId="7EF49A08"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Povoľovanie stavieb, zmien stavieb a udržiavacích prác</w:t>
      </w:r>
    </w:p>
    <w:p w14:paraId="08C61394"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0605F57B" w14:textId="77777777" w:rsidR="00DD56AA"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ich zmeny a udržiavacie práce na nich sa môžu uskutočňovať iba podľa stavebného povolenia alebo na základe ohlásenia stavebnému úradu. Žiadosť o stavebné povolenie sa podáva pre</w:t>
      </w:r>
      <w:r w:rsidR="00DD56AA" w:rsidRPr="00420B31">
        <w:rPr>
          <w:rFonts w:ascii="AT*TimesNewRoman" w:hAnsi="AT*TimesNewRoman"/>
          <w:noProof/>
          <w:sz w:val="22"/>
          <w:szCs w:val="22"/>
        </w:rPr>
        <w:t>:</w:t>
      </w:r>
    </w:p>
    <w:p w14:paraId="31E9D32F" w14:textId="00D443DF" w:rsidR="00EA463E" w:rsidRPr="00420B31" w:rsidRDefault="00EA463E"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samostatnú stavbu alebo jej zmenu, </w:t>
      </w:r>
      <w:r w:rsidRPr="00420B31">
        <w:rPr>
          <w:rFonts w:ascii="AT*TimesNewRoman" w:hAnsi="AT*TimesNewRoman"/>
          <w:noProof/>
          <w:sz w:val="22"/>
          <w:szCs w:val="22"/>
        </w:rPr>
        <w:br/>
        <w:t>b) súbor stavieb vrátane stavieb zariadenia staveniska, </w:t>
      </w:r>
      <w:r w:rsidRPr="00420B31">
        <w:rPr>
          <w:rFonts w:ascii="AT*TimesNewRoman" w:hAnsi="AT*TimesNewRoman"/>
          <w:noProof/>
          <w:sz w:val="22"/>
          <w:szCs w:val="22"/>
        </w:rPr>
        <w:br/>
        <w:t>c) jednotlivé stavby súboru stavieb podľa písmena b), ak budú po dokončení schopné samostatného užívania, </w:t>
      </w:r>
      <w:r w:rsidRPr="00420B31">
        <w:rPr>
          <w:rFonts w:ascii="AT*TimesNewRoman" w:hAnsi="AT*TimesNewRoman"/>
          <w:noProof/>
          <w:sz w:val="22"/>
          <w:szCs w:val="22"/>
        </w:rPr>
        <w:br/>
        <w:t>d) podmieňujúce preložky sietí a zariadení technického vybavenia.</w:t>
      </w:r>
    </w:p>
    <w:p w14:paraId="7EA0BC08"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6A74E4EE"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t>Účastníkmi stavebného konania sú:</w:t>
      </w:r>
      <w:r w:rsidRPr="00420B31">
        <w:rPr>
          <w:rFonts w:ascii="AT*TimesNewRoman" w:hAnsi="AT*TimesNewRoman"/>
          <w:noProof/>
          <w:sz w:val="22"/>
          <w:szCs w:val="22"/>
        </w:rPr>
        <w:br/>
      </w:r>
      <w:r w:rsidRPr="00420B31">
        <w:rPr>
          <w:rFonts w:ascii="AT*TimesNewRoman" w:hAnsi="AT*TimesNewRoman"/>
          <w:noProof/>
          <w:sz w:val="22"/>
          <w:szCs w:val="22"/>
        </w:rPr>
        <w:br/>
        <w:t>a) stavebník, </w:t>
      </w:r>
      <w:r w:rsidRPr="00420B31">
        <w:rPr>
          <w:rFonts w:ascii="AT*TimesNewRoman" w:hAnsi="AT*TimesNewRoman"/>
          <w:noProof/>
          <w:sz w:val="22"/>
          <w:szCs w:val="22"/>
        </w:rPr>
        <w:br/>
        <w:t>b) osoby, ktoré majú vlastnícke alebo iné práva k pozemkom a stavbám na nich vrátane susediacich pozemkov a stavieb, ak ich vlastnícke alebo iné práva k týmto pozemkom a stavbám môžu byť stavebným povolením priamo dotknuté, </w:t>
      </w:r>
      <w:r w:rsidRPr="00420B31">
        <w:rPr>
          <w:rFonts w:ascii="AT*TimesNewRoman" w:hAnsi="AT*TimesNewRoman"/>
          <w:noProof/>
          <w:sz w:val="22"/>
          <w:szCs w:val="22"/>
        </w:rPr>
        <w:br/>
        <w:t>c) ďalšie osoby, ktorým toto postavenie vyplýva z osobitného predpisu, 1g)</w:t>
      </w:r>
      <w:r w:rsidRPr="00420B31">
        <w:rPr>
          <w:rFonts w:ascii="AT*TimesNewRoman" w:hAnsi="AT*TimesNewRoman"/>
          <w:noProof/>
          <w:sz w:val="22"/>
          <w:szCs w:val="22"/>
        </w:rPr>
        <w:br/>
        <w:t>d) stavebný dozor alebo kvalifikovaná osoba, </w:t>
      </w:r>
      <w:r w:rsidRPr="00420B31">
        <w:rPr>
          <w:rFonts w:ascii="AT*TimesNewRoman" w:hAnsi="AT*TimesNewRoman"/>
          <w:noProof/>
          <w:sz w:val="22"/>
          <w:szCs w:val="22"/>
        </w:rPr>
        <w:br/>
        <w:t>e) projektant v časti, ktorá sa týka projektu stavby.</w:t>
      </w:r>
    </w:p>
    <w:p w14:paraId="306AD11E" w14:textId="348715DC" w:rsidR="009D20A8" w:rsidRDefault="009D20A8">
      <w:pPr>
        <w:rPr>
          <w:noProof/>
          <w:sz w:val="22"/>
          <w:szCs w:val="22"/>
          <w:lang w:val="sk-SK"/>
        </w:rPr>
      </w:pPr>
      <w:r>
        <w:rPr>
          <w:noProof/>
          <w:sz w:val="22"/>
          <w:szCs w:val="22"/>
        </w:rPr>
        <w:br w:type="page"/>
      </w:r>
    </w:p>
    <w:p w14:paraId="3D5E61C1"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187DB786" w14:textId="217F6C4F"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Stavebné konanie</w:t>
      </w:r>
    </w:p>
    <w:p w14:paraId="6D0CE41D" w14:textId="77777777" w:rsidR="00DD56AA" w:rsidRPr="00420B31" w:rsidRDefault="00DD56AA" w:rsidP="00EA463E">
      <w:pPr>
        <w:pStyle w:val="l1clanekgo"/>
        <w:shd w:val="clear" w:color="auto" w:fill="FFFFFF"/>
        <w:spacing w:before="0" w:beforeAutospacing="0" w:after="0" w:afterAutospacing="0"/>
        <w:rPr>
          <w:rFonts w:ascii="AT*TimesNewRoman" w:hAnsi="AT*TimesNewRoman"/>
          <w:noProof/>
          <w:sz w:val="22"/>
          <w:szCs w:val="22"/>
        </w:rPr>
      </w:pPr>
    </w:p>
    <w:p w14:paraId="36076D36" w14:textId="2D90F81E"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oznámi začatie stavebného konania dotknutým orgánom štátnej správy, všetkým známym účastníkom a nariadi ústne konanie spojené s miestnym zisťovaním. Stavebný úrad oznámi začatie stavebného konania do 7 dní odo dňa, keď je žiadosť o stavebné povolenie úplná. So stavebným konaním sa spájajú, pokiaľ to nevylučuje povaha veci alebo ak osobitné predpisy neustanovujú inak, aj iné konania 4c) potrebné na uskutočnenie stavby.</w:t>
      </w:r>
    </w:p>
    <w:p w14:paraId="74763354"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759C225D" w14:textId="6C20D7EF"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Stavebné povolenie</w:t>
      </w:r>
    </w:p>
    <w:p w14:paraId="1BD871D1"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237AFD02" w14:textId="77E07D7C"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stavebnom povolení určí stavebný úrad záväzné podmienky uskutočnenia a užívania stavby a rozhodne o námietkach účastníkov konania.  Stavebný úrad po vydaní stavebného povolenia zašle projektovú dokumentáciu po jednom overenom vyhotovení stavebníkovi, obci, v ktorej územnom obvode sa stavba bude uskutočňovať, a vlastníkovi stavby, ak nie je stavebníkom; jedno vyhotovenie projektovej dokumentácie si stavebný úrad ponechá. Stavebné povolenie stráca platnosť, ak sa so stavbou nezačalo do dvoch rokov odo dňa, keď nadobudlo právoplatnosť, pokiaľ stavebný úrad v odôvodnených prípadoch neurčil na začatie stavby dlhšiu lehotu. Stavebný úrad môže v odôvodnených prípadoch na žiadosť stavebníka povoliť zmenu stavby ešte pred jej dokončením. Stavebné povolenie a rozhodnutie o predĺžení jeho platnosti sú záväzné aj pre právnych nástupcov účastníkov konania.</w:t>
      </w:r>
    </w:p>
    <w:p w14:paraId="10892EA5" w14:textId="77777777"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p>
    <w:p w14:paraId="79CF36BF" w14:textId="1D74302E"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Vytyčovanie stavieb</w:t>
      </w:r>
    </w:p>
    <w:p w14:paraId="1FEDA479" w14:textId="77777777"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p>
    <w:p w14:paraId="7ACB6682" w14:textId="12225445"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Pred začatím stavby, zmeny stavby, terénnych úprav a ťažobných prác na povrchu musí stavebník zabezpečiť vytýčenie stavieb fyzickou osobou alebo právnickou osobou oprávnenou vykonávať geodetické a kartografické činnosti a autorizačné overenie vybraných geodetických a kartografických činností autorizovaným geodetom a kartografom. Vytyčovanie sa robí podľa vytyčovacích výkresov v súlade s územným rozhodnutím alebo stavebným povolením. Stavebný úrad môže pri jednoduchých, drobných a dočasných stavbách, zmenách týchto stavieb a pri terénnych úpravách menšieho rozsahu upustiť od vytýčenia. </w:t>
      </w:r>
    </w:p>
    <w:p w14:paraId="201FF44C"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E330651" w14:textId="160F4D0E"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Užívanie stavieb</w:t>
      </w:r>
    </w:p>
    <w:p w14:paraId="613A5658"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05F38086" w14:textId="4D2682B8"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Dokončenú stavbu, prípadne jej časť spôsobilú na samostatné užívanie alebo tú časť stavby, na ktorej sa vykonala zmena alebo udržiavacie práce, pokiaľ tieto stavby vyžadovali stavebné povolenie, možno užívať len na základe kolaudačného rozhodnutia. Kolaudačné konanie vykonáva stavebný úrad, ktorý vydal stavebné povolenie alebo povolil terénne úpravy, ťažobné a im podobné alebo s nimi súvisiace práce, ako aj informačné, reklamné a propagačné zariadenia. Kolaudačné konanie sa začína na návrh stavebníka. Stavebný úrad oznámi účastníkom konania, obci, ak nie je stavebným úradom príslušným na kolaudačné konanie, a dotknutým orgánom začatie kolaudačného konania najmenej 10 dní pred ústnym pojednávaním spojeným s miestnym zisťovaním. 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Kolaudačné rozhodnutie sa nevydá, ak nie je zaistená bezpečnosť a ochrana zdravia ľudí a životného prostredia, ako aj riadne užívanie stavby na určený účel.</w:t>
      </w:r>
      <w:r w:rsidR="00553C80" w:rsidRPr="00420B31">
        <w:rPr>
          <w:rFonts w:ascii="AT*TimesNewRoman" w:hAnsi="AT*TimesNewRoman"/>
          <w:noProof/>
          <w:sz w:val="22"/>
          <w:szCs w:val="22"/>
        </w:rPr>
        <w:t xml:space="preserve"> </w:t>
      </w:r>
      <w:r w:rsidRPr="00420B31">
        <w:rPr>
          <w:rFonts w:ascii="AT*TimesNewRoman" w:hAnsi="AT*TimesNewRoman"/>
          <w:noProof/>
          <w:sz w:val="22"/>
          <w:szCs w:val="22"/>
        </w:rPr>
        <w:t>Stavebný úrad môže od kolaudácie upustiť, ak ide o:</w:t>
      </w:r>
    </w:p>
    <w:p w14:paraId="7E3A40C7" w14:textId="467D4B24"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drobné stavby, stavebné úpravy a udržiavacie práce, po ktorých ohlásení stavebný úrad určil, že podliehajú stavebnému povoleniu, </w:t>
      </w:r>
      <w:r w:rsidRPr="00420B31">
        <w:rPr>
          <w:rFonts w:ascii="AT*TimesNewRoman" w:hAnsi="AT*TimesNewRoman"/>
          <w:noProof/>
          <w:sz w:val="22"/>
          <w:szCs w:val="22"/>
        </w:rPr>
        <w:br/>
        <w:t>b) jednoduché stavby a ich zmeny s výnimkou stavieb na bývanie, stavieb na individuálnu rekreáciu, garáží a stavieb s prevádzkovým alebo výrobným zariadením.</w:t>
      </w:r>
    </w:p>
    <w:p w14:paraId="3CC7134D"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971A722" w14:textId="6A31BFAB"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Zmena v užívaní stavby</w:t>
      </w:r>
    </w:p>
    <w:p w14:paraId="320E5077"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1192E62E" w14:textId="2A8D44C3"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Stavbu možno užívať len na účel určený v kolaudačnom rozhodnutí, prípadne v stavebnom povolení. Zmeny účelu užívania stavby vyžadujú rozhodnutie stavebného úradu o zmene v užívaní stavby. Zmenu v užívaní stavby, ktorá je spojená so zmenou stavby, prerokuje stavebný úrad pri stavebnom konaní a po jej dokončení vykoná kolaudáciu zmeny stavby. Zmeny účelu užívania stavby stavebný úrad nepovolí, ak sú v rozpore so záväznou časťou územnoplánovacej dokumentácie.</w:t>
      </w:r>
    </w:p>
    <w:p w14:paraId="19655BFB"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608666A0" w14:textId="15C400E9"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Údržba stavieb a ich odstraňovanie</w:t>
      </w:r>
    </w:p>
    <w:p w14:paraId="73727E56"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640BD8D1" w14:textId="1AED1D6F" w:rsidR="00DD56AA"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noProof/>
          <w:sz w:val="22"/>
          <w:szCs w:val="22"/>
        </w:rPr>
        <w:t>Vlastník stavby je v súlade s dokumentáciou overenou stavebným úradom a s rozhodnutím stavebného úradu (stavebné povolenie, kolaudačné rozhodnutie) povinný udržiavať stavbu v dobrom stave tak, aby nevznikalo nebezpečenstvo požiarnych a hygienických závad, aby nedochádzalo k jej znehodnoteniu alebo ohrozeniu jej vzhľadu a aby sa čo najviac predĺžila jej užívateľnosť. Ak tomu tak nie je, môže stavebný úrad požiadať o nápravu.</w:t>
      </w:r>
      <w:r w:rsidRPr="00420B31">
        <w:rPr>
          <w:rFonts w:ascii="Arial" w:hAnsi="Arial" w:cs="Arial"/>
          <w:color w:val="000000"/>
          <w:sz w:val="23"/>
          <w:szCs w:val="23"/>
          <w:shd w:val="clear" w:color="auto" w:fill="FFFFFF"/>
        </w:rPr>
        <w:t xml:space="preserve"> </w:t>
      </w:r>
      <w:r w:rsidR="00DD56AA" w:rsidRPr="00420B31">
        <w:rPr>
          <w:rFonts w:ascii="AT*TimesNewRoman" w:hAnsi="AT*TimesNewRoman"/>
          <w:b/>
          <w:noProof/>
          <w:sz w:val="22"/>
          <w:szCs w:val="22"/>
        </w:rPr>
        <w:t xml:space="preserve"> </w:t>
      </w:r>
    </w:p>
    <w:p w14:paraId="75F55F97"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3B519368" w14:textId="77777777" w:rsidR="00BF1227"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nariadi vlastníkovi stavby odstránenie</w:t>
      </w:r>
      <w:r w:rsidR="00BF1227" w:rsidRPr="00420B31">
        <w:rPr>
          <w:rFonts w:ascii="AT*TimesNewRoman" w:hAnsi="AT*TimesNewRoman"/>
          <w:noProof/>
          <w:sz w:val="22"/>
          <w:szCs w:val="22"/>
        </w:rPr>
        <w:t>:</w:t>
      </w:r>
    </w:p>
    <w:p w14:paraId="61612149" w14:textId="2302ABEA" w:rsidR="00553C80" w:rsidRPr="00420B31" w:rsidRDefault="00553C80" w:rsidP="00BF1227">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závadnej stavby ohrozujúcej život alebo zdravie osôb, pokiaľ ju nemožno hospodárne opraviť, </w:t>
      </w:r>
      <w:r w:rsidRPr="00420B31">
        <w:rPr>
          <w:rFonts w:ascii="AT*TimesNewRoman" w:hAnsi="AT*TimesNewRoman"/>
          <w:noProof/>
          <w:sz w:val="22"/>
          <w:szCs w:val="22"/>
        </w:rPr>
        <w:br/>
        <w:t>b) stavby postavenej bez stavebného povolenia alebo v rozpore s ním alebo bez písomného oznámenia stavebného úradu podľa § 57 ods. 2 pri stavbách, ktoré treba ohlásiť; odstránenie stavby sa nenariadi iba v prípadoch, keď dodatočné povolenie stavby nie je v rozpore s verejným záujmom, </w:t>
      </w:r>
      <w:r w:rsidRPr="00420B31">
        <w:rPr>
          <w:rFonts w:ascii="AT*TimesNewRoman" w:hAnsi="AT*TimesNewRoman"/>
          <w:noProof/>
          <w:sz w:val="22"/>
          <w:szCs w:val="22"/>
        </w:rPr>
        <w:br/>
        <w:t>c) stavby, na ktorú bolo zrušené stavebné povolenie (§ 102 ods. 3), </w:t>
      </w:r>
      <w:r w:rsidRPr="00420B31">
        <w:rPr>
          <w:rFonts w:ascii="AT*TimesNewRoman" w:hAnsi="AT*TimesNewRoman"/>
          <w:noProof/>
          <w:sz w:val="22"/>
          <w:szCs w:val="22"/>
        </w:rPr>
        <w:br/>
        <w:t>d) dočasnej stavby, pri ktorej uplynul určený čas jej trvania alebo pominul účel, na ktorý bola zriadená.</w:t>
      </w:r>
    </w:p>
    <w:p w14:paraId="610BA01B" w14:textId="77777777" w:rsidR="00BF1227" w:rsidRPr="00420B31" w:rsidRDefault="00553C80" w:rsidP="00BF1227">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Ak odstránenie nie je nariadené, je na odstránenie potrebné povolenie </w:t>
      </w:r>
      <w:r w:rsidR="00BF1227" w:rsidRPr="00420B31">
        <w:rPr>
          <w:rFonts w:ascii="AT*TimesNewRoman" w:hAnsi="AT*TimesNewRoman"/>
          <w:noProof/>
          <w:sz w:val="22"/>
          <w:szCs w:val="22"/>
        </w:rPr>
        <w:t xml:space="preserve">stavebného úradu. </w:t>
      </w:r>
    </w:p>
    <w:p w14:paraId="1C3963F1" w14:textId="77777777" w:rsidR="00BF1227" w:rsidRPr="00420B31" w:rsidRDefault="00BF1227" w:rsidP="00BF1227">
      <w:pPr>
        <w:pStyle w:val="l1clanekgo"/>
        <w:shd w:val="clear" w:color="auto" w:fill="FFFFFF"/>
        <w:spacing w:before="0" w:beforeAutospacing="0" w:after="0" w:afterAutospacing="0"/>
        <w:jc w:val="both"/>
        <w:rPr>
          <w:rFonts w:ascii="AT*TimesNewRoman" w:hAnsi="AT*TimesNewRoman"/>
          <w:noProof/>
          <w:sz w:val="22"/>
          <w:szCs w:val="22"/>
        </w:rPr>
      </w:pPr>
    </w:p>
    <w:p w14:paraId="055BC053" w14:textId="160A17A2" w:rsidR="00BF1227" w:rsidRPr="00420B31" w:rsidRDefault="00BF1227" w:rsidP="00BF1227">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Konanie o dodatočnom povolení stavby</w:t>
      </w:r>
    </w:p>
    <w:p w14:paraId="343586C9"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67EE6320" w14:textId="06F7D358"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Ak stavebný úrad zistí, že stavba bola postavená bez stavebného povolenia alebo v rozpore s ním, začne z vlastného podnetu konanie a vyzve vlastníka stavby, aby v určenej lehote predložil doklady o tom, že dodatočné povolenie nie je v rozpore s verejnými záujmami chránenými týmto zákonom.  Ak vlastník stavby požadované doklady nepredloží v určenej lehote alebo ak sa na ich podklade preukáže rozpor stavby s verejným záujmom, stavebný úrad nariadi odstránenie stavby. Náklady na odstránenie stavby znáša jej vlastník. V rozhodnutí o dodatočnom povolení stavby stavebný úrad dodatočne povolí už vykonané stavebné práce a určí podmienky na dokončenie stavby alebo nariadi úpravy už realizovanej stavby.</w:t>
      </w:r>
    </w:p>
    <w:p w14:paraId="158EFC66"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7E1DECE7" w14:textId="5D16570C"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Sankcie</w:t>
      </w:r>
    </w:p>
    <w:p w14:paraId="28E1EBC0"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29759D10" w14:textId="37A5C9EB"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prípade, že sa vlastník dopustí priestupku alebo deliktu</w:t>
      </w:r>
      <w:r w:rsidR="00BF1227" w:rsidRPr="00420B31">
        <w:rPr>
          <w:rFonts w:ascii="AT*TimesNewRoman" w:hAnsi="AT*TimesNewRoman"/>
          <w:noProof/>
          <w:sz w:val="22"/>
          <w:szCs w:val="22"/>
        </w:rPr>
        <w:t xml:space="preserve"> stanovené zákonom</w:t>
      </w:r>
      <w:r w:rsidRPr="00420B31">
        <w:rPr>
          <w:rFonts w:ascii="AT*TimesNewRoman" w:hAnsi="AT*TimesNewRoman"/>
          <w:noProof/>
          <w:sz w:val="22"/>
          <w:szCs w:val="22"/>
        </w:rPr>
        <w:t xml:space="preserve">, hrozí mu udelenie finančnej sankcie. </w:t>
      </w:r>
    </w:p>
    <w:p w14:paraId="04EBD52A"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6E40063F" w14:textId="293CA2D6"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Vyvlastnenie</w:t>
      </w:r>
    </w:p>
    <w:p w14:paraId="163FC0A4"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p>
    <w:p w14:paraId="26CDFF57" w14:textId="1F53DA6E"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Pozemky, stavby a práva k nim, potrebné na uskutočnenie stavieb alebo opatrení vo verejnom záujme, možno vyvlastniť alebo vlastnícke práva k pozemkom a stavbám možno obmedziť. Vyvlastniť možno len vtedy, ak cieľ vyvlastnenia nemožno dosiahnuť dohodou alebo iným spôsobom. Vyvlastnenie musí byť v súlade s cieľmi a zámermi územného plánovania a ten sa dokazuje územným rozhodnutím a len v nevyhnutnom rozsahu. </w:t>
      </w:r>
    </w:p>
    <w:p w14:paraId="36E7EA5A"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7A165C5A" w14:textId="3AE9D87D"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Náhrada za vyvlastnenie</w:t>
      </w:r>
    </w:p>
    <w:p w14:paraId="63FB4DF0"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38230741" w14:textId="5E4224B0"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Vyvlastnenie sa uskutočňuje za náhradu. Ak sa náhrada za vyvlastňovanú nehnuteľnosť poskytuje v peniazoch, určuje sa jej primeranosť podľa trhovej ceny určenej znaleckým posudkom.</w:t>
      </w:r>
    </w:p>
    <w:p w14:paraId="1D47A415" w14:textId="77777777" w:rsidR="006F03BD" w:rsidRPr="00420B31" w:rsidRDefault="006F03BD" w:rsidP="00DD56AA">
      <w:pPr>
        <w:pStyle w:val="l1clanekgo"/>
        <w:shd w:val="clear" w:color="auto" w:fill="FFFFFF"/>
        <w:spacing w:before="0" w:beforeAutospacing="0" w:after="0" w:afterAutospacing="0"/>
        <w:jc w:val="both"/>
        <w:rPr>
          <w:rFonts w:ascii="AT*TimesNewRoman" w:hAnsi="AT*TimesNewRoman"/>
          <w:noProof/>
          <w:sz w:val="22"/>
          <w:szCs w:val="22"/>
        </w:rPr>
      </w:pPr>
    </w:p>
    <w:p w14:paraId="60B1BA5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p>
    <w:p w14:paraId="717BBAF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40/1964 Zb., Občiansky zákonník</w:t>
      </w:r>
    </w:p>
    <w:p w14:paraId="32C1A613" w14:textId="77777777" w:rsidR="006F03BD" w:rsidRPr="00420B31" w:rsidRDefault="006F03BD" w:rsidP="006F03BD">
      <w:pPr>
        <w:shd w:val="pct20" w:color="auto" w:fill="auto"/>
        <w:tabs>
          <w:tab w:val="left" w:pos="8640"/>
        </w:tabs>
        <w:jc w:val="both"/>
        <w:rPr>
          <w:rFonts w:ascii="Times New Roman" w:hAnsi="Times New Roman"/>
          <w:sz w:val="22"/>
          <w:szCs w:val="22"/>
          <w:lang w:val="sk-SK"/>
        </w:rPr>
      </w:pPr>
    </w:p>
    <w:p w14:paraId="4A0CEDDC" w14:textId="77777777" w:rsidR="006F03BD" w:rsidRPr="00420B31" w:rsidRDefault="006F03BD" w:rsidP="006F03BD">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D0DEB48" w14:textId="77777777" w:rsidR="006F03BD" w:rsidRPr="00420B31" w:rsidRDefault="006F03BD" w:rsidP="006F03BD">
      <w:pPr>
        <w:jc w:val="both"/>
        <w:rPr>
          <w:rFonts w:ascii="Times New Roman" w:hAnsi="Times New Roman"/>
          <w:sz w:val="22"/>
          <w:szCs w:val="22"/>
          <w:lang w:val="sk-SK"/>
        </w:rPr>
      </w:pPr>
    </w:p>
    <w:p w14:paraId="4A082B9B" w14:textId="77777777" w:rsidR="006F03BD" w:rsidRPr="00420B31" w:rsidRDefault="006F03BD" w:rsidP="006F03BD">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zákona č. 40/1964 Zb., Občiansky zákonník, publikovaná </w:t>
      </w:r>
      <w:r w:rsidRPr="00420B31">
        <w:rPr>
          <w:rFonts w:ascii="Times New Roman" w:hAnsi="Times New Roman"/>
          <w:b/>
          <w:iCs/>
          <w:sz w:val="22"/>
          <w:szCs w:val="22"/>
          <w:lang w:val="sk-SK"/>
        </w:rPr>
        <w:t>pod č. 526/2002 Z. z.,</w:t>
      </w:r>
      <w:r w:rsidRPr="00420B31">
        <w:rPr>
          <w:rFonts w:ascii="Times New Roman" w:hAnsi="Times New Roman"/>
          <w:iCs/>
          <w:sz w:val="22"/>
          <w:szCs w:val="22"/>
          <w:lang w:val="sk-SK"/>
        </w:rPr>
        <w:t xml:space="preserve"> vytvorila právny a inštitucionálny rámec pre </w:t>
      </w:r>
      <w:r w:rsidRPr="00420B31">
        <w:rPr>
          <w:rFonts w:ascii="Times New Roman" w:hAnsi="Times New Roman"/>
          <w:b/>
          <w:iCs/>
          <w:sz w:val="22"/>
          <w:szCs w:val="22"/>
          <w:lang w:val="sk-SK"/>
        </w:rPr>
        <w:t>záložné právo,</w:t>
      </w:r>
      <w:r w:rsidRPr="00420B31">
        <w:rPr>
          <w:rFonts w:ascii="Times New Roman" w:hAnsi="Times New Roman"/>
          <w:iCs/>
          <w:sz w:val="22"/>
          <w:szCs w:val="22"/>
          <w:lang w:val="sk-SK"/>
        </w:rPr>
        <w:t xml:space="preserve"> ktorý vedie k rozšíreniu možností financovania podnikateľských aktivít, najmä v sektoroch malého a stredného podnikania. Záloh je v novele zákona definovaný ako vec, právo alebo iná majetková hodnota, ktorá je vyhradená pre záložného veriteľa. Postavenie záložného veriteľa nie je možné oslabiť následným prednostným záložným právom. Veriteľ, ktorý svoju pohľadávku zabezpečuje záložným právom, získava istotu, že v prípade nesplnenia pohľadávky zo strany dlžníka bude mať možnosť </w:t>
      </w:r>
      <w:r w:rsidRPr="00420B31">
        <w:rPr>
          <w:rFonts w:ascii="Times New Roman" w:hAnsi="Times New Roman"/>
          <w:iCs/>
          <w:sz w:val="22"/>
          <w:szCs w:val="22"/>
          <w:lang w:val="sk-SK"/>
        </w:rPr>
        <w:lastRenderedPageBreak/>
        <w:t xml:space="preserve">uspokojiť sa zo zálohu. Preto poskytuje napr. úver lacnejšie ako v prípade nezabezpečenej pohľadávky. Veriteľovi sa v prípade, že dlžník nesplní svoju pohľadávku včas a riadne, ponecháva možnosť uspokojiť sa z výťažku predmetu zálohu. Istota veriteľa nielen pozitívne ovplyvňuje veriteľa v jeho rozhodovaní o poskytnutí úveru, ale aj umožňuje poskytovať úver lacnejšie než v prípade nezabezpečenej pohľadávky. Právna úprava záložného práva, ktorá umožňuje dlžníkovi užívať a vytvárať príjmy z majetku, ktorý je predmetom záložného práva, prináša prospech do tých oblastí hospodárstva, ktoré sú najviac závislé na úveroch. </w:t>
      </w:r>
    </w:p>
    <w:p w14:paraId="367DBC4A" w14:textId="77777777" w:rsidR="006F03BD" w:rsidRPr="00420B31" w:rsidRDefault="006F03BD" w:rsidP="006F03BD">
      <w:pPr>
        <w:jc w:val="both"/>
        <w:rPr>
          <w:rFonts w:ascii="Times New Roman" w:hAnsi="Times New Roman"/>
          <w:iCs/>
          <w:sz w:val="22"/>
          <w:szCs w:val="22"/>
          <w:lang w:val="sk-SK"/>
        </w:rPr>
      </w:pPr>
    </w:p>
    <w:p w14:paraId="10AD3AB4" w14:textId="77777777" w:rsidR="006F03BD" w:rsidRPr="00420B31" w:rsidRDefault="006F03BD" w:rsidP="006F03BD">
      <w:pPr>
        <w:jc w:val="both"/>
        <w:rPr>
          <w:rFonts w:ascii="Times New Roman" w:hAnsi="Times New Roman"/>
          <w:iCs/>
          <w:sz w:val="22"/>
          <w:szCs w:val="22"/>
          <w:lang w:val="sk-SK"/>
        </w:rPr>
      </w:pPr>
      <w:r w:rsidRPr="00420B31">
        <w:rPr>
          <w:rFonts w:ascii="Times New Roman" w:hAnsi="Times New Roman"/>
          <w:b/>
          <w:bCs/>
          <w:iCs/>
          <w:sz w:val="22"/>
          <w:szCs w:val="22"/>
          <w:lang w:val="sk-SK"/>
        </w:rPr>
        <w:t>Notársky centrálny register záložných práv</w:t>
      </w:r>
      <w:r w:rsidRPr="00420B31">
        <w:rPr>
          <w:rFonts w:ascii="Times New Roman" w:hAnsi="Times New Roman"/>
          <w:iCs/>
          <w:sz w:val="22"/>
          <w:szCs w:val="22"/>
          <w:lang w:val="sk-SK"/>
        </w:rPr>
        <w:t>, ktorý bol zavedený v súvislosti s touto novelou Občianskeho zákonníka, má len informatívnu povahu. Register plní len funkciu publicity, t. j výpisom z neho nie je zistiť, že na určitom zálohu nie je zriadené záložné právo, neosvedčuje však záložné právo v registri zapísané napr. tak ako je to v prípade zápisov v katastri nehnuteľností. Register je nevyhnutný pre stanovenie priority vzniku záložného práv, keďže poradie záložných práv zapísaných v registri je rozhodujúce pre uspokojenie záložných práv.</w:t>
      </w:r>
    </w:p>
    <w:p w14:paraId="1F89CD89"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39AF352D" w14:textId="77777777" w:rsidR="007D2B4F" w:rsidRPr="00420B31" w:rsidRDefault="007D2B4F" w:rsidP="005E083A">
      <w:pPr>
        <w:shd w:val="pct20" w:color="auto" w:fill="auto"/>
        <w:jc w:val="both"/>
        <w:rPr>
          <w:rFonts w:ascii="Times New Roman" w:hAnsi="Times New Roman"/>
          <w:sz w:val="22"/>
          <w:szCs w:val="22"/>
          <w:lang w:val="sk-SK"/>
        </w:rPr>
      </w:pPr>
    </w:p>
    <w:p w14:paraId="0B23EB94"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431/2002 Z. z. o účtovníctve</w:t>
      </w:r>
    </w:p>
    <w:p w14:paraId="7C1139CB"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3BE32751"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146830F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C2AFB5F" w14:textId="77777777" w:rsidR="005E083A" w:rsidRPr="00420B31" w:rsidRDefault="005E083A" w:rsidP="005E083A">
      <w:pPr>
        <w:pStyle w:val="bodytext"/>
        <w:shd w:val="clear" w:color="auto" w:fill="FFFFFF"/>
        <w:jc w:val="both"/>
        <w:rPr>
          <w:rFonts w:ascii="AT*TimesNewRoman" w:hAnsi="AT*TimesNewRoman"/>
          <w:noProof/>
          <w:sz w:val="22"/>
          <w:szCs w:val="22"/>
        </w:rPr>
      </w:pPr>
      <w:r w:rsidRPr="00420B31">
        <w:rPr>
          <w:rFonts w:ascii="AT*TimesNewRoman" w:hAnsi="AT*TimesNewRoman"/>
          <w:b/>
          <w:noProof/>
          <w:sz w:val="22"/>
          <w:szCs w:val="22"/>
        </w:rPr>
        <w:t>Tento zákon upravuje</w:t>
      </w:r>
      <w:r w:rsidRPr="00420B31">
        <w:rPr>
          <w:rFonts w:ascii="AT*TimesNewRoman" w:hAnsi="AT*TimesNewRoman"/>
          <w:noProof/>
          <w:sz w:val="22"/>
          <w:szCs w:val="22"/>
        </w:rPr>
        <w:t xml:space="preserve"> rozsah, spôsob a preukázateľnosť vedenia účtovníctva, rozsah, obsah a preukázateľnosť účtovnej závierky a register účtovných závierok (§ 1).</w:t>
      </w:r>
    </w:p>
    <w:p w14:paraId="17FA599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A4B7C85"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V súvislosti s prijatím zákona č. </w:t>
      </w:r>
      <w:r w:rsidRPr="00420B31">
        <w:rPr>
          <w:b/>
          <w:sz w:val="22"/>
          <w:szCs w:val="22"/>
        </w:rPr>
        <w:t>333/2014 Z. z.</w:t>
      </w:r>
      <w:r w:rsidRPr="00420B31">
        <w:rPr>
          <w:sz w:val="22"/>
          <w:szCs w:val="22"/>
        </w:rPr>
        <w:t xml:space="preserve"> sa s účinnosťou od </w:t>
      </w:r>
      <w:r w:rsidRPr="00420B31">
        <w:rPr>
          <w:b/>
          <w:sz w:val="22"/>
          <w:szCs w:val="22"/>
        </w:rPr>
        <w:t>1. januára 2015</w:t>
      </w:r>
      <w:r w:rsidRPr="00420B31">
        <w:rPr>
          <w:sz w:val="22"/>
          <w:szCs w:val="22"/>
        </w:rPr>
        <w:t xml:space="preserve"> prepracoval aj zákon o účtovníctve, v rámci ktorého došlo k rozdeleniu účtovných jednotiek v súlade so smernicou EP a Rady č. 2013/34/EÚ. Novela upravuje na účely zostavenia individuálnej účtovnej závierky triedenie účtovných jednotiek podľa veľkostných skupín: </w:t>
      </w:r>
    </w:p>
    <w:p w14:paraId="3CF500E3"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1E2FE6FF"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 do veľkostnej skupiny </w:t>
      </w:r>
      <w:r w:rsidRPr="00420B31">
        <w:rPr>
          <w:b/>
          <w:sz w:val="22"/>
          <w:szCs w:val="22"/>
        </w:rPr>
        <w:t>mikro účtovnej jednotky</w:t>
      </w:r>
      <w:r w:rsidRPr="00420B31">
        <w:rPr>
          <w:sz w:val="22"/>
          <w:szCs w:val="22"/>
        </w:rPr>
        <w:t xml:space="preserve"> sa zatriedi účtovná jednotka, ktorá spĺňa aspoň dve z týchto podmienok: celková suma majetku nepresiahla 350 000 eur, čistý obrat nepresiahol 700 000 eur a priemerný prepočítaný počet zamestnancov počas účtovného obdobia nepresiahol desať.</w:t>
      </w:r>
    </w:p>
    <w:p w14:paraId="2EBD9902"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3AA3A96F"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 do veľkostnej skupiny </w:t>
      </w:r>
      <w:r w:rsidRPr="00420B31">
        <w:rPr>
          <w:b/>
          <w:sz w:val="22"/>
          <w:szCs w:val="22"/>
        </w:rPr>
        <w:t>malej účtovnej jednotky</w:t>
      </w:r>
      <w:r w:rsidRPr="00420B31">
        <w:rPr>
          <w:sz w:val="22"/>
          <w:szCs w:val="22"/>
        </w:rPr>
        <w:t xml:space="preserve"> sa zatriedi účtovná jednotka, ktorá spĺňa aspoň dve z týchto podmienok: celková suma majetku presiahla sumu 350 000 eur, ale nepresiahla sumu 4 000 000 eur, čistý obrat presiahol sumu 700 000 eur, ale nepresiahol sumu 8 000 000 eur a priemerný prepočítaný počet zamestnancov počas účtovného obdobia presiahol </w:t>
      </w:r>
      <w:smartTag w:uri="urn:schemas-microsoft-com:office:smarttags" w:element="metricconverter">
        <w:smartTagPr>
          <w:attr w:name="ProductID" w:val="10 a"/>
        </w:smartTagPr>
        <w:r w:rsidRPr="00420B31">
          <w:rPr>
            <w:sz w:val="22"/>
            <w:szCs w:val="22"/>
          </w:rPr>
          <w:t>10 a</w:t>
        </w:r>
      </w:smartTag>
      <w:r w:rsidRPr="00420B31">
        <w:rPr>
          <w:sz w:val="22"/>
          <w:szCs w:val="22"/>
        </w:rPr>
        <w:t xml:space="preserve"> nepresiahol 50.</w:t>
      </w:r>
    </w:p>
    <w:p w14:paraId="33A7DAA5"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497BC52E"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-do veľkostnej skupiny </w:t>
      </w:r>
      <w:r w:rsidRPr="00420B31">
        <w:rPr>
          <w:b/>
          <w:sz w:val="22"/>
          <w:szCs w:val="22"/>
        </w:rPr>
        <w:t xml:space="preserve">veľkej účtovnej jednotky </w:t>
      </w:r>
      <w:r w:rsidRPr="00420B31">
        <w:rPr>
          <w:sz w:val="22"/>
          <w:szCs w:val="22"/>
        </w:rPr>
        <w:t>sa zatriedi účtovná jednotka, ktorá spĺňa aspoň dve z týchto podmienok: celková suma majetku presiahla 4 000 000 eur, čistý obrat presiahol 8 000 000 eur a priemerný prepočítaný počet zamestnancov počas účtovného obdobia presiahol 50.</w:t>
      </w:r>
    </w:p>
    <w:p w14:paraId="2C485C5D"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39CB3D61" w14:textId="12ED8408" w:rsidR="005E083A" w:rsidRDefault="005E083A" w:rsidP="005E083A">
      <w:pPr>
        <w:pStyle w:val="l1clanekgo"/>
        <w:shd w:val="clear" w:color="auto" w:fill="FFFFFF"/>
        <w:spacing w:before="0" w:beforeAutospacing="0" w:after="0" w:afterAutospacing="0"/>
        <w:jc w:val="both"/>
        <w:rPr>
          <w:sz w:val="22"/>
          <w:szCs w:val="22"/>
        </w:rPr>
      </w:pPr>
      <w:r w:rsidRPr="00420B31">
        <w:rPr>
          <w:b/>
          <w:sz w:val="22"/>
          <w:szCs w:val="22"/>
        </w:rPr>
        <w:t xml:space="preserve">Zatriedenie do veľkostnej skupiny </w:t>
      </w:r>
      <w:r w:rsidRPr="00420B31">
        <w:rPr>
          <w:sz w:val="22"/>
          <w:szCs w:val="22"/>
        </w:rPr>
        <w:t xml:space="preserve">má vplyv na obsahovú štruktúru účtovnej závierky, ktorá sa ustanovuje opatreniami Ministerstva financií SR pre jednotlivé typy účtovných jednotiek. Veľkostné triedenie je pre účtovné jednotky povinné a okrem obchodných spoločností a družstiev sa týka aj podnikajúcich fyzických osôb dobrovoľne účtujúcich v podvojnom účtovníctve. K zmene triedenia do veľkostných skupín dochádza na základe presiahnutia alebo nepresiahnutia veľkostných podmienok za dve bezprostredne po sebe nasledujúce účtovné obdobia. </w:t>
      </w:r>
    </w:p>
    <w:p w14:paraId="51303F2D" w14:textId="77777777" w:rsidR="00420B31" w:rsidRPr="00420B31" w:rsidRDefault="00420B31" w:rsidP="005E083A">
      <w:pPr>
        <w:pStyle w:val="l1clanekgo"/>
        <w:shd w:val="clear" w:color="auto" w:fill="FFFFFF"/>
        <w:spacing w:before="0" w:beforeAutospacing="0" w:after="0" w:afterAutospacing="0"/>
        <w:jc w:val="both"/>
        <w:rPr>
          <w:sz w:val="22"/>
          <w:szCs w:val="22"/>
        </w:rPr>
      </w:pPr>
    </w:p>
    <w:p w14:paraId="14E5D936" w14:textId="77777777" w:rsidR="005E083A" w:rsidRPr="00420B31" w:rsidRDefault="005E083A" w:rsidP="005E083A">
      <w:pPr>
        <w:shd w:val="pct20" w:color="auto" w:fill="auto"/>
        <w:jc w:val="both"/>
        <w:rPr>
          <w:rFonts w:ascii="Times New Roman" w:hAnsi="Times New Roman"/>
          <w:sz w:val="22"/>
          <w:szCs w:val="22"/>
          <w:lang w:val="sk-SK"/>
        </w:rPr>
      </w:pPr>
    </w:p>
    <w:p w14:paraId="50CAB167"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136/2001 Z. z. o ochrane hospodárskej súťaže</w:t>
      </w:r>
    </w:p>
    <w:p w14:paraId="0B048C85"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88F8476"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4D97AE8" w14:textId="77777777" w:rsidR="005E083A" w:rsidRPr="00420B31" w:rsidRDefault="005E083A" w:rsidP="005E083A">
      <w:pPr>
        <w:ind w:left="284" w:hanging="284"/>
        <w:jc w:val="both"/>
        <w:rPr>
          <w:rFonts w:ascii="Times New Roman" w:hAnsi="Times New Roman"/>
          <w:sz w:val="22"/>
          <w:szCs w:val="22"/>
          <w:lang w:val="sk-SK"/>
        </w:rPr>
      </w:pPr>
    </w:p>
    <w:p w14:paraId="664D008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 garantuje ochranu hospodárskej súťaže</w:t>
      </w:r>
      <w:r w:rsidRPr="00420B31">
        <w:rPr>
          <w:rFonts w:ascii="Times New Roman" w:hAnsi="Times New Roman"/>
          <w:sz w:val="22"/>
          <w:szCs w:val="22"/>
          <w:lang w:val="sk-SK"/>
        </w:rPr>
        <w:t xml:space="preserve"> na trhoch výrobkov, výkonov, prác a služieb pred jej obmedzovaním, ako aj vytváranie podmienok na jej ďalší rozvoj s cieľom podporiť hospodársky rozvoj v prospech spotrebiteľov. Vzťahuje sa na podnikateľov, iné fyzické osoby a právnické osoby, ich združenia </w:t>
      </w:r>
      <w:r w:rsidRPr="00420B31">
        <w:rPr>
          <w:rFonts w:ascii="Times New Roman" w:hAnsi="Times New Roman"/>
          <w:sz w:val="22"/>
          <w:szCs w:val="22"/>
          <w:lang w:val="sk-SK"/>
        </w:rPr>
        <w:lastRenderedPageBreak/>
        <w:t>a združenia týchto združení (ak ide o ich činnosti a konania, ktoré súvisia alebo môžu súvisieť so súťažou bez ohľadu na to, či tieto činnosti a konania sú alebo nie sú zamerané na dosahovanie zisku), ako aj orgány štátnej správy pri výkone štátnej správy, orgány územnej samosprávy pri výkone samosprávy a pri prenesenom výkone štátnej správy a orgány záujmovej samosprávy pri prenesenom výkone štátnej správy. Nevzťahuje na prípady obmedzovania súťaže, ktorých posudzovanie patrí do pôsobnosti iného orgánu, ktorý zabezpečuje ochranu súťaže podľa osobitného predpisu (napr. zákon o regulácii v sieťových odvetviach, zákon o telekomunikáciách).</w:t>
      </w:r>
    </w:p>
    <w:p w14:paraId="28CA0281" w14:textId="77777777" w:rsidR="005E083A" w:rsidRPr="00420B31" w:rsidRDefault="005E083A" w:rsidP="006F03BD">
      <w:pPr>
        <w:shd w:val="clear" w:color="auto" w:fill="FFFFFF"/>
        <w:jc w:val="both"/>
        <w:rPr>
          <w:rFonts w:ascii="Times New Roman" w:hAnsi="Times New Roman"/>
          <w:sz w:val="22"/>
          <w:szCs w:val="22"/>
          <w:lang w:val="sk-SK"/>
        </w:rPr>
      </w:pPr>
    </w:p>
    <w:p w14:paraId="6374A210" w14:textId="77777777" w:rsidR="005E083A" w:rsidRPr="00420B31" w:rsidRDefault="005E083A" w:rsidP="005E083A">
      <w:pPr>
        <w:shd w:val="pct20" w:color="auto" w:fill="auto"/>
        <w:jc w:val="both"/>
        <w:rPr>
          <w:rFonts w:ascii="Times New Roman" w:hAnsi="Times New Roman"/>
          <w:sz w:val="22"/>
          <w:szCs w:val="22"/>
          <w:lang w:val="sk-SK"/>
        </w:rPr>
      </w:pPr>
    </w:p>
    <w:p w14:paraId="0C7A2AE3" w14:textId="77777777" w:rsidR="005E083A" w:rsidRPr="00420B31" w:rsidRDefault="005E083A" w:rsidP="005E083A">
      <w:pPr>
        <w:pStyle w:val="Nadpis2"/>
        <w:rPr>
          <w:sz w:val="22"/>
          <w:szCs w:val="22"/>
        </w:rPr>
      </w:pPr>
      <w:r w:rsidRPr="00420B31">
        <w:rPr>
          <w:sz w:val="22"/>
          <w:szCs w:val="22"/>
        </w:rPr>
        <w:t xml:space="preserve">Zákon </w:t>
      </w:r>
      <w:r w:rsidRPr="00420B31">
        <w:rPr>
          <w:bCs/>
          <w:sz w:val="22"/>
          <w:szCs w:val="22"/>
        </w:rPr>
        <w:t>č. 7/2005 Z. z. o konkurze a reštrukturalizácii a o zmene a doplnení niektorých zákonov</w:t>
      </w:r>
    </w:p>
    <w:p w14:paraId="45CC0F98"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07F1ED9"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7CF427F" w14:textId="77777777" w:rsidR="005E083A" w:rsidRPr="00420B31" w:rsidRDefault="005E083A" w:rsidP="005E083A">
      <w:pPr>
        <w:jc w:val="both"/>
        <w:rPr>
          <w:rFonts w:ascii="Times New Roman" w:hAnsi="Times New Roman"/>
          <w:sz w:val="22"/>
          <w:szCs w:val="22"/>
          <w:lang w:val="sk-SK"/>
        </w:rPr>
      </w:pPr>
    </w:p>
    <w:p w14:paraId="1536EFE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w:t>
      </w:r>
      <w:r w:rsidRPr="00420B31">
        <w:rPr>
          <w:rFonts w:ascii="Times New Roman" w:hAnsi="Times New Roman"/>
          <w:bCs/>
          <w:sz w:val="22"/>
          <w:szCs w:val="22"/>
          <w:lang w:val="sk-SK"/>
        </w:rPr>
        <w:t>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14:paraId="779E7517" w14:textId="77777777" w:rsidR="005E083A" w:rsidRPr="00420B31" w:rsidRDefault="005E083A" w:rsidP="005E083A">
      <w:pPr>
        <w:jc w:val="both"/>
        <w:rPr>
          <w:rFonts w:ascii="Times New Roman" w:hAnsi="Times New Roman"/>
          <w:sz w:val="22"/>
          <w:szCs w:val="22"/>
          <w:lang w:val="sk-SK"/>
        </w:rPr>
      </w:pPr>
    </w:p>
    <w:p w14:paraId="14FEDD15"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Cs/>
          <w:sz w:val="22"/>
          <w:szCs w:val="22"/>
          <w:lang w:val="sk-SK"/>
        </w:rPr>
        <w:t xml:space="preserve">Od 1. januára 2012 sa v súvislosti s prijatím novely zákona, publikovanej </w:t>
      </w:r>
      <w:r w:rsidRPr="00420B31">
        <w:rPr>
          <w:rFonts w:ascii="Times New Roman" w:hAnsi="Times New Roman"/>
          <w:sz w:val="22"/>
          <w:szCs w:val="22"/>
          <w:lang w:val="sk-SK"/>
        </w:rPr>
        <w:t>pod č. 348/2011 Z. z.,</w:t>
      </w:r>
      <w:r w:rsidRPr="00420B31">
        <w:rPr>
          <w:rFonts w:ascii="Times New Roman" w:hAnsi="Times New Roman"/>
          <w:bCs/>
          <w:sz w:val="22"/>
          <w:szCs w:val="22"/>
          <w:lang w:val="sk-SK"/>
        </w:rPr>
        <w:br/>
        <w:t xml:space="preserve">mali </w:t>
      </w:r>
      <w:r w:rsidRPr="00420B31">
        <w:rPr>
          <w:rFonts w:ascii="Times New Roman" w:hAnsi="Times New Roman"/>
          <w:sz w:val="22"/>
          <w:szCs w:val="22"/>
          <w:lang w:val="sk-SK"/>
        </w:rPr>
        <w:t>s</w:t>
      </w:r>
      <w:r w:rsidRPr="00420B31">
        <w:rPr>
          <w:rFonts w:ascii="Times New Roman" w:hAnsi="Times New Roman"/>
          <w:bCs/>
          <w:sz w:val="22"/>
          <w:szCs w:val="22"/>
          <w:lang w:val="sk-SK"/>
        </w:rPr>
        <w:t xml:space="preserve">priechodniť veriteľské návrhy na vyhlásenie konkurzu z dôvodu platobnej neschopnosti dlžníka. </w:t>
      </w:r>
      <w:r w:rsidRPr="00420B31">
        <w:rPr>
          <w:rFonts w:ascii="Times New Roman" w:hAnsi="Times New Roman"/>
          <w:sz w:val="22"/>
          <w:szCs w:val="22"/>
          <w:lang w:val="sk-SK"/>
        </w:rPr>
        <w:t xml:space="preserve">Novela konkurzného zákona umožnila veriteľom </w:t>
      </w:r>
      <w:r w:rsidRPr="00420B31">
        <w:rPr>
          <w:rFonts w:ascii="Times New Roman" w:hAnsi="Times New Roman"/>
          <w:b/>
          <w:sz w:val="22"/>
          <w:szCs w:val="22"/>
          <w:lang w:val="sk-SK"/>
        </w:rPr>
        <w:t>podať návrh na vyhlásenie konkurzu</w:t>
      </w:r>
      <w:r w:rsidRPr="00420B31">
        <w:rPr>
          <w:rFonts w:ascii="Times New Roman" w:hAnsi="Times New Roman"/>
          <w:sz w:val="22"/>
          <w:szCs w:val="22"/>
          <w:lang w:val="sk-SK"/>
        </w:rPr>
        <w:t xml:space="preserve"> aj bez toho, aby mali uznanú pohľadávku dlžníkom alebo vykonateľnú pohľadávku. V zmysle novely je veriteľ oprávnený podať návrh na vyhlásenie konkurzu, ak môže odôvodnene predpokladať platobnú neschopnosť svojho dlžníka. </w:t>
      </w:r>
      <w:r w:rsidRPr="00420B31">
        <w:rPr>
          <w:rFonts w:ascii="Times New Roman" w:hAnsi="Times New Roman"/>
          <w:b/>
          <w:sz w:val="22"/>
          <w:szCs w:val="22"/>
          <w:lang w:val="sk-SK"/>
        </w:rPr>
        <w:t>Platobnú neschopnosť dlžníka</w:t>
      </w:r>
      <w:r w:rsidRPr="00420B31">
        <w:rPr>
          <w:rFonts w:ascii="Times New Roman" w:hAnsi="Times New Roman"/>
          <w:sz w:val="22"/>
          <w:szCs w:val="22"/>
          <w:lang w:val="sk-SK"/>
        </w:rPr>
        <w:t xml:space="preserve"> možno odôvodnene predpokladať vtedy, ak je dlžník </w:t>
      </w:r>
      <w:r w:rsidRPr="00420B31">
        <w:rPr>
          <w:rFonts w:ascii="Times New Roman" w:hAnsi="Times New Roman"/>
          <w:b/>
          <w:sz w:val="22"/>
          <w:szCs w:val="22"/>
          <w:lang w:val="sk-SK"/>
        </w:rPr>
        <w:t>viac ako 30 dní v omeškaní s plnením aspoň dvoch peňažných záväzkov viac ako jednému veriteľovi</w:t>
      </w:r>
      <w:r w:rsidRPr="00420B31">
        <w:rPr>
          <w:rFonts w:ascii="Times New Roman" w:hAnsi="Times New Roman"/>
          <w:sz w:val="22"/>
          <w:szCs w:val="22"/>
          <w:lang w:val="sk-SK"/>
        </w:rPr>
        <w:t xml:space="preserve"> a bol jedným z týchto veriteľov písomne vyzvaný na zaplatenie. </w:t>
      </w:r>
    </w:p>
    <w:p w14:paraId="10742D7F"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540223D2" w14:textId="77777777" w:rsidR="005E083A" w:rsidRPr="00420B31" w:rsidRDefault="005E083A" w:rsidP="005E083A">
      <w:pPr>
        <w:jc w:val="both"/>
        <w:rPr>
          <w:rFonts w:ascii="Times New Roman" w:hAnsi="Times New Roman"/>
          <w:bCs/>
          <w:sz w:val="22"/>
          <w:szCs w:val="22"/>
          <w:lang w:val="sk-SK"/>
        </w:rPr>
      </w:pPr>
      <w:r w:rsidRPr="00420B31">
        <w:rPr>
          <w:rFonts w:ascii="Times New Roman" w:hAnsi="Times New Roman"/>
          <w:bCs/>
          <w:sz w:val="22"/>
          <w:szCs w:val="22"/>
          <w:lang w:val="sk-SK"/>
        </w:rPr>
        <w:t>Výrazné zmeny v procese konkurzu a reštrukturalizácie nastali s účinnosťou od 29. apríla 2015 v súvislosti s prijatím novely č. 87/2015 Z. z..</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Do procesu reštrukturalizácie v zmysle novely môže vstúpiť len spoločnosť, ktorá vedie </w:t>
      </w:r>
      <w:r w:rsidRPr="00420B31">
        <w:rPr>
          <w:rFonts w:ascii="Times New Roman" w:hAnsi="Times New Roman"/>
          <w:b/>
          <w:bCs/>
          <w:sz w:val="22"/>
          <w:szCs w:val="22"/>
          <w:lang w:val="sk-SK"/>
        </w:rPr>
        <w:t>riadne účtovníctvo</w:t>
      </w:r>
      <w:r w:rsidRPr="00420B31">
        <w:rPr>
          <w:rFonts w:ascii="Times New Roman" w:hAnsi="Times New Roman"/>
          <w:bCs/>
          <w:sz w:val="22"/>
          <w:szCs w:val="22"/>
          <w:lang w:val="sk-SK"/>
        </w:rPr>
        <w:t xml:space="preserve">, pričom bude musieť pravdivo opísať všetky obchody, ktoré pred reštrukturalizáciou firmu poškodili. Súčasťou reštrukturalizačného posudku má byť aj vyjadrenie audítora alebo súdneho znalca k vykonaným účtovným závierkam. Súčasťou návrhu na povolenie reštrukturalizácie má byť aj zoznam právnych úkonov dlžníka so spriaznenými osobami. Najvýraznejšou zmenou je časť, ktorá ustanovuje, že </w:t>
      </w:r>
      <w:r w:rsidRPr="00420B31">
        <w:rPr>
          <w:rFonts w:ascii="Times New Roman" w:hAnsi="Times New Roman"/>
          <w:b/>
          <w:bCs/>
          <w:sz w:val="22"/>
          <w:szCs w:val="22"/>
          <w:lang w:val="sk-SK"/>
        </w:rPr>
        <w:t>dlžník</w:t>
      </w:r>
      <w:r w:rsidRPr="00420B31">
        <w:rPr>
          <w:rFonts w:ascii="Times New Roman" w:hAnsi="Times New Roman"/>
          <w:bCs/>
          <w:sz w:val="22"/>
          <w:szCs w:val="22"/>
          <w:lang w:val="sk-SK"/>
        </w:rPr>
        <w:t xml:space="preserve"> alebo preberajúca osoba, </w:t>
      </w:r>
      <w:r w:rsidRPr="00420B31">
        <w:rPr>
          <w:rFonts w:ascii="Times New Roman" w:hAnsi="Times New Roman"/>
          <w:b/>
          <w:bCs/>
          <w:sz w:val="22"/>
          <w:szCs w:val="22"/>
          <w:lang w:val="sk-SK"/>
        </w:rPr>
        <w:t xml:space="preserve">nemôže </w:t>
      </w:r>
      <w:r w:rsidRPr="00420B31">
        <w:rPr>
          <w:rFonts w:ascii="Times New Roman" w:hAnsi="Times New Roman"/>
          <w:bCs/>
          <w:sz w:val="22"/>
          <w:szCs w:val="22"/>
          <w:lang w:val="sk-SK"/>
        </w:rPr>
        <w:t>po skončení reštrukturalizácie medzi svojich členov</w:t>
      </w:r>
      <w:r w:rsidRPr="00420B31">
        <w:rPr>
          <w:rFonts w:ascii="Times New Roman" w:hAnsi="Times New Roman"/>
          <w:b/>
          <w:bCs/>
          <w:sz w:val="22"/>
          <w:szCs w:val="22"/>
          <w:lang w:val="sk-SK"/>
        </w:rPr>
        <w:t xml:space="preserve"> rozdeliť zisk</w:t>
      </w:r>
      <w:r w:rsidRPr="00420B31">
        <w:rPr>
          <w:rFonts w:ascii="Times New Roman" w:hAnsi="Times New Roman"/>
          <w:bCs/>
          <w:sz w:val="22"/>
          <w:szCs w:val="22"/>
          <w:lang w:val="sk-SK"/>
        </w:rPr>
        <w:t xml:space="preserve"> alebo iné vlastné zdroje skôr ako dôjde k uspokojeniu pohľadávok veriteľov skupiny pre nezabezpečené pohľadávky do výšky ich zistených pohľadávok; na tieto účely pôvodná pohľadávka do výšky 50% nezaniká a vo zvyšnej časti sa má za to, že je iným majetkovým právom veriteľa byť uspokojený v rozsahu zisku alebo iných vlastných zdrojov. Novela zároveň dáva možnosť dlžníkovi alebo preberajúcej osobe dohodnúť sa veriteľom z plánu počas plnenia plánu na vydaní akcií alebo iných majetkových účastí na dlžníkovi alebo preberajúcej osobe na účel ich výmeny za pohľadávku. </w:t>
      </w:r>
    </w:p>
    <w:p w14:paraId="5ADCCE3A" w14:textId="77777777" w:rsidR="00C7562E" w:rsidRPr="00420B31" w:rsidRDefault="00C7562E" w:rsidP="00686B1E">
      <w:pPr>
        <w:tabs>
          <w:tab w:val="left" w:pos="2694"/>
        </w:tabs>
        <w:rPr>
          <w:rFonts w:ascii="Times New Roman" w:hAnsi="Times New Roman"/>
          <w:sz w:val="24"/>
          <w:lang w:val="sk-SK"/>
        </w:rPr>
      </w:pPr>
    </w:p>
    <w:p w14:paraId="63E05AFD" w14:textId="77777777" w:rsidR="006E5323" w:rsidRPr="00420B31" w:rsidRDefault="006E5323" w:rsidP="00686B1E">
      <w:pPr>
        <w:shd w:val="pct20" w:color="auto" w:fill="auto"/>
        <w:jc w:val="center"/>
        <w:rPr>
          <w:rFonts w:ascii="Times New Roman" w:hAnsi="Times New Roman"/>
          <w:b/>
          <w:sz w:val="22"/>
          <w:szCs w:val="22"/>
          <w:lang w:val="sk-SK"/>
        </w:rPr>
      </w:pPr>
    </w:p>
    <w:p w14:paraId="310F8689"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530/2003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registri</w:t>
      </w:r>
    </w:p>
    <w:p w14:paraId="3BA8FB74" w14:textId="77777777" w:rsidR="006E5323" w:rsidRPr="00420B31" w:rsidRDefault="006E5323" w:rsidP="00686B1E">
      <w:pPr>
        <w:shd w:val="pct20" w:color="auto" w:fill="auto"/>
        <w:jc w:val="center"/>
        <w:rPr>
          <w:rFonts w:ascii="Times New Roman" w:hAnsi="Times New Roman"/>
          <w:sz w:val="22"/>
          <w:szCs w:val="22"/>
          <w:lang w:val="sk-SK"/>
        </w:rPr>
      </w:pPr>
    </w:p>
    <w:p w14:paraId="5CC36822"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F7EB5C5" w14:textId="77777777" w:rsidR="006E5323" w:rsidRPr="00420B31" w:rsidRDefault="006E5323" w:rsidP="00686B1E">
      <w:pPr>
        <w:jc w:val="both"/>
        <w:rPr>
          <w:rFonts w:ascii="Times New Roman" w:hAnsi="Times New Roman"/>
          <w:sz w:val="22"/>
          <w:szCs w:val="22"/>
          <w:lang w:val="sk-SK"/>
        </w:rPr>
      </w:pPr>
    </w:p>
    <w:p w14:paraId="4B10231A" w14:textId="77777777" w:rsidR="00C66446" w:rsidRPr="00420B31" w:rsidRDefault="00C66446" w:rsidP="00C66446">
      <w:pPr>
        <w:jc w:val="both"/>
        <w:rPr>
          <w:rFonts w:ascii="Times New Roman" w:hAnsi="Times New Roman"/>
          <w:sz w:val="22"/>
          <w:szCs w:val="22"/>
          <w:lang w:val="sk-SK"/>
        </w:rPr>
      </w:pPr>
      <w:r w:rsidRPr="00420B31">
        <w:rPr>
          <w:rFonts w:ascii="Times New Roman" w:hAnsi="Times New Roman"/>
          <w:b/>
          <w:sz w:val="22"/>
          <w:szCs w:val="22"/>
          <w:lang w:val="sk-SK"/>
        </w:rPr>
        <w:t>Zákon o obchodnom registri</w:t>
      </w:r>
      <w:r w:rsidRPr="00420B31">
        <w:rPr>
          <w:rFonts w:ascii="Times New Roman" w:hAnsi="Times New Roman"/>
          <w:sz w:val="22"/>
          <w:szCs w:val="22"/>
          <w:lang w:val="sk-SK"/>
        </w:rPr>
        <w:t xml:space="preserve"> upravuje zoznam údajov, ktoré sa zapisujú do obchodného registra, obsah zbierky listín, postup pri zápise údajov do obchodného registra, zápise zmeny zapísaných údajov a výmaze zapísaných údajov, podmienky zápisu údajov do obchodného registra, zápisu zmeny zapísaných údajov a výmazu zapísaných údajov, ukladanie listín do zbierky listín, nahliadanie do obchodného registra, vyhotovovanie výpisov, odpisov a potvrdení z obchodného registra, ako aj vyhotovovanie kópií listín a potvrdení zo zbierky listín (§ 1).</w:t>
      </w:r>
    </w:p>
    <w:p w14:paraId="451F82CC" w14:textId="77777777" w:rsidR="00C66446" w:rsidRPr="00420B31" w:rsidRDefault="00C66446" w:rsidP="00686B1E">
      <w:pPr>
        <w:jc w:val="both"/>
        <w:rPr>
          <w:rFonts w:ascii="Times New Roman" w:hAnsi="Times New Roman"/>
          <w:sz w:val="22"/>
          <w:szCs w:val="22"/>
          <w:lang w:val="sk-SK"/>
        </w:rPr>
      </w:pPr>
    </w:p>
    <w:p w14:paraId="64E9AA98" w14:textId="77777777" w:rsidR="00164D4A" w:rsidRPr="00420B31" w:rsidRDefault="006E5323" w:rsidP="00164D4A">
      <w:pPr>
        <w:jc w:val="both"/>
        <w:rPr>
          <w:rFonts w:ascii="Times New Roman" w:hAnsi="Times New Roman"/>
          <w:sz w:val="22"/>
          <w:szCs w:val="22"/>
          <w:lang w:val="sk-SK"/>
        </w:rPr>
      </w:pPr>
      <w:r w:rsidRPr="00420B31">
        <w:rPr>
          <w:rFonts w:ascii="Times New Roman" w:hAnsi="Times New Roman"/>
          <w:sz w:val="22"/>
          <w:szCs w:val="22"/>
          <w:lang w:val="sk-SK"/>
        </w:rPr>
        <w:t>Zákon zav</w:t>
      </w:r>
      <w:r w:rsidR="00C66446" w:rsidRPr="00420B31">
        <w:rPr>
          <w:rFonts w:ascii="Times New Roman" w:hAnsi="Times New Roman"/>
          <w:sz w:val="22"/>
          <w:szCs w:val="22"/>
          <w:lang w:val="sk-SK"/>
        </w:rPr>
        <w:t xml:space="preserve">ádza </w:t>
      </w:r>
      <w:r w:rsidRPr="00420B31">
        <w:rPr>
          <w:rFonts w:ascii="Times New Roman" w:hAnsi="Times New Roman"/>
          <w:sz w:val="22"/>
          <w:szCs w:val="22"/>
          <w:lang w:val="sk-SK"/>
        </w:rPr>
        <w:t xml:space="preserve">pojem </w:t>
      </w:r>
      <w:r w:rsidRPr="00420B31">
        <w:rPr>
          <w:rFonts w:ascii="Times New Roman" w:hAnsi="Times New Roman"/>
          <w:b/>
          <w:sz w:val="22"/>
          <w:szCs w:val="22"/>
          <w:lang w:val="sk-SK"/>
        </w:rPr>
        <w:t>„registrácia“,</w:t>
      </w:r>
      <w:r w:rsidRPr="00420B31">
        <w:rPr>
          <w:rFonts w:ascii="Times New Roman" w:hAnsi="Times New Roman"/>
          <w:sz w:val="22"/>
          <w:szCs w:val="22"/>
          <w:lang w:val="sk-SK"/>
        </w:rPr>
        <w:t xml:space="preserve"> t.j. postup pri zápise údajov do obchodného registra, zápise zmien zapísaných údajov a výmaze zapísaných údajov z obchodného registra, ako aj formalizáciu návrhov na zápis do podoby formulárov a ustanovenie presného zoznamu príloh, ktorými je potrebné návrhy na zápis doložiť. Za týmto účelom bola vydaná </w:t>
      </w:r>
      <w:r w:rsidRPr="00420B31">
        <w:rPr>
          <w:rFonts w:ascii="Times New Roman" w:hAnsi="Times New Roman"/>
          <w:b/>
          <w:sz w:val="22"/>
          <w:szCs w:val="22"/>
          <w:lang w:val="sk-SK"/>
        </w:rPr>
        <w:t xml:space="preserve">vyhláška MS SR č. 25/2004 </w:t>
      </w:r>
      <w:r w:rsidR="008A6E57" w:rsidRPr="00420B31">
        <w:rPr>
          <w:rFonts w:ascii="Times New Roman" w:hAnsi="Times New Roman"/>
          <w:b/>
          <w:sz w:val="22"/>
          <w:szCs w:val="22"/>
          <w:lang w:val="sk-SK"/>
        </w:rPr>
        <w:t>Z. z.</w:t>
      </w:r>
      <w:r w:rsidRPr="00420B31">
        <w:rPr>
          <w:rFonts w:ascii="Times New Roman" w:hAnsi="Times New Roman"/>
          <w:sz w:val="22"/>
          <w:szCs w:val="22"/>
          <w:lang w:val="sk-SK"/>
        </w:rPr>
        <w:t xml:space="preserve"> </w:t>
      </w:r>
      <w:r w:rsidR="00286888" w:rsidRPr="00420B31">
        <w:rPr>
          <w:rFonts w:ascii="Times New Roman" w:hAnsi="Times New Roman"/>
          <w:sz w:val="22"/>
          <w:szCs w:val="22"/>
          <w:lang w:val="sk-SK"/>
        </w:rPr>
        <w:t>v znení neskorších predpisov</w:t>
      </w:r>
      <w:r w:rsidR="008A6E57" w:rsidRPr="00420B31">
        <w:rPr>
          <w:rFonts w:ascii="Times New Roman" w:hAnsi="Times New Roman"/>
          <w:sz w:val="22"/>
          <w:szCs w:val="22"/>
          <w:lang w:val="sk-SK"/>
        </w:rPr>
        <w:t>.</w:t>
      </w:r>
      <w:r w:rsidRPr="00420B31">
        <w:rPr>
          <w:rFonts w:ascii="Times New Roman" w:hAnsi="Times New Roman"/>
          <w:sz w:val="22"/>
          <w:szCs w:val="22"/>
          <w:lang w:val="sk-SK"/>
        </w:rPr>
        <w:t xml:space="preserve"> Zákon ustanovuje fixnú lehotu na vykonanie zápisu do obchodného registra </w:t>
      </w:r>
      <w:r w:rsidRPr="00420B31">
        <w:rPr>
          <w:rFonts w:ascii="Times New Roman" w:hAnsi="Times New Roman"/>
          <w:b/>
          <w:sz w:val="22"/>
          <w:szCs w:val="22"/>
          <w:lang w:val="sk-SK"/>
        </w:rPr>
        <w:t xml:space="preserve">– </w:t>
      </w:r>
      <w:r w:rsidR="00C66446" w:rsidRPr="00420B31">
        <w:rPr>
          <w:rFonts w:ascii="Times New Roman" w:hAnsi="Times New Roman"/>
          <w:b/>
          <w:sz w:val="22"/>
          <w:szCs w:val="22"/>
          <w:lang w:val="sk-SK"/>
        </w:rPr>
        <w:t>2</w:t>
      </w:r>
      <w:r w:rsidRPr="00420B31">
        <w:rPr>
          <w:rFonts w:ascii="Times New Roman" w:hAnsi="Times New Roman"/>
          <w:b/>
          <w:sz w:val="22"/>
          <w:szCs w:val="22"/>
          <w:lang w:val="sk-SK"/>
        </w:rPr>
        <w:t xml:space="preserve"> pracovn</w:t>
      </w:r>
      <w:r w:rsidR="00C66446" w:rsidRPr="00420B31">
        <w:rPr>
          <w:rFonts w:ascii="Times New Roman" w:hAnsi="Times New Roman"/>
          <w:b/>
          <w:sz w:val="22"/>
          <w:szCs w:val="22"/>
          <w:lang w:val="sk-SK"/>
        </w:rPr>
        <w:t>é dni</w:t>
      </w:r>
      <w:r w:rsidR="001E0B29" w:rsidRPr="00420B31">
        <w:rPr>
          <w:rFonts w:ascii="Times New Roman" w:hAnsi="Times New Roman"/>
          <w:b/>
          <w:sz w:val="22"/>
          <w:szCs w:val="22"/>
          <w:lang w:val="sk-SK"/>
        </w:rPr>
        <w:t xml:space="preserve">. </w:t>
      </w:r>
      <w:r w:rsidR="001E0B29" w:rsidRPr="00420B31">
        <w:rPr>
          <w:rFonts w:ascii="Times New Roman" w:hAnsi="Times New Roman"/>
          <w:sz w:val="22"/>
          <w:szCs w:val="22"/>
          <w:lang w:val="sk-SK"/>
        </w:rPr>
        <w:t>Č</w:t>
      </w:r>
      <w:r w:rsidR="00164D4A" w:rsidRPr="00420B31">
        <w:rPr>
          <w:rFonts w:ascii="Times New Roman" w:hAnsi="Times New Roman"/>
          <w:sz w:val="22"/>
          <w:szCs w:val="22"/>
          <w:lang w:val="sk-SK"/>
        </w:rPr>
        <w:t xml:space="preserve">asová lehota pre </w:t>
      </w:r>
      <w:r w:rsidR="00164D4A" w:rsidRPr="00420B31">
        <w:rPr>
          <w:rFonts w:ascii="Times New Roman" w:hAnsi="Times New Roman"/>
          <w:sz w:val="22"/>
          <w:szCs w:val="22"/>
          <w:lang w:val="sk-SK"/>
        </w:rPr>
        <w:lastRenderedPageBreak/>
        <w:t xml:space="preserve">registrovaný súd na upovedomenie navrhovateľa </w:t>
      </w:r>
      <w:r w:rsidR="00164D4A" w:rsidRPr="00420B31">
        <w:rPr>
          <w:rFonts w:ascii="Times New Roman" w:hAnsi="Times New Roman"/>
          <w:b/>
          <w:sz w:val="22"/>
          <w:szCs w:val="22"/>
          <w:lang w:val="sk-SK"/>
        </w:rPr>
        <w:t>oznámením</w:t>
      </w:r>
      <w:r w:rsidR="001E0B29" w:rsidRPr="00420B31">
        <w:rPr>
          <w:rFonts w:ascii="Times New Roman" w:hAnsi="Times New Roman"/>
          <w:b/>
          <w:sz w:val="22"/>
          <w:szCs w:val="22"/>
          <w:lang w:val="sk-SK"/>
        </w:rPr>
        <w:t xml:space="preserve"> o odmietnutí vykonania zápisu </w:t>
      </w:r>
      <w:r w:rsidR="00164D4A" w:rsidRPr="00420B31">
        <w:rPr>
          <w:rFonts w:ascii="Times New Roman" w:hAnsi="Times New Roman"/>
          <w:b/>
          <w:sz w:val="22"/>
          <w:szCs w:val="22"/>
          <w:lang w:val="sk-SK"/>
        </w:rPr>
        <w:t>je určená na 2 pracovné dni</w:t>
      </w:r>
      <w:r w:rsidR="00164D4A" w:rsidRPr="00420B31">
        <w:rPr>
          <w:rFonts w:ascii="Times New Roman" w:hAnsi="Times New Roman"/>
          <w:sz w:val="22"/>
          <w:szCs w:val="22"/>
          <w:lang w:val="sk-SK"/>
        </w:rPr>
        <w:t xml:space="preserve"> po uplynutí lehoty na zápis.</w:t>
      </w:r>
    </w:p>
    <w:p w14:paraId="734264EE" w14:textId="77777777" w:rsidR="00C66446" w:rsidRPr="00420B31" w:rsidRDefault="00C66446" w:rsidP="00686B1E">
      <w:pPr>
        <w:jc w:val="both"/>
        <w:rPr>
          <w:rFonts w:ascii="Times New Roman" w:hAnsi="Times New Roman"/>
          <w:sz w:val="22"/>
          <w:szCs w:val="22"/>
          <w:lang w:val="sk-SK"/>
        </w:rPr>
      </w:pPr>
    </w:p>
    <w:p w14:paraId="5526E4E3" w14:textId="77777777" w:rsidR="00AC5CEA" w:rsidRPr="00420B31" w:rsidRDefault="001E0B29" w:rsidP="00686B1E">
      <w:pPr>
        <w:jc w:val="both"/>
        <w:rPr>
          <w:rFonts w:ascii="Times New Roman" w:hAnsi="Times New Roman"/>
          <w:sz w:val="22"/>
          <w:szCs w:val="22"/>
          <w:lang w:val="sk-SK"/>
        </w:rPr>
      </w:pPr>
      <w:r w:rsidRPr="00420B31">
        <w:rPr>
          <w:rFonts w:ascii="Times New Roman" w:hAnsi="Times New Roman"/>
          <w:iCs/>
          <w:sz w:val="22"/>
          <w:szCs w:val="22"/>
          <w:lang w:val="sk-SK"/>
        </w:rPr>
        <w:t>Podať n</w:t>
      </w:r>
      <w:r w:rsidR="00621F01" w:rsidRPr="00420B31">
        <w:rPr>
          <w:rFonts w:ascii="Times New Roman" w:hAnsi="Times New Roman"/>
          <w:iCs/>
          <w:sz w:val="22"/>
          <w:szCs w:val="22"/>
          <w:lang w:val="sk-SK"/>
        </w:rPr>
        <w:t xml:space="preserve">ávrh na zápis spoločnosti do obchodného registra </w:t>
      </w:r>
      <w:r w:rsidR="000B55B7" w:rsidRPr="00420B31">
        <w:rPr>
          <w:rFonts w:ascii="Times New Roman" w:hAnsi="Times New Roman"/>
          <w:iCs/>
          <w:sz w:val="22"/>
          <w:szCs w:val="22"/>
          <w:lang w:val="sk-SK"/>
        </w:rPr>
        <w:t xml:space="preserve">a uložiť listinu do zbierky listín </w:t>
      </w:r>
      <w:r w:rsidRPr="00420B31">
        <w:rPr>
          <w:rFonts w:ascii="Times New Roman" w:hAnsi="Times New Roman"/>
          <w:iCs/>
          <w:sz w:val="22"/>
          <w:szCs w:val="22"/>
          <w:lang w:val="sk-SK"/>
        </w:rPr>
        <w:t xml:space="preserve">je možné </w:t>
      </w:r>
      <w:r w:rsidR="000E7758" w:rsidRPr="00420B31">
        <w:rPr>
          <w:rFonts w:ascii="Times New Roman" w:hAnsi="Times New Roman"/>
          <w:iCs/>
          <w:sz w:val="22"/>
          <w:szCs w:val="22"/>
          <w:lang w:val="sk-SK"/>
        </w:rPr>
        <w:t xml:space="preserve">aj </w:t>
      </w:r>
      <w:r w:rsidR="00621F01" w:rsidRPr="00420B31">
        <w:rPr>
          <w:rFonts w:ascii="Times New Roman" w:hAnsi="Times New Roman"/>
          <w:b/>
          <w:iCs/>
          <w:sz w:val="22"/>
          <w:szCs w:val="22"/>
          <w:lang w:val="sk-SK"/>
        </w:rPr>
        <w:t xml:space="preserve">elektronickými prostriedkami </w:t>
      </w:r>
      <w:r w:rsidR="00621F01" w:rsidRPr="00420B31">
        <w:rPr>
          <w:rFonts w:ascii="Times New Roman" w:hAnsi="Times New Roman"/>
          <w:iCs/>
          <w:sz w:val="22"/>
          <w:szCs w:val="22"/>
          <w:lang w:val="sk-SK"/>
        </w:rPr>
        <w:t xml:space="preserve">v elektronickej podobe tlačiva, ktorá </w:t>
      </w:r>
      <w:r w:rsidR="00F21981" w:rsidRPr="00420B31">
        <w:rPr>
          <w:rFonts w:ascii="Times New Roman" w:hAnsi="Times New Roman"/>
          <w:iCs/>
          <w:sz w:val="22"/>
          <w:szCs w:val="22"/>
          <w:lang w:val="sk-SK"/>
        </w:rPr>
        <w:t xml:space="preserve">je </w:t>
      </w:r>
      <w:r w:rsidR="00621F01" w:rsidRPr="00420B31">
        <w:rPr>
          <w:rFonts w:ascii="Times New Roman" w:hAnsi="Times New Roman"/>
          <w:iCs/>
          <w:sz w:val="22"/>
          <w:szCs w:val="22"/>
          <w:lang w:val="sk-SK"/>
        </w:rPr>
        <w:t>zverejn</w:t>
      </w:r>
      <w:r w:rsidR="00F21981" w:rsidRPr="00420B31">
        <w:rPr>
          <w:rFonts w:ascii="Times New Roman" w:hAnsi="Times New Roman"/>
          <w:iCs/>
          <w:sz w:val="22"/>
          <w:szCs w:val="22"/>
          <w:lang w:val="sk-SK"/>
        </w:rPr>
        <w:t>ená</w:t>
      </w:r>
      <w:r w:rsidR="00621F01" w:rsidRPr="00420B31">
        <w:rPr>
          <w:rFonts w:ascii="Times New Roman" w:hAnsi="Times New Roman"/>
          <w:iCs/>
          <w:sz w:val="22"/>
          <w:szCs w:val="22"/>
          <w:lang w:val="sk-SK"/>
        </w:rPr>
        <w:t xml:space="preserve"> na </w:t>
      </w:r>
      <w:r w:rsidR="00624763" w:rsidRPr="00420B31">
        <w:rPr>
          <w:rFonts w:ascii="Times New Roman" w:hAnsi="Times New Roman"/>
          <w:iCs/>
          <w:sz w:val="22"/>
          <w:szCs w:val="22"/>
          <w:lang w:val="sk-SK"/>
        </w:rPr>
        <w:t xml:space="preserve">internetovej </w:t>
      </w:r>
      <w:r w:rsidR="00621F01" w:rsidRPr="00420B31">
        <w:rPr>
          <w:rFonts w:ascii="Times New Roman" w:hAnsi="Times New Roman"/>
          <w:iCs/>
          <w:sz w:val="22"/>
          <w:szCs w:val="22"/>
          <w:lang w:val="sk-SK"/>
        </w:rPr>
        <w:t>stránk</w:t>
      </w:r>
      <w:r w:rsidR="009013EB" w:rsidRPr="00420B31">
        <w:rPr>
          <w:rFonts w:ascii="Times New Roman" w:hAnsi="Times New Roman"/>
          <w:iCs/>
          <w:sz w:val="22"/>
          <w:szCs w:val="22"/>
          <w:lang w:val="sk-SK"/>
        </w:rPr>
        <w:t>e</w:t>
      </w:r>
      <w:r w:rsidR="00621F01" w:rsidRPr="00420B31">
        <w:rPr>
          <w:rFonts w:ascii="Times New Roman" w:hAnsi="Times New Roman"/>
          <w:iCs/>
          <w:sz w:val="22"/>
          <w:szCs w:val="22"/>
          <w:lang w:val="sk-SK"/>
        </w:rPr>
        <w:t xml:space="preserve"> ústredného portálu verejnej správy</w:t>
      </w:r>
      <w:r w:rsidR="002A1534" w:rsidRPr="00420B31">
        <w:rPr>
          <w:rFonts w:ascii="Times New Roman" w:hAnsi="Times New Roman"/>
          <w:iCs/>
          <w:sz w:val="22"/>
          <w:szCs w:val="22"/>
          <w:lang w:val="sk-SK"/>
        </w:rPr>
        <w:t xml:space="preserve"> </w:t>
      </w:r>
      <w:hyperlink r:id="rId13" w:history="1">
        <w:r w:rsidR="00624763" w:rsidRPr="00420B31">
          <w:rPr>
            <w:rStyle w:val="Hypertextovprepojenie"/>
            <w:rFonts w:ascii="Times New Roman" w:hAnsi="Times New Roman"/>
            <w:iCs/>
            <w:color w:val="auto"/>
            <w:sz w:val="22"/>
            <w:szCs w:val="22"/>
            <w:lang w:val="sk-SK"/>
          </w:rPr>
          <w:t>www.portal.gov.sk</w:t>
        </w:r>
      </w:hyperlink>
      <w:r w:rsidR="002A1534" w:rsidRPr="00420B31">
        <w:rPr>
          <w:rFonts w:ascii="Times New Roman" w:hAnsi="Times New Roman"/>
          <w:iCs/>
          <w:sz w:val="22"/>
          <w:szCs w:val="22"/>
          <w:lang w:val="sk-SK"/>
        </w:rPr>
        <w:t>.</w:t>
      </w:r>
      <w:r w:rsidR="00164D4A" w:rsidRPr="00420B31">
        <w:rPr>
          <w:rFonts w:ascii="Times New Roman" w:hAnsi="Times New Roman"/>
          <w:sz w:val="22"/>
          <w:szCs w:val="22"/>
          <w:lang w:val="sk-SK"/>
        </w:rPr>
        <w:t xml:space="preserve"> </w:t>
      </w:r>
      <w:r w:rsidR="00624763" w:rsidRPr="00420B31">
        <w:rPr>
          <w:rFonts w:ascii="Times New Roman" w:hAnsi="Times New Roman"/>
          <w:iCs/>
          <w:sz w:val="22"/>
          <w:szCs w:val="22"/>
          <w:lang w:val="sk-SK"/>
        </w:rPr>
        <w:t xml:space="preserve">Tento </w:t>
      </w:r>
      <w:r w:rsidR="00621F01" w:rsidRPr="00420B31">
        <w:rPr>
          <w:rFonts w:ascii="Times New Roman" w:hAnsi="Times New Roman"/>
          <w:iCs/>
          <w:sz w:val="22"/>
          <w:szCs w:val="22"/>
          <w:lang w:val="sk-SK"/>
        </w:rPr>
        <w:t>návrh musí byť podpísaný zaručeným elektronickým podpisom</w:t>
      </w:r>
      <w:r w:rsidRPr="00420B31">
        <w:rPr>
          <w:rFonts w:ascii="Times New Roman" w:hAnsi="Times New Roman"/>
          <w:iCs/>
          <w:sz w:val="22"/>
          <w:szCs w:val="22"/>
          <w:lang w:val="sk-SK"/>
        </w:rPr>
        <w:t xml:space="preserve"> (ZEP)</w:t>
      </w:r>
      <w:r w:rsidR="00621F01" w:rsidRPr="00420B31">
        <w:rPr>
          <w:rFonts w:ascii="Times New Roman" w:hAnsi="Times New Roman"/>
          <w:iCs/>
          <w:sz w:val="22"/>
          <w:szCs w:val="22"/>
          <w:lang w:val="sk-SK"/>
        </w:rPr>
        <w:t xml:space="preserve"> navrhovateľa.</w:t>
      </w:r>
      <w:r w:rsidR="00AF25D9" w:rsidRPr="00420B31">
        <w:rPr>
          <w:rFonts w:ascii="Times New Roman" w:hAnsi="Times New Roman"/>
          <w:iCs/>
          <w:sz w:val="22"/>
          <w:szCs w:val="22"/>
          <w:lang w:val="sk-SK"/>
        </w:rPr>
        <w:t xml:space="preserve"> </w:t>
      </w:r>
      <w:r w:rsidR="009013EB" w:rsidRPr="00420B31">
        <w:rPr>
          <w:rFonts w:ascii="Times New Roman" w:hAnsi="Times New Roman"/>
          <w:sz w:val="22"/>
          <w:szCs w:val="22"/>
          <w:lang w:val="sk-SK"/>
        </w:rPr>
        <w:t>Elektronickými prostriedkami možno žiadať aj o vydanie výpisu z obchodného registra</w:t>
      </w:r>
      <w:r w:rsidR="00F84402" w:rsidRPr="00420B31">
        <w:rPr>
          <w:rFonts w:ascii="Times New Roman" w:hAnsi="Times New Roman"/>
          <w:sz w:val="22"/>
          <w:szCs w:val="22"/>
          <w:lang w:val="sk-SK"/>
        </w:rPr>
        <w:t>, kópie listiny zo zbierky listín</w:t>
      </w:r>
      <w:r w:rsidR="009013EB" w:rsidRPr="00420B31">
        <w:rPr>
          <w:rFonts w:ascii="Times New Roman" w:hAnsi="Times New Roman"/>
          <w:sz w:val="22"/>
          <w:szCs w:val="22"/>
          <w:lang w:val="sk-SK"/>
        </w:rPr>
        <w:t xml:space="preserve"> alebo potvrdenia o tom, že v obchodnom registri určitý zápis nie je.</w:t>
      </w:r>
      <w:r w:rsidR="00F84402" w:rsidRPr="00420B31">
        <w:rPr>
          <w:rFonts w:ascii="Times New Roman" w:hAnsi="Times New Roman"/>
          <w:sz w:val="22"/>
          <w:szCs w:val="22"/>
          <w:lang w:val="sk-SK"/>
        </w:rPr>
        <w:t xml:space="preserve"> Žiadosť v týchto prípadoch nemusí byť podpísaná </w:t>
      </w:r>
      <w:r w:rsidRPr="00420B31">
        <w:rPr>
          <w:rFonts w:ascii="Times New Roman" w:hAnsi="Times New Roman"/>
          <w:sz w:val="22"/>
          <w:szCs w:val="22"/>
          <w:lang w:val="sk-SK"/>
        </w:rPr>
        <w:t>ZEP</w:t>
      </w:r>
      <w:r w:rsidR="00F84402" w:rsidRPr="00420B31">
        <w:rPr>
          <w:rFonts w:ascii="Times New Roman" w:hAnsi="Times New Roman"/>
          <w:sz w:val="22"/>
          <w:szCs w:val="22"/>
          <w:lang w:val="sk-SK"/>
        </w:rPr>
        <w:t>.</w:t>
      </w:r>
      <w:r w:rsidR="00C66446" w:rsidRPr="00420B31">
        <w:rPr>
          <w:rFonts w:ascii="Times New Roman" w:hAnsi="Times New Roman"/>
          <w:sz w:val="22"/>
          <w:szCs w:val="22"/>
          <w:lang w:val="sk-SK"/>
        </w:rPr>
        <w:t xml:space="preserve"> </w:t>
      </w:r>
      <w:r w:rsidR="00AC5CEA" w:rsidRPr="00420B31">
        <w:rPr>
          <w:rFonts w:ascii="Times New Roman" w:hAnsi="Times New Roman"/>
          <w:sz w:val="22"/>
          <w:szCs w:val="22"/>
          <w:lang w:val="sk-SK"/>
        </w:rPr>
        <w:t xml:space="preserve">Zároveň </w:t>
      </w:r>
      <w:r w:rsidR="007C1C18" w:rsidRPr="00420B31">
        <w:rPr>
          <w:rFonts w:ascii="Times New Roman" w:hAnsi="Times New Roman"/>
          <w:sz w:val="22"/>
          <w:szCs w:val="22"/>
          <w:lang w:val="sk-SK"/>
        </w:rPr>
        <w:t>sa zvýhod</w:t>
      </w:r>
      <w:r w:rsidR="00624763" w:rsidRPr="00420B31">
        <w:rPr>
          <w:rFonts w:ascii="Times New Roman" w:hAnsi="Times New Roman"/>
          <w:sz w:val="22"/>
          <w:szCs w:val="22"/>
          <w:lang w:val="sk-SK"/>
        </w:rPr>
        <w:t xml:space="preserve">nili tie </w:t>
      </w:r>
      <w:r w:rsidR="007C1C18" w:rsidRPr="00420B31">
        <w:rPr>
          <w:rFonts w:ascii="Times New Roman" w:hAnsi="Times New Roman"/>
          <w:sz w:val="22"/>
          <w:szCs w:val="22"/>
          <w:lang w:val="sk-SK"/>
        </w:rPr>
        <w:t>subjekty, ktoré vykonávajú úkony vo vzťahu k obchodnému registr</w:t>
      </w:r>
      <w:r w:rsidR="00B93031" w:rsidRPr="00420B31">
        <w:rPr>
          <w:rFonts w:ascii="Times New Roman" w:hAnsi="Times New Roman"/>
          <w:sz w:val="22"/>
          <w:szCs w:val="22"/>
          <w:lang w:val="sk-SK"/>
        </w:rPr>
        <w:t>u</w:t>
      </w:r>
      <w:r w:rsidR="007C1C18" w:rsidRPr="00420B31">
        <w:rPr>
          <w:rFonts w:ascii="Times New Roman" w:hAnsi="Times New Roman"/>
          <w:sz w:val="22"/>
          <w:szCs w:val="22"/>
          <w:lang w:val="sk-SK"/>
        </w:rPr>
        <w:t xml:space="preserve"> prostredníct</w:t>
      </w:r>
      <w:r w:rsidR="00624763" w:rsidRPr="00420B31">
        <w:rPr>
          <w:rFonts w:ascii="Times New Roman" w:hAnsi="Times New Roman"/>
          <w:sz w:val="22"/>
          <w:szCs w:val="22"/>
          <w:lang w:val="sk-SK"/>
        </w:rPr>
        <w:t xml:space="preserve">vom elektronických prostriedkov </w:t>
      </w:r>
      <w:r w:rsidR="007C1C18" w:rsidRPr="00420B31">
        <w:rPr>
          <w:rFonts w:ascii="Times New Roman" w:hAnsi="Times New Roman"/>
          <w:sz w:val="22"/>
          <w:szCs w:val="22"/>
          <w:lang w:val="sk-SK"/>
        </w:rPr>
        <w:t>-</w:t>
      </w:r>
      <w:r w:rsidR="00624763" w:rsidRPr="00420B31">
        <w:rPr>
          <w:rFonts w:ascii="Times New Roman" w:hAnsi="Times New Roman"/>
          <w:sz w:val="22"/>
          <w:szCs w:val="22"/>
          <w:lang w:val="sk-SK"/>
        </w:rPr>
        <w:t xml:space="preserve"> </w:t>
      </w:r>
      <w:r w:rsidR="00AC5CEA" w:rsidRPr="00420B31">
        <w:rPr>
          <w:rFonts w:ascii="Times New Roman" w:hAnsi="Times New Roman"/>
          <w:b/>
          <w:sz w:val="22"/>
          <w:szCs w:val="22"/>
          <w:lang w:val="sk-SK"/>
        </w:rPr>
        <w:t>ak sa vo veciach týkajúcich sa obchodného registra celý návrh podáva elektronickými prostriedkami, je sadzba poplatku 50 % z pevnej sumy</w:t>
      </w:r>
      <w:r w:rsidR="00AC5CEA" w:rsidRPr="00420B31">
        <w:rPr>
          <w:rFonts w:ascii="Times New Roman" w:hAnsi="Times New Roman"/>
          <w:sz w:val="22"/>
          <w:szCs w:val="22"/>
          <w:lang w:val="sk-SK"/>
        </w:rPr>
        <w:t xml:space="preserve"> ustanovenej v sadzobníku súdnych poplatkov.</w:t>
      </w:r>
    </w:p>
    <w:p w14:paraId="5027BDFE" w14:textId="77777777" w:rsidR="009449FE" w:rsidRPr="00420B31" w:rsidRDefault="009449FE" w:rsidP="00686B1E">
      <w:pPr>
        <w:jc w:val="both"/>
        <w:rPr>
          <w:rFonts w:ascii="Times New Roman" w:hAnsi="Times New Roman"/>
          <w:sz w:val="22"/>
          <w:szCs w:val="22"/>
          <w:lang w:val="sk-SK"/>
        </w:rPr>
      </w:pPr>
    </w:p>
    <w:p w14:paraId="1FB097D6" w14:textId="77777777" w:rsidR="007E1BF7" w:rsidRPr="00420B31" w:rsidRDefault="009449FE" w:rsidP="00686B1E">
      <w:pPr>
        <w:jc w:val="both"/>
        <w:rPr>
          <w:rFonts w:ascii="Times New Roman" w:hAnsi="Times New Roman"/>
          <w:sz w:val="22"/>
          <w:szCs w:val="22"/>
          <w:lang w:val="sk-SK"/>
        </w:rPr>
      </w:pPr>
      <w:r w:rsidRPr="00420B31">
        <w:rPr>
          <w:rFonts w:ascii="Times New Roman" w:hAnsi="Times New Roman"/>
          <w:sz w:val="22"/>
          <w:szCs w:val="22"/>
          <w:lang w:val="sk-SK"/>
        </w:rPr>
        <w:t>Z</w:t>
      </w:r>
      <w:r w:rsidR="007E1BF7" w:rsidRPr="00420B31">
        <w:rPr>
          <w:rFonts w:ascii="Times New Roman" w:hAnsi="Times New Roman"/>
          <w:sz w:val="22"/>
          <w:szCs w:val="22"/>
          <w:lang w:val="sk-SK"/>
        </w:rPr>
        <w:t xml:space="preserve">ákonom č. 136/2010 </w:t>
      </w:r>
      <w:r w:rsidR="008A6E57" w:rsidRPr="00420B31">
        <w:rPr>
          <w:rFonts w:ascii="Times New Roman" w:hAnsi="Times New Roman"/>
          <w:sz w:val="22"/>
          <w:szCs w:val="22"/>
          <w:lang w:val="sk-SK"/>
        </w:rPr>
        <w:t>Z. z</w:t>
      </w:r>
      <w:r w:rsidR="008A6E57" w:rsidRPr="00420B31">
        <w:rPr>
          <w:rFonts w:ascii="Times New Roman" w:hAnsi="Times New Roman"/>
          <w:b/>
          <w:sz w:val="22"/>
          <w:szCs w:val="22"/>
          <w:lang w:val="sk-SK"/>
        </w:rPr>
        <w:t>.</w:t>
      </w:r>
      <w:r w:rsidR="007E1BF7" w:rsidRPr="00420B31">
        <w:rPr>
          <w:rFonts w:ascii="Times New Roman" w:hAnsi="Times New Roman"/>
          <w:b/>
          <w:sz w:val="22"/>
          <w:szCs w:val="22"/>
          <w:lang w:val="sk-SK"/>
        </w:rPr>
        <w:t xml:space="preserve"> </w:t>
      </w:r>
      <w:r w:rsidR="007E1BF7" w:rsidRPr="00420B31">
        <w:rPr>
          <w:rFonts w:ascii="Times New Roman" w:hAnsi="Times New Roman"/>
          <w:sz w:val="22"/>
          <w:szCs w:val="22"/>
          <w:lang w:val="sk-SK"/>
        </w:rPr>
        <w:t>o službách na vnútornom trhu a o zmene a doplnení niektorých zákonov, ktorý v č</w:t>
      </w:r>
      <w:r w:rsidR="007E1BF7" w:rsidRPr="00420B31">
        <w:rPr>
          <w:rFonts w:ascii="Times New Roman" w:hAnsi="Times New Roman"/>
          <w:sz w:val="22"/>
          <w:szCs w:val="22"/>
          <w:lang w:val="sk-SK" w:eastAsia="en-US"/>
        </w:rPr>
        <w:t>lánku XVIII</w:t>
      </w:r>
      <w:r w:rsidR="00C45339" w:rsidRPr="00420B31">
        <w:rPr>
          <w:rFonts w:ascii="Times New Roman" w:hAnsi="Times New Roman"/>
          <w:sz w:val="22"/>
          <w:szCs w:val="22"/>
          <w:lang w:val="sk-SK" w:eastAsia="en-US"/>
        </w:rPr>
        <w:t xml:space="preserve"> </w:t>
      </w:r>
      <w:r w:rsidR="007E1BF7" w:rsidRPr="00420B31">
        <w:rPr>
          <w:rFonts w:ascii="Times New Roman" w:hAnsi="Times New Roman"/>
          <w:sz w:val="22"/>
          <w:szCs w:val="22"/>
          <w:lang w:val="sk-SK"/>
        </w:rPr>
        <w:t xml:space="preserve">mení a dopĺňa </w:t>
      </w:r>
      <w:r w:rsidR="00624763" w:rsidRPr="00420B31">
        <w:rPr>
          <w:rFonts w:ascii="Times New Roman" w:hAnsi="Times New Roman"/>
          <w:sz w:val="22"/>
          <w:szCs w:val="22"/>
          <w:lang w:val="sk-SK"/>
        </w:rPr>
        <w:t xml:space="preserve">aj </w:t>
      </w:r>
      <w:r w:rsidR="007E1BF7" w:rsidRPr="00420B31">
        <w:rPr>
          <w:rFonts w:ascii="Times New Roman" w:hAnsi="Times New Roman"/>
          <w:sz w:val="22"/>
          <w:szCs w:val="22"/>
          <w:lang w:val="sk-SK"/>
        </w:rPr>
        <w:t xml:space="preserve">zákon </w:t>
      </w:r>
      <w:r w:rsidR="00624763" w:rsidRPr="00420B31">
        <w:rPr>
          <w:rFonts w:ascii="Times New Roman" w:hAnsi="Times New Roman"/>
          <w:sz w:val="22"/>
          <w:szCs w:val="22"/>
          <w:lang w:val="sk-SK"/>
        </w:rPr>
        <w:t>o obchodnom registri</w:t>
      </w:r>
      <w:r w:rsidR="007E1BF7" w:rsidRPr="00420B31">
        <w:rPr>
          <w:rFonts w:ascii="Times New Roman" w:hAnsi="Times New Roman"/>
          <w:sz w:val="22"/>
          <w:szCs w:val="22"/>
          <w:lang w:val="sk-SK"/>
        </w:rPr>
        <w:t xml:space="preserve">, sa od 1. júna 2010 </w:t>
      </w:r>
      <w:r w:rsidR="00624763" w:rsidRPr="00420B31">
        <w:rPr>
          <w:rFonts w:ascii="Times New Roman" w:hAnsi="Times New Roman"/>
          <w:sz w:val="22"/>
          <w:szCs w:val="22"/>
          <w:lang w:val="sk-SK"/>
        </w:rPr>
        <w:t xml:space="preserve">umožnilo </w:t>
      </w:r>
      <w:r w:rsidR="007E1BF7" w:rsidRPr="00420B31">
        <w:rPr>
          <w:rFonts w:ascii="Times New Roman" w:hAnsi="Times New Roman"/>
          <w:b/>
          <w:sz w:val="22"/>
          <w:szCs w:val="22"/>
          <w:lang w:val="sk-SK"/>
        </w:rPr>
        <w:t>podať návrh na zápis (tzv. prvozápis) prostredníctvom Jednotného kontaktného miesta</w:t>
      </w:r>
      <w:r w:rsidR="007E1BF7" w:rsidRPr="00420B31">
        <w:rPr>
          <w:rFonts w:ascii="Times New Roman" w:hAnsi="Times New Roman"/>
          <w:sz w:val="22"/>
          <w:szCs w:val="22"/>
          <w:lang w:val="sk-SK"/>
        </w:rPr>
        <w:t xml:space="preserve"> (JKM). Listiny možno podať</w:t>
      </w:r>
      <w:r w:rsidR="001E0B29" w:rsidRPr="00420B31">
        <w:rPr>
          <w:rFonts w:ascii="Times New Roman" w:hAnsi="Times New Roman"/>
          <w:sz w:val="22"/>
          <w:szCs w:val="22"/>
          <w:lang w:val="sk-SK"/>
        </w:rPr>
        <w:t xml:space="preserve"> </w:t>
      </w:r>
      <w:r w:rsidR="007E1BF7" w:rsidRPr="00420B31">
        <w:rPr>
          <w:rFonts w:ascii="Times New Roman" w:hAnsi="Times New Roman"/>
          <w:sz w:val="22"/>
          <w:szCs w:val="22"/>
          <w:lang w:val="sk-SK"/>
        </w:rPr>
        <w:t>v listinnej podobe - JKM prevedie návrh do elektronickej podoby</w:t>
      </w:r>
      <w:r w:rsidR="001E0B29" w:rsidRPr="00420B31">
        <w:rPr>
          <w:rFonts w:ascii="Times New Roman" w:hAnsi="Times New Roman"/>
          <w:sz w:val="22"/>
          <w:szCs w:val="22"/>
          <w:lang w:val="sk-SK"/>
        </w:rPr>
        <w:t xml:space="preserve"> alebo </w:t>
      </w:r>
      <w:r w:rsidR="007E1BF7" w:rsidRPr="00420B31">
        <w:rPr>
          <w:rFonts w:ascii="Times New Roman" w:hAnsi="Times New Roman"/>
          <w:sz w:val="22"/>
          <w:szCs w:val="22"/>
          <w:lang w:val="sk-SK"/>
        </w:rPr>
        <w:t xml:space="preserve">elektronicky podpísané </w:t>
      </w:r>
      <w:r w:rsidR="001E0B29" w:rsidRPr="00420B31">
        <w:rPr>
          <w:rFonts w:ascii="Times New Roman" w:hAnsi="Times New Roman"/>
          <w:sz w:val="22"/>
          <w:szCs w:val="22"/>
          <w:lang w:val="sk-SK"/>
        </w:rPr>
        <w:t xml:space="preserve">ZEP. </w:t>
      </w:r>
      <w:r w:rsidR="001E0B29" w:rsidRPr="00420B31">
        <w:rPr>
          <w:rFonts w:ascii="Times New Roman" w:hAnsi="Times New Roman"/>
          <w:sz w:val="22"/>
          <w:szCs w:val="22"/>
          <w:lang w:val="sk-SK"/>
        </w:rPr>
        <w:br/>
      </w:r>
      <w:r w:rsidR="001E0B29" w:rsidRPr="00420B31">
        <w:rPr>
          <w:rFonts w:ascii="Times New Roman" w:hAnsi="Times New Roman"/>
          <w:b/>
          <w:sz w:val="22"/>
          <w:szCs w:val="22"/>
          <w:lang w:val="sk-SK"/>
        </w:rPr>
        <w:t>J</w:t>
      </w:r>
      <w:r w:rsidR="007E1BF7" w:rsidRPr="00420B31">
        <w:rPr>
          <w:rFonts w:ascii="Times New Roman" w:hAnsi="Times New Roman"/>
          <w:b/>
          <w:sz w:val="22"/>
          <w:szCs w:val="22"/>
          <w:lang w:val="sk-SK"/>
        </w:rPr>
        <w:t xml:space="preserve">KM </w:t>
      </w:r>
      <w:r w:rsidR="007E1BF7" w:rsidRPr="00420B31">
        <w:rPr>
          <w:rFonts w:ascii="Times New Roman" w:hAnsi="Times New Roman"/>
          <w:sz w:val="22"/>
          <w:szCs w:val="22"/>
          <w:lang w:val="sk-SK"/>
        </w:rPr>
        <w:t>môže vykonať osvedčenie pravosti podpisu navrhovateľa, navrhovateľ zaplatí súdny poplatok na JKM, ktoré doručí návrh s prílohami do obchodného registra elektronicky. Lehota na vykonanie zápisu potom začína plynúť doručením návrhu na zápis registrovému súdu (§ 5b-5d).</w:t>
      </w:r>
    </w:p>
    <w:p w14:paraId="54BDA90F" w14:textId="77777777" w:rsidR="002A70C8" w:rsidRPr="00420B31" w:rsidRDefault="002A70C8" w:rsidP="00686B1E">
      <w:pPr>
        <w:jc w:val="both"/>
        <w:rPr>
          <w:rFonts w:ascii="Times New Roman" w:hAnsi="Times New Roman"/>
          <w:sz w:val="22"/>
          <w:szCs w:val="22"/>
          <w:lang w:val="sk-SK"/>
        </w:rPr>
      </w:pPr>
    </w:p>
    <w:p w14:paraId="0B0B86C2" w14:textId="77777777" w:rsidR="002A70C8" w:rsidRPr="00420B31" w:rsidRDefault="00164D4A" w:rsidP="002A70C8">
      <w:pPr>
        <w:pStyle w:val="l1clanekgo"/>
        <w:shd w:val="clear" w:color="auto" w:fill="FFFFFF"/>
        <w:spacing w:before="0" w:beforeAutospacing="0" w:after="0" w:afterAutospacing="0"/>
        <w:jc w:val="both"/>
        <w:rPr>
          <w:sz w:val="22"/>
          <w:szCs w:val="22"/>
        </w:rPr>
      </w:pPr>
      <w:r w:rsidRPr="00420B31">
        <w:rPr>
          <w:sz w:val="22"/>
          <w:szCs w:val="22"/>
        </w:rPr>
        <w:t xml:space="preserve">Od 1. septembra 2014 sa v súvislosti s novelou zákona, publikovanou pod č. </w:t>
      </w:r>
      <w:r w:rsidR="002A70C8" w:rsidRPr="00420B31">
        <w:rPr>
          <w:sz w:val="22"/>
          <w:szCs w:val="22"/>
        </w:rPr>
        <w:t>204/2014</w:t>
      </w:r>
      <w:r w:rsidR="005765F4" w:rsidRPr="00420B31">
        <w:rPr>
          <w:sz w:val="22"/>
          <w:szCs w:val="22"/>
        </w:rPr>
        <w:t xml:space="preserve"> Z. z. </w:t>
      </w:r>
      <w:r w:rsidRPr="00420B31">
        <w:rPr>
          <w:sz w:val="22"/>
          <w:szCs w:val="22"/>
        </w:rPr>
        <w:t xml:space="preserve">umožnilo </w:t>
      </w:r>
      <w:r w:rsidR="005765F4" w:rsidRPr="00420B31">
        <w:rPr>
          <w:b/>
          <w:sz w:val="22"/>
          <w:szCs w:val="22"/>
        </w:rPr>
        <w:t>bezodplatné vydani</w:t>
      </w:r>
      <w:r w:rsidRPr="00420B31">
        <w:rPr>
          <w:b/>
          <w:sz w:val="22"/>
          <w:szCs w:val="22"/>
        </w:rPr>
        <w:t>e</w:t>
      </w:r>
      <w:r w:rsidR="005765F4" w:rsidRPr="00420B31">
        <w:rPr>
          <w:b/>
          <w:sz w:val="22"/>
          <w:szCs w:val="22"/>
        </w:rPr>
        <w:t xml:space="preserve"> elektronickej podoby výpisu z obchodného registra</w:t>
      </w:r>
      <w:r w:rsidR="005765F4" w:rsidRPr="00420B31">
        <w:rPr>
          <w:sz w:val="22"/>
          <w:szCs w:val="22"/>
        </w:rPr>
        <w:t xml:space="preserve">, ktorý môže vydať registrový súd elektronickými prostriedkami podpísaný zaručeným elektronickým podpisom. Takáto žiadosť o vydanie výpisu bude vybavená bezodkladne po doručení žiadosti elektronickými prostriedkami. Vydanie elektronickej podoby potvrdenia o tom, že v obchodnom registri určitý </w:t>
      </w:r>
      <w:r w:rsidR="005765F4" w:rsidRPr="00420B31">
        <w:rPr>
          <w:sz w:val="22"/>
          <w:szCs w:val="22"/>
          <w:u w:val="single"/>
        </w:rPr>
        <w:t>zápis nie je</w:t>
      </w:r>
      <w:r w:rsidR="005765F4" w:rsidRPr="00420B31">
        <w:rPr>
          <w:sz w:val="22"/>
          <w:szCs w:val="22"/>
        </w:rPr>
        <w:t xml:space="preserve"> bude i naďalej vydávaný do dvoch pracovných dní odo dňa, keď súdu príde informácia o zaplatení súdneho poplatku.</w:t>
      </w:r>
    </w:p>
    <w:p w14:paraId="0BBDE9F6" w14:textId="77777777" w:rsidR="00E60A54" w:rsidRPr="00420B31" w:rsidRDefault="00E60A54" w:rsidP="002A70C8">
      <w:pPr>
        <w:pStyle w:val="l1clanekgo"/>
        <w:shd w:val="clear" w:color="auto" w:fill="FFFFFF"/>
        <w:spacing w:before="0" w:beforeAutospacing="0" w:after="0" w:afterAutospacing="0"/>
        <w:jc w:val="both"/>
        <w:rPr>
          <w:sz w:val="22"/>
          <w:szCs w:val="22"/>
        </w:rPr>
      </w:pPr>
    </w:p>
    <w:p w14:paraId="0FC53FD0" w14:textId="77777777" w:rsidR="002918E2" w:rsidRPr="00420B31" w:rsidRDefault="002918E2" w:rsidP="002918E2">
      <w:pPr>
        <w:shd w:val="pct20" w:color="auto" w:fill="auto"/>
        <w:jc w:val="center"/>
        <w:rPr>
          <w:rFonts w:ascii="Times New Roman" w:hAnsi="Times New Roman"/>
          <w:b/>
          <w:sz w:val="22"/>
          <w:szCs w:val="22"/>
          <w:lang w:val="sk-SK"/>
        </w:rPr>
      </w:pPr>
    </w:p>
    <w:p w14:paraId="1D2DBFF1" w14:textId="77777777" w:rsidR="008E2270" w:rsidRPr="00420B31" w:rsidRDefault="008E2270" w:rsidP="002918E2">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o registri právnických osôb, podnikateľov a orgánov verejnej moci a o zmene a doplnení niektorých zákonov (zákon č. 272/2015 Z. z.)</w:t>
      </w:r>
    </w:p>
    <w:p w14:paraId="7F294EEC" w14:textId="77777777" w:rsidR="002918E2" w:rsidRPr="00420B31" w:rsidRDefault="002918E2" w:rsidP="002918E2">
      <w:pPr>
        <w:shd w:val="pct20" w:color="auto" w:fill="auto"/>
        <w:jc w:val="center"/>
        <w:rPr>
          <w:rFonts w:ascii="Times New Roman" w:hAnsi="Times New Roman"/>
          <w:b/>
          <w:sz w:val="22"/>
          <w:szCs w:val="22"/>
          <w:lang w:val="sk-SK"/>
        </w:rPr>
      </w:pPr>
    </w:p>
    <w:p w14:paraId="6EC5B3C9" w14:textId="77777777" w:rsidR="008E2270" w:rsidRPr="00420B31" w:rsidRDefault="008E2270" w:rsidP="002A70C8">
      <w:pPr>
        <w:pStyle w:val="l1clanekgo"/>
        <w:shd w:val="clear" w:color="auto" w:fill="FFFFFF"/>
        <w:spacing w:before="0" w:beforeAutospacing="0" w:after="0" w:afterAutospacing="0"/>
        <w:jc w:val="both"/>
        <w:rPr>
          <w:sz w:val="22"/>
          <w:szCs w:val="22"/>
        </w:rPr>
      </w:pPr>
    </w:p>
    <w:p w14:paraId="586D1079" w14:textId="42F48899" w:rsidR="001E0B29" w:rsidRDefault="00E60A54" w:rsidP="00420B31">
      <w:pPr>
        <w:pStyle w:val="l1clanekgo"/>
        <w:jc w:val="both"/>
        <w:rPr>
          <w:sz w:val="22"/>
          <w:szCs w:val="22"/>
        </w:rPr>
      </w:pPr>
      <w:r w:rsidRPr="00420B31">
        <w:rPr>
          <w:sz w:val="22"/>
          <w:szCs w:val="22"/>
        </w:rPr>
        <w:t xml:space="preserve">Dňom 1. 11. 2015 nadobudol účinnosť zákon č. 272/2015 Z. z. o registri právnických osôb, podnikateľov a orgánov verejnej moci a o zmene a doplnení niektorých zákonov, ktorým sa významne mení postup prideľovania a oznamovania identifikačného čísla pre právnické osoby a podnikateľov. </w:t>
      </w:r>
      <w:r w:rsidRPr="00420B31">
        <w:rPr>
          <w:b/>
          <w:bCs/>
          <w:sz w:val="22"/>
          <w:szCs w:val="22"/>
        </w:rPr>
        <w:t>Identifikačné číslo oznamuje právnickej osobe alebo podnikateľovi povinná osoba</w:t>
      </w:r>
      <w:r w:rsidRPr="00420B31">
        <w:rPr>
          <w:sz w:val="22"/>
          <w:szCs w:val="22"/>
        </w:rPr>
        <w:t>, ktorá o jeho pridelenie predtým požiadala štatistický úrad. Na rozdiel od doterajšieho postupu, kedy s výnimkou subjektov zapísaných do obchodného a živnostenského registra oznamoval identifikačné číslo štatistický úrad prostredníctvom svojich pracovísk, od 1. 11. 2015 </w:t>
      </w:r>
      <w:r w:rsidRPr="00420B31">
        <w:rPr>
          <w:b/>
          <w:bCs/>
          <w:sz w:val="22"/>
          <w:szCs w:val="22"/>
        </w:rPr>
        <w:t>prechádza táto oznamovacia povinnosť na povinné osoby</w:t>
      </w:r>
      <w:r w:rsidRPr="00420B31">
        <w:rPr>
          <w:sz w:val="22"/>
          <w:szCs w:val="22"/>
        </w:rPr>
        <w:t xml:space="preserve">. </w:t>
      </w:r>
      <w:r w:rsidRPr="00420B31">
        <w:rPr>
          <w:b/>
          <w:bCs/>
          <w:sz w:val="22"/>
          <w:szCs w:val="22"/>
        </w:rPr>
        <w:t>Povinnými osobami</w:t>
      </w:r>
      <w:r w:rsidRPr="00420B31">
        <w:rPr>
          <w:sz w:val="22"/>
          <w:szCs w:val="22"/>
        </w:rPr>
        <w:t> sú orgány verejnej moci, ktoré podľa platných právnych predpisov vedú evidenciu subjektov povinne zapisovaných do registra právnických osôb, resp. vedú konanie vo veci ich registrácie alebo vydania oprávnenia na podnikanie.</w:t>
      </w:r>
    </w:p>
    <w:p w14:paraId="3A293AF6" w14:textId="77777777" w:rsidR="00420B31" w:rsidRPr="00420B31" w:rsidRDefault="00420B31" w:rsidP="009D20A8">
      <w:pPr>
        <w:pStyle w:val="l1clanekgo"/>
        <w:spacing w:before="0" w:beforeAutospacing="0" w:after="0" w:afterAutospacing="0"/>
        <w:jc w:val="both"/>
        <w:rPr>
          <w:sz w:val="22"/>
          <w:szCs w:val="22"/>
        </w:rPr>
      </w:pPr>
    </w:p>
    <w:p w14:paraId="6B1DE8A4" w14:textId="77777777" w:rsidR="00CE574D" w:rsidRPr="00420B31" w:rsidRDefault="00CE574D" w:rsidP="00686B1E">
      <w:pPr>
        <w:shd w:val="pct20" w:color="auto" w:fill="auto"/>
        <w:jc w:val="center"/>
        <w:rPr>
          <w:rFonts w:ascii="Times New Roman" w:hAnsi="Times New Roman"/>
          <w:b/>
          <w:sz w:val="22"/>
          <w:szCs w:val="22"/>
          <w:lang w:val="sk-SK"/>
        </w:rPr>
      </w:pPr>
      <w:bookmarkStart w:id="8" w:name="f_4433619"/>
      <w:bookmarkEnd w:id="8"/>
    </w:p>
    <w:p w14:paraId="7572D0FD" w14:textId="77777777" w:rsidR="00CE574D" w:rsidRPr="00420B31" w:rsidRDefault="00CE574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200/2011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vestníku </w:t>
      </w:r>
      <w:r w:rsidRPr="00420B31">
        <w:rPr>
          <w:rFonts w:ascii="Times New Roman" w:hAnsi="Times New Roman"/>
          <w:b/>
          <w:bCs/>
          <w:sz w:val="22"/>
          <w:szCs w:val="22"/>
          <w:lang w:val="sk-SK"/>
        </w:rPr>
        <w:t>o zmene a doplnení niektorých zákonov</w:t>
      </w:r>
    </w:p>
    <w:p w14:paraId="50C86C06" w14:textId="77777777" w:rsidR="00CE574D" w:rsidRPr="00420B31" w:rsidRDefault="00CE574D" w:rsidP="00686B1E">
      <w:pPr>
        <w:shd w:val="pct20" w:color="auto" w:fill="auto"/>
        <w:jc w:val="center"/>
        <w:rPr>
          <w:rFonts w:ascii="Times New Roman" w:hAnsi="Times New Roman"/>
          <w:sz w:val="22"/>
          <w:szCs w:val="22"/>
          <w:lang w:val="sk-SK"/>
        </w:rPr>
      </w:pPr>
    </w:p>
    <w:p w14:paraId="33E51499" w14:textId="77777777" w:rsidR="00674828" w:rsidRPr="00420B31" w:rsidRDefault="00674828" w:rsidP="00686B1E">
      <w:pPr>
        <w:jc w:val="both"/>
        <w:rPr>
          <w:rFonts w:ascii="Times New Roman" w:hAnsi="Times New Roman"/>
          <w:b/>
          <w:sz w:val="22"/>
          <w:szCs w:val="22"/>
          <w:lang w:val="sk-SK"/>
        </w:rPr>
      </w:pPr>
    </w:p>
    <w:p w14:paraId="7653F311" w14:textId="77777777" w:rsidR="00887AA6" w:rsidRPr="00420B31" w:rsidRDefault="00887AA6" w:rsidP="00887AA6">
      <w:pPr>
        <w:jc w:val="both"/>
        <w:rPr>
          <w:rFonts w:ascii="Times New Roman" w:hAnsi="Times New Roman"/>
          <w:bCs/>
          <w:sz w:val="22"/>
          <w:szCs w:val="22"/>
          <w:lang w:val="sk-SK"/>
        </w:rPr>
      </w:pPr>
      <w:r w:rsidRPr="00420B31">
        <w:rPr>
          <w:rFonts w:ascii="Times New Roman" w:hAnsi="Times New Roman"/>
          <w:b/>
          <w:bCs/>
          <w:sz w:val="22"/>
          <w:szCs w:val="22"/>
          <w:lang w:val="sk-SK"/>
        </w:rPr>
        <w:t>Tento zákon upravuje podmienky, spôsob a podobu zverejňovania údajov v Obchodnom vestníku.</w:t>
      </w:r>
      <w:r w:rsidRPr="00420B31">
        <w:rPr>
          <w:rFonts w:ascii="Times New Roman" w:hAnsi="Times New Roman"/>
          <w:bCs/>
          <w:sz w:val="22"/>
          <w:szCs w:val="22"/>
          <w:lang w:val="sk-SK"/>
        </w:rPr>
        <w:t xml:space="preserve"> Obchodný vestník je informačný systém verejnej správy sprístupnený na webovom sídle Ministerstva spravodlivosti SR (vydavateľ), prostredníctvom ktorého povinné osoby zverejňujú údaje o sebe, o svojej činnosti alebo o činnosti tretích osôb podľa osobitných predpisov. Povinnou osobou je fyzická osoba alebo právnická osoba, ktorej zákon ustanovuje povinnosť zverejnenia údajov v Obchodnom vestníku. (§ 1 - § 2).</w:t>
      </w:r>
    </w:p>
    <w:p w14:paraId="0DA0C9F1" w14:textId="77777777" w:rsidR="00151B09" w:rsidRPr="00420B31" w:rsidRDefault="00151B09" w:rsidP="00686B1E">
      <w:pPr>
        <w:jc w:val="both"/>
        <w:rPr>
          <w:rFonts w:ascii="Times New Roman" w:hAnsi="Times New Roman"/>
          <w:sz w:val="22"/>
          <w:szCs w:val="22"/>
          <w:lang w:val="sk-SK"/>
        </w:rPr>
      </w:pPr>
    </w:p>
    <w:p w14:paraId="6C6FD247" w14:textId="77777777" w:rsidR="00CE574D" w:rsidRPr="00420B31" w:rsidRDefault="00CE574D" w:rsidP="00686B1E">
      <w:pPr>
        <w:jc w:val="both"/>
        <w:rPr>
          <w:rStyle w:val="Zstupntext1"/>
          <w:color w:val="auto"/>
          <w:sz w:val="22"/>
          <w:szCs w:val="22"/>
          <w:lang w:val="sk-SK"/>
        </w:rPr>
      </w:pPr>
      <w:r w:rsidRPr="00420B31">
        <w:rPr>
          <w:rFonts w:ascii="Times New Roman" w:hAnsi="Times New Roman"/>
          <w:sz w:val="22"/>
          <w:szCs w:val="22"/>
          <w:lang w:val="sk-SK"/>
        </w:rPr>
        <w:t xml:space="preserve">Prijatím zákona </w:t>
      </w:r>
      <w:r w:rsidRPr="00420B31">
        <w:rPr>
          <w:rFonts w:ascii="Times New Roman" w:hAnsi="Times New Roman"/>
          <w:bCs/>
          <w:sz w:val="22"/>
          <w:szCs w:val="22"/>
          <w:lang w:val="sk-SK"/>
        </w:rPr>
        <w:t>o Obchodnom vestníku</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sa s účinnosťou od 1. júla 2011 </w:t>
      </w:r>
      <w:r w:rsidRPr="00420B31">
        <w:rPr>
          <w:rStyle w:val="Zstupntext1"/>
          <w:color w:val="auto"/>
          <w:sz w:val="22"/>
          <w:szCs w:val="22"/>
          <w:lang w:val="sk-SK"/>
        </w:rPr>
        <w:t>zvýšila transparentnosť a kvalita</w:t>
      </w:r>
      <w:r w:rsidR="00C45339" w:rsidRPr="00420B31">
        <w:rPr>
          <w:rStyle w:val="Zstupntext1"/>
          <w:color w:val="auto"/>
          <w:sz w:val="22"/>
          <w:szCs w:val="22"/>
          <w:lang w:val="sk-SK"/>
        </w:rPr>
        <w:t xml:space="preserve"> </w:t>
      </w:r>
      <w:r w:rsidRPr="00420B31">
        <w:rPr>
          <w:rStyle w:val="Zstupntext1"/>
          <w:color w:val="auto"/>
          <w:sz w:val="22"/>
          <w:szCs w:val="22"/>
          <w:lang w:val="sk-SK"/>
        </w:rPr>
        <w:t>podnikateľského prostredia, a to formou poskytnutia ľahko dostupných informácií, týkajúcich sa určitého subjektu alebo určitej činnosti koncovému užívateľovi, ktoré sú relevantné pre jeho rozhodovanie a konanie.</w:t>
      </w:r>
      <w:r w:rsidR="00887AA6" w:rsidRPr="00420B31">
        <w:rPr>
          <w:rStyle w:val="Zstupntext1"/>
          <w:color w:val="auto"/>
          <w:sz w:val="22"/>
          <w:szCs w:val="22"/>
          <w:lang w:val="sk-SK"/>
        </w:rPr>
        <w:t xml:space="preserve"> </w:t>
      </w:r>
      <w:r w:rsidRPr="00420B31">
        <w:rPr>
          <w:rStyle w:val="Zstupntext1"/>
          <w:color w:val="auto"/>
          <w:sz w:val="22"/>
          <w:szCs w:val="22"/>
          <w:lang w:val="sk-SK"/>
        </w:rPr>
        <w:lastRenderedPageBreak/>
        <w:t xml:space="preserve">Zverejňovanie Obchodného vestníka, ako aj komunikácia s vydavateľom Obchodného vestníka prebieha výlučne elektronicky s výnimkou údajov, ktoré zverejňujú osoby podľa § 5a ods. 5 a 6 zákona č. 211/2000 </w:t>
      </w:r>
      <w:r w:rsidR="008A6E57" w:rsidRPr="00420B31">
        <w:rPr>
          <w:rStyle w:val="Zstupntext1"/>
          <w:color w:val="auto"/>
          <w:sz w:val="22"/>
          <w:szCs w:val="22"/>
          <w:lang w:val="sk-SK"/>
        </w:rPr>
        <w:t>Z. z.</w:t>
      </w:r>
      <w:r w:rsidRPr="00420B31">
        <w:rPr>
          <w:rStyle w:val="Zstupntext1"/>
          <w:color w:val="auto"/>
          <w:sz w:val="22"/>
          <w:szCs w:val="22"/>
          <w:lang w:val="sk-SK"/>
        </w:rPr>
        <w:t xml:space="preserve"> o sl</w:t>
      </w:r>
      <w:r w:rsidR="00887AA6" w:rsidRPr="00420B31">
        <w:rPr>
          <w:rStyle w:val="Zstupntext1"/>
          <w:color w:val="auto"/>
          <w:sz w:val="22"/>
          <w:szCs w:val="22"/>
          <w:lang w:val="sk-SK"/>
        </w:rPr>
        <w:t>obodnom prístupe k informáciám</w:t>
      </w:r>
      <w:r w:rsidRPr="00420B31">
        <w:rPr>
          <w:rStyle w:val="Zstupntext1"/>
          <w:color w:val="auto"/>
          <w:sz w:val="22"/>
          <w:szCs w:val="22"/>
          <w:lang w:val="sk-SK"/>
        </w:rPr>
        <w:t xml:space="preserve"> (zákon o slobode informácií).</w:t>
      </w:r>
    </w:p>
    <w:p w14:paraId="14C07D8D" w14:textId="77777777" w:rsidR="00243ADA" w:rsidRPr="00420B31" w:rsidRDefault="00243ADA" w:rsidP="00686B1E">
      <w:pPr>
        <w:jc w:val="both"/>
        <w:rPr>
          <w:rFonts w:ascii="Times New Roman" w:hAnsi="Times New Roman"/>
          <w:sz w:val="22"/>
          <w:szCs w:val="22"/>
          <w:lang w:val="sk-SK"/>
        </w:rPr>
      </w:pPr>
    </w:p>
    <w:p w14:paraId="379D3708" w14:textId="77777777" w:rsidR="006146CC" w:rsidRPr="00420B31" w:rsidRDefault="006146CC" w:rsidP="00686B1E">
      <w:pPr>
        <w:shd w:val="pct20" w:color="auto" w:fill="auto"/>
        <w:jc w:val="center"/>
        <w:rPr>
          <w:rFonts w:ascii="Times New Roman" w:hAnsi="Times New Roman"/>
          <w:b/>
          <w:sz w:val="22"/>
          <w:szCs w:val="22"/>
          <w:lang w:val="sk-SK"/>
        </w:rPr>
      </w:pPr>
    </w:p>
    <w:p w14:paraId="2554F936" w14:textId="77777777" w:rsidR="006146CC" w:rsidRPr="00420B31" w:rsidRDefault="006146CC"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136/2010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na vnútornom trhu a o zmene a doplnení niektorých zákonov</w:t>
      </w:r>
    </w:p>
    <w:p w14:paraId="47E95526" w14:textId="77777777" w:rsidR="006146CC" w:rsidRPr="00420B31" w:rsidRDefault="006146CC" w:rsidP="00686B1E">
      <w:pPr>
        <w:shd w:val="pct20" w:color="auto" w:fill="auto"/>
        <w:jc w:val="center"/>
        <w:rPr>
          <w:rFonts w:ascii="Times New Roman" w:hAnsi="Times New Roman"/>
          <w:b/>
          <w:sz w:val="22"/>
          <w:szCs w:val="22"/>
          <w:lang w:val="sk-SK"/>
        </w:rPr>
      </w:pPr>
    </w:p>
    <w:p w14:paraId="5D74660C" w14:textId="77777777" w:rsidR="00B870EC" w:rsidRPr="00420B31" w:rsidRDefault="00B870EC" w:rsidP="00B870EC">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57BD2FE" w14:textId="77777777" w:rsidR="006146CC" w:rsidRPr="00420B31" w:rsidRDefault="006146CC" w:rsidP="00686B1E">
      <w:pPr>
        <w:jc w:val="both"/>
        <w:rPr>
          <w:rFonts w:ascii="Times New Roman" w:hAnsi="Times New Roman"/>
          <w:sz w:val="22"/>
          <w:szCs w:val="22"/>
          <w:lang w:val="sk-SK"/>
        </w:rPr>
      </w:pPr>
    </w:p>
    <w:p w14:paraId="0A5A450D" w14:textId="77777777" w:rsidR="005F1D35" w:rsidRPr="00420B31" w:rsidRDefault="006146CC" w:rsidP="00686B1E">
      <w:pPr>
        <w:jc w:val="both"/>
        <w:rPr>
          <w:rFonts w:ascii="Times New Roman" w:hAnsi="Times New Roman"/>
          <w:sz w:val="22"/>
          <w:szCs w:val="22"/>
          <w:lang w:val="sk-SK"/>
        </w:rPr>
      </w:pPr>
      <w:r w:rsidRPr="00420B31">
        <w:rPr>
          <w:rFonts w:ascii="Times New Roman" w:hAnsi="Times New Roman"/>
          <w:b/>
          <w:sz w:val="22"/>
          <w:szCs w:val="22"/>
          <w:lang w:val="sk-SK"/>
        </w:rPr>
        <w:t>Zákon je</w:t>
      </w:r>
      <w:r w:rsidRPr="00420B31">
        <w:rPr>
          <w:rFonts w:ascii="Times New Roman" w:hAnsi="Times New Roman"/>
          <w:sz w:val="22"/>
          <w:szCs w:val="22"/>
          <w:lang w:val="sk-SK"/>
        </w:rPr>
        <w:t xml:space="preserve"> </w:t>
      </w:r>
      <w:r w:rsidRPr="00420B31">
        <w:rPr>
          <w:rFonts w:ascii="Times New Roman" w:hAnsi="Times New Roman"/>
          <w:b/>
          <w:sz w:val="22"/>
          <w:szCs w:val="22"/>
          <w:lang w:val="sk-SK"/>
        </w:rPr>
        <w:t>transpozíciou Smernice</w:t>
      </w:r>
      <w:r w:rsidRPr="00420B31">
        <w:rPr>
          <w:rFonts w:ascii="Times New Roman" w:hAnsi="Times New Roman"/>
          <w:sz w:val="22"/>
          <w:szCs w:val="22"/>
          <w:lang w:val="sk-SK"/>
        </w:rPr>
        <w:t xml:space="preserve"> </w:t>
      </w:r>
      <w:r w:rsidRPr="00420B31">
        <w:rPr>
          <w:rStyle w:val="Zstupntext1"/>
          <w:color w:val="auto"/>
          <w:sz w:val="22"/>
          <w:szCs w:val="22"/>
          <w:lang w:val="sk-SK"/>
        </w:rPr>
        <w:t xml:space="preserve">Európskeho parlamentu a Rady 2006/123/ES z 12. decembra 2006 o službách na vnútornom trhu, ktorej zámerom </w:t>
      </w:r>
      <w:r w:rsidR="00477E0B" w:rsidRPr="00420B31">
        <w:rPr>
          <w:rStyle w:val="Zstupntext1"/>
          <w:color w:val="auto"/>
          <w:sz w:val="22"/>
          <w:szCs w:val="22"/>
          <w:lang w:val="sk-SK"/>
        </w:rPr>
        <w:t>bolo</w:t>
      </w:r>
      <w:r w:rsidRPr="00420B31">
        <w:rPr>
          <w:rStyle w:val="Zstupntext1"/>
          <w:color w:val="auto"/>
          <w:sz w:val="22"/>
          <w:szCs w:val="22"/>
          <w:lang w:val="sk-SK"/>
        </w:rPr>
        <w:t xml:space="preserve"> liberalizovať služby, odstraňovať neprimerané, neopodstatnené a diskriminačné prekážky pri poskytovaní služieb a zjednocovať podmienky v oblasti poskytovania služieb v jednotlivých členských štátoch. Transpozíciou smernice sa </w:t>
      </w:r>
      <w:r w:rsidRPr="00420B31">
        <w:rPr>
          <w:rStyle w:val="Zstupntext1"/>
          <w:b/>
          <w:color w:val="auto"/>
          <w:sz w:val="22"/>
          <w:szCs w:val="22"/>
          <w:lang w:val="sk-SK"/>
        </w:rPr>
        <w:t>od 1. júna 2010</w:t>
      </w:r>
      <w:r w:rsidRPr="00420B31">
        <w:rPr>
          <w:rStyle w:val="Zstupntext1"/>
          <w:color w:val="auto"/>
          <w:sz w:val="22"/>
          <w:szCs w:val="22"/>
          <w:lang w:val="sk-SK"/>
        </w:rPr>
        <w:t xml:space="preserve"> zabezpečuje komp</w:t>
      </w:r>
      <w:r w:rsidR="002648D3" w:rsidRPr="00420B31">
        <w:rPr>
          <w:rStyle w:val="Zstupntext1"/>
          <w:color w:val="auto"/>
          <w:sz w:val="22"/>
          <w:szCs w:val="22"/>
          <w:lang w:val="sk-SK"/>
        </w:rPr>
        <w:t>a</w:t>
      </w:r>
      <w:r w:rsidR="00281441" w:rsidRPr="00420B31">
        <w:rPr>
          <w:rStyle w:val="Zstupntext1"/>
          <w:color w:val="auto"/>
          <w:sz w:val="22"/>
          <w:szCs w:val="22"/>
          <w:lang w:val="sk-SK"/>
        </w:rPr>
        <w:t>ti</w:t>
      </w:r>
      <w:r w:rsidRPr="00420B31">
        <w:rPr>
          <w:rStyle w:val="Zstupntext1"/>
          <w:color w:val="auto"/>
          <w:sz w:val="22"/>
          <w:szCs w:val="22"/>
          <w:lang w:val="sk-SK"/>
        </w:rPr>
        <w:t>bilita nášho právneho poriadku s právom ES/EÚ a </w:t>
      </w:r>
      <w:r w:rsidRPr="00420B31">
        <w:rPr>
          <w:rStyle w:val="Zstupntext1"/>
          <w:b/>
          <w:color w:val="auto"/>
          <w:sz w:val="22"/>
          <w:szCs w:val="22"/>
          <w:lang w:val="sk-SK"/>
        </w:rPr>
        <w:t>sloboda voľného pohybu služieb.</w:t>
      </w:r>
      <w:r w:rsidR="00D316E2" w:rsidRPr="00420B31">
        <w:rPr>
          <w:rStyle w:val="Zstupntext1"/>
          <w:color w:val="auto"/>
          <w:sz w:val="22"/>
          <w:szCs w:val="22"/>
          <w:lang w:val="sk-SK"/>
        </w:rPr>
        <w:t xml:space="preserve"> </w:t>
      </w:r>
      <w:r w:rsidR="005F1D35" w:rsidRPr="00420B31">
        <w:rPr>
          <w:rStyle w:val="Zstupntext1"/>
          <w:color w:val="auto"/>
          <w:sz w:val="22"/>
          <w:szCs w:val="22"/>
          <w:lang w:val="sk-SK"/>
        </w:rPr>
        <w:t>Smernica vytvára priestor pre zlepšenie podmienok, z hľadiska prístupu k službám (získania oprávnenia na poskytovanie služby/podnikanie), administratívnej spolupráce príslušných orgánov na vnútornom trhu EÚ, prístupu k informáciám v oblasti poskytovania služieb, cezhraničného poskytovania služieb, ako aj z hľadiska uznávania dokladov odbornej kvalifikácie, vydaných v inom členskom štáte.</w:t>
      </w:r>
      <w:r w:rsidR="00D316E2" w:rsidRPr="00420B31">
        <w:rPr>
          <w:rStyle w:val="Zstupntext1"/>
          <w:color w:val="auto"/>
          <w:sz w:val="22"/>
          <w:szCs w:val="22"/>
          <w:lang w:val="sk-SK"/>
        </w:rPr>
        <w:t xml:space="preserve"> </w:t>
      </w:r>
      <w:r w:rsidR="005F1D35" w:rsidRPr="00420B31">
        <w:rPr>
          <w:rFonts w:ascii="Times New Roman" w:hAnsi="Times New Roman"/>
          <w:sz w:val="22"/>
          <w:szCs w:val="22"/>
          <w:lang w:val="sk-SK"/>
        </w:rPr>
        <w:t xml:space="preserve">Požiadavky smernice </w:t>
      </w:r>
      <w:r w:rsidR="00477E0B" w:rsidRPr="00420B31">
        <w:rPr>
          <w:rFonts w:ascii="Times New Roman" w:hAnsi="Times New Roman"/>
          <w:sz w:val="22"/>
          <w:szCs w:val="22"/>
          <w:lang w:val="sk-SK"/>
        </w:rPr>
        <w:t>sú</w:t>
      </w:r>
      <w:r w:rsidR="005F1D35" w:rsidRPr="00420B31">
        <w:rPr>
          <w:rFonts w:ascii="Times New Roman" w:hAnsi="Times New Roman"/>
          <w:sz w:val="22"/>
          <w:szCs w:val="22"/>
          <w:lang w:val="sk-SK"/>
        </w:rPr>
        <w:t xml:space="preserve"> zabezpečené v praxi najmä z hľadiska prístupu fyzických a právnických osôb k službám zriadením jednotných kontaktných miest (ďalej len „JKM“), administratívnej spolupráce medzi orgánmi na vnútornom trhu prostredníctvom zavedenia Informačného systému vnútorného trhu, sprístupnením celého radu informácii v oblasti služieb v osobnom kontakte poskytovateľa a príjemcu služby s JKM alebo prostredníctvom elektronických zariadení</w:t>
      </w:r>
      <w:r w:rsidR="004E1E08" w:rsidRPr="00420B31">
        <w:rPr>
          <w:rFonts w:ascii="Times New Roman" w:hAnsi="Times New Roman"/>
          <w:sz w:val="22"/>
          <w:szCs w:val="22"/>
          <w:lang w:val="sk-SK"/>
        </w:rPr>
        <w:t>.</w:t>
      </w:r>
    </w:p>
    <w:p w14:paraId="4417B0FB" w14:textId="77777777" w:rsidR="00224ECC" w:rsidRPr="00420B31" w:rsidRDefault="00224ECC" w:rsidP="00686B1E">
      <w:pPr>
        <w:jc w:val="both"/>
        <w:rPr>
          <w:rFonts w:ascii="Times New Roman" w:hAnsi="Times New Roman"/>
          <w:sz w:val="22"/>
          <w:szCs w:val="22"/>
          <w:lang w:val="sk-SK"/>
        </w:rPr>
      </w:pPr>
    </w:p>
    <w:p w14:paraId="5BED5BEF" w14:textId="77777777" w:rsidR="002648D3" w:rsidRPr="00420B31" w:rsidRDefault="002648D3" w:rsidP="00D316E2">
      <w:pPr>
        <w:jc w:val="both"/>
        <w:rPr>
          <w:rFonts w:ascii="Times New Roman" w:hAnsi="Times New Roman"/>
          <w:sz w:val="22"/>
          <w:szCs w:val="22"/>
          <w:lang w:val="sk-SK"/>
        </w:rPr>
      </w:pPr>
      <w:r w:rsidRPr="00420B31">
        <w:rPr>
          <w:sz w:val="22"/>
          <w:szCs w:val="22"/>
          <w:lang w:val="sk-SK"/>
        </w:rPr>
        <w:t>Vytvorenie JKM 2 (na o</w:t>
      </w:r>
      <w:r w:rsidR="00D316E2" w:rsidRPr="00420B31">
        <w:rPr>
          <w:sz w:val="22"/>
          <w:szCs w:val="22"/>
          <w:lang w:val="sk-SK"/>
        </w:rPr>
        <w:t>kresných úradoch</w:t>
      </w:r>
      <w:r w:rsidRPr="00420B31">
        <w:rPr>
          <w:sz w:val="22"/>
          <w:szCs w:val="22"/>
          <w:lang w:val="sk-SK"/>
        </w:rPr>
        <w:t xml:space="preserve">), poskytovanie informácií a možnosť podania žiadosti o vydanie oprávnenia na poskytovanie služby na jednom mieste, vrátane elektronickej komunikácie a zavedenie informačného systému vnútorného trhu </w:t>
      </w:r>
      <w:r w:rsidR="00D316E2" w:rsidRPr="00420B31">
        <w:rPr>
          <w:sz w:val="22"/>
          <w:szCs w:val="22"/>
          <w:lang w:val="sk-SK"/>
        </w:rPr>
        <w:t xml:space="preserve">viedlo </w:t>
      </w:r>
      <w:r w:rsidRPr="00420B31">
        <w:rPr>
          <w:sz w:val="22"/>
          <w:szCs w:val="22"/>
          <w:lang w:val="sk-SK"/>
        </w:rPr>
        <w:t xml:space="preserve">k úspore finančných nákladov podnikateľov. Vytvorenie siete JKM 2, </w:t>
      </w:r>
      <w:r w:rsidR="00D316E2" w:rsidRPr="00420B31">
        <w:rPr>
          <w:sz w:val="22"/>
          <w:szCs w:val="22"/>
          <w:lang w:val="sk-SK"/>
        </w:rPr>
        <w:t>nadväzujúcej na JKM 1,</w:t>
      </w:r>
      <w:r w:rsidRPr="00420B31">
        <w:rPr>
          <w:sz w:val="22"/>
          <w:szCs w:val="22"/>
          <w:lang w:val="sk-SK"/>
        </w:rPr>
        <w:t xml:space="preserve"> zníži</w:t>
      </w:r>
      <w:r w:rsidR="00D316E2" w:rsidRPr="00420B31">
        <w:rPr>
          <w:sz w:val="22"/>
          <w:szCs w:val="22"/>
          <w:lang w:val="sk-SK"/>
        </w:rPr>
        <w:t>lo</w:t>
      </w:r>
      <w:r w:rsidR="00CB0160" w:rsidRPr="00420B31">
        <w:rPr>
          <w:sz w:val="22"/>
          <w:szCs w:val="22"/>
          <w:lang w:val="sk-SK"/>
        </w:rPr>
        <w:t xml:space="preserve"> a</w:t>
      </w:r>
      <w:r w:rsidRPr="00420B31">
        <w:rPr>
          <w:sz w:val="22"/>
          <w:szCs w:val="22"/>
          <w:lang w:val="sk-SK"/>
        </w:rPr>
        <w:t> zefektívni</w:t>
      </w:r>
      <w:r w:rsidR="00D316E2" w:rsidRPr="00420B31">
        <w:rPr>
          <w:sz w:val="22"/>
          <w:szCs w:val="22"/>
          <w:lang w:val="sk-SK"/>
        </w:rPr>
        <w:t>lo</w:t>
      </w:r>
      <w:r w:rsidRPr="00420B31">
        <w:rPr>
          <w:sz w:val="22"/>
          <w:szCs w:val="22"/>
          <w:lang w:val="sk-SK"/>
        </w:rPr>
        <w:t xml:space="preserve"> administratívno-právne postupy </w:t>
      </w:r>
      <w:r w:rsidR="00D316E2" w:rsidRPr="00420B31">
        <w:rPr>
          <w:sz w:val="22"/>
          <w:szCs w:val="22"/>
          <w:lang w:val="sk-SK"/>
        </w:rPr>
        <w:t xml:space="preserve">pre podnikateľov, </w:t>
      </w:r>
      <w:r w:rsidRPr="00420B31">
        <w:rPr>
          <w:sz w:val="22"/>
          <w:szCs w:val="22"/>
          <w:lang w:val="sk-SK"/>
        </w:rPr>
        <w:t>zjednoduš</w:t>
      </w:r>
      <w:r w:rsidR="00D316E2" w:rsidRPr="00420B31">
        <w:rPr>
          <w:sz w:val="22"/>
          <w:szCs w:val="22"/>
          <w:lang w:val="sk-SK"/>
        </w:rPr>
        <w:t>ilo</w:t>
      </w:r>
      <w:r w:rsidRPr="00420B31">
        <w:rPr>
          <w:sz w:val="22"/>
          <w:szCs w:val="22"/>
          <w:lang w:val="sk-SK"/>
        </w:rPr>
        <w:t xml:space="preserve"> prístup ku službám nielen domácim podnikateľom, ale aj podnikateľom z iných členských štátov, ktorí </w:t>
      </w:r>
      <w:r w:rsidR="00D316E2" w:rsidRPr="00420B31">
        <w:rPr>
          <w:sz w:val="22"/>
          <w:szCs w:val="22"/>
          <w:lang w:val="sk-SK"/>
        </w:rPr>
        <w:t xml:space="preserve">majú </w:t>
      </w:r>
      <w:r w:rsidRPr="00420B31">
        <w:rPr>
          <w:sz w:val="22"/>
          <w:szCs w:val="22"/>
          <w:lang w:val="sk-SK"/>
        </w:rPr>
        <w:t>záujem etablovať sa na území S</w:t>
      </w:r>
      <w:r w:rsidR="00D316E2" w:rsidRPr="00420B31">
        <w:rPr>
          <w:sz w:val="22"/>
          <w:szCs w:val="22"/>
          <w:lang w:val="sk-SK"/>
        </w:rPr>
        <w:t>R</w:t>
      </w:r>
      <w:r w:rsidRPr="00420B31">
        <w:rPr>
          <w:sz w:val="22"/>
          <w:szCs w:val="22"/>
          <w:lang w:val="sk-SK"/>
        </w:rPr>
        <w:t xml:space="preserve"> alebo poskytovať služby cezhranične,</w:t>
      </w:r>
      <w:r w:rsidR="00D316E2" w:rsidRPr="00420B31">
        <w:rPr>
          <w:sz w:val="22"/>
          <w:szCs w:val="22"/>
          <w:lang w:val="sk-SK"/>
        </w:rPr>
        <w:t xml:space="preserve"> </w:t>
      </w:r>
      <w:r w:rsidRPr="00420B31">
        <w:rPr>
          <w:sz w:val="22"/>
          <w:szCs w:val="22"/>
          <w:lang w:val="sk-SK"/>
        </w:rPr>
        <w:t xml:space="preserve">dočasne. </w:t>
      </w:r>
      <w:r w:rsidR="00D316E2" w:rsidRPr="00420B31">
        <w:rPr>
          <w:sz w:val="22"/>
          <w:szCs w:val="22"/>
          <w:lang w:val="sk-SK"/>
        </w:rPr>
        <w:br/>
      </w:r>
      <w:r w:rsidR="00D316E2" w:rsidRPr="00420B31">
        <w:rPr>
          <w:rFonts w:ascii="Times New Roman" w:hAnsi="Times New Roman"/>
          <w:sz w:val="22"/>
          <w:szCs w:val="22"/>
          <w:lang w:val="sk-SK"/>
        </w:rPr>
        <w:t xml:space="preserve">Úsporou v prospech podnikateľa, </w:t>
      </w:r>
      <w:r w:rsidRPr="00420B31">
        <w:rPr>
          <w:rFonts w:ascii="Times New Roman" w:hAnsi="Times New Roman"/>
          <w:sz w:val="22"/>
          <w:szCs w:val="22"/>
          <w:lang w:val="sk-SK"/>
        </w:rPr>
        <w:t>okrem zníženia niektorých správnych poplatkov</w:t>
      </w:r>
      <w:r w:rsidR="00D316E2" w:rsidRPr="00420B31">
        <w:rPr>
          <w:rFonts w:ascii="Times New Roman" w:hAnsi="Times New Roman"/>
          <w:sz w:val="22"/>
          <w:szCs w:val="22"/>
          <w:lang w:val="sk-SK"/>
        </w:rPr>
        <w:t>,</w:t>
      </w:r>
      <w:r w:rsidRPr="00420B31">
        <w:rPr>
          <w:rFonts w:ascii="Times New Roman" w:hAnsi="Times New Roman"/>
          <w:sz w:val="22"/>
          <w:szCs w:val="22"/>
          <w:lang w:val="sk-SK"/>
        </w:rPr>
        <w:t xml:space="preserve"> je aj zabezpečenie výpisu z registra trestov zdarma (ako jedna z podmienok vydania oprávnenia na podnikanie), ktorý už v súčasnosti zabezpečujú JKM 1, ako aj úspora času a financií podnikateľa pri využití JKM 2, ktoré mu zabezpečí okrem výpisu z registra trestov aj pridelenie IČO, evidenciu v príslušnej zdravotnej poisťovni, na daňovom úrade, prípadne zaregistrovanie firmy v obchodnom registri, s predkladaním potrebných dokladov a údajov len raz, na jednom mieste, na JKM.</w:t>
      </w:r>
    </w:p>
    <w:p w14:paraId="3BECB5FE" w14:textId="77777777" w:rsidR="00224ECC" w:rsidRPr="00420B31" w:rsidRDefault="00224ECC" w:rsidP="00686B1E">
      <w:pPr>
        <w:pStyle w:val="Zkladntext"/>
        <w:jc w:val="both"/>
        <w:rPr>
          <w:rFonts w:ascii="Times New Roman" w:hAnsi="Times New Roman"/>
          <w:sz w:val="22"/>
          <w:szCs w:val="22"/>
          <w:lang w:val="sk-SK"/>
        </w:rPr>
      </w:pPr>
    </w:p>
    <w:p w14:paraId="030EA6C5" w14:textId="77777777" w:rsidR="003E2295" w:rsidRPr="00420B31" w:rsidRDefault="003E2295" w:rsidP="00686B1E">
      <w:pPr>
        <w:pStyle w:val="Zkladntext"/>
        <w:jc w:val="both"/>
        <w:rPr>
          <w:rFonts w:ascii="Times New Roman" w:hAnsi="Times New Roman"/>
          <w:sz w:val="22"/>
          <w:szCs w:val="22"/>
          <w:lang w:val="sk-SK"/>
        </w:rPr>
      </w:pPr>
      <w:r w:rsidRPr="00420B31">
        <w:rPr>
          <w:rFonts w:ascii="Times New Roman" w:hAnsi="Times New Roman"/>
          <w:b/>
          <w:sz w:val="22"/>
          <w:szCs w:val="22"/>
          <w:lang w:val="sk-SK"/>
        </w:rPr>
        <w:t xml:space="preserve">JKM prijíma </w:t>
      </w:r>
      <w:r w:rsidRPr="00420B31">
        <w:rPr>
          <w:rFonts w:ascii="Times New Roman" w:hAnsi="Times New Roman"/>
          <w:sz w:val="22"/>
          <w:szCs w:val="22"/>
          <w:lang w:val="sk-SK"/>
        </w:rPr>
        <w:t>od fyzických osôb alebo právnických osôb uchádzajúcich sa o oprávnenie prevádzkovať živnosť alebo o oprávnenie na podnikanie na základe iného ako živnostenského oprávnenia:</w:t>
      </w:r>
    </w:p>
    <w:p w14:paraId="642090B5"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a/</w:t>
      </w:r>
      <w:r w:rsidR="00BC3705" w:rsidRPr="00420B31">
        <w:rPr>
          <w:rFonts w:ascii="Times New Roman" w:hAnsi="Times New Roman"/>
          <w:sz w:val="22"/>
          <w:szCs w:val="22"/>
          <w:lang w:val="sk-SK"/>
        </w:rPr>
        <w:tab/>
      </w:r>
      <w:r w:rsidRPr="00420B31">
        <w:rPr>
          <w:rFonts w:ascii="Times New Roman" w:hAnsi="Times New Roman"/>
          <w:sz w:val="22"/>
          <w:szCs w:val="22"/>
          <w:lang w:val="sk-SK"/>
        </w:rPr>
        <w:t xml:space="preserve">ohlásenia živnosti </w:t>
      </w:r>
    </w:p>
    <w:p w14:paraId="505C51FD"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b/</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a doklady, vrátane správnych poplatkov, ktoré sú vyžadované podľa osobitných zákonov na účely predloženia žiadosti o oprávnenie na podnikanie na základe iného ako živnostenského oprávnenia podľa osobitných zákonov,</w:t>
      </w:r>
    </w:p>
    <w:p w14:paraId="00C2266A"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údaje potrebné na registráciu a oznámenia daňovníka podľa osobitného predpisu,</w:t>
      </w:r>
    </w:p>
    <w:p w14:paraId="33485945"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d/</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potrebné na prihlásenia sa do systému povinného zdravotného poistenia a oznámenie zmeny platiteľa poistného na účely zdravotného poistenia,</w:t>
      </w:r>
    </w:p>
    <w:p w14:paraId="79957EB6"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e/</w:t>
      </w:r>
      <w:r w:rsidRPr="00420B31">
        <w:rPr>
          <w:rFonts w:ascii="Times New Roman" w:hAnsi="Times New Roman"/>
          <w:sz w:val="22"/>
          <w:szCs w:val="22"/>
          <w:lang w:val="sk-SK"/>
        </w:rPr>
        <w:tab/>
        <w:t>údaje a doklady, vrátane súdnych poplatkov, vyžadované podľa osobitného zákona na účely zápisu údajov do obchodného registra,</w:t>
      </w:r>
    </w:p>
    <w:p w14:paraId="772AFEDE"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f/</w:t>
      </w:r>
      <w:r w:rsidRPr="00420B31">
        <w:rPr>
          <w:rFonts w:ascii="Times New Roman" w:hAnsi="Times New Roman"/>
          <w:sz w:val="22"/>
          <w:szCs w:val="22"/>
          <w:lang w:val="sk-SK"/>
        </w:rPr>
        <w:tab/>
        <w:t>údaje potrebné na vyžiadanie výpisu z registra trestov.</w:t>
      </w:r>
    </w:p>
    <w:p w14:paraId="2789F3E5" w14:textId="77777777" w:rsidR="007B1810" w:rsidRPr="00420B31" w:rsidRDefault="007B1810" w:rsidP="00686B1E">
      <w:pPr>
        <w:jc w:val="both"/>
        <w:rPr>
          <w:rFonts w:ascii="Times New Roman" w:hAnsi="Times New Roman"/>
          <w:sz w:val="22"/>
          <w:szCs w:val="22"/>
          <w:lang w:val="sk-SK"/>
        </w:rPr>
      </w:pPr>
    </w:p>
    <w:p w14:paraId="725E619E" w14:textId="77777777" w:rsidR="006E5323" w:rsidRPr="00420B31" w:rsidRDefault="006E5323" w:rsidP="00686B1E">
      <w:pPr>
        <w:shd w:val="pct20" w:color="auto" w:fill="auto"/>
        <w:jc w:val="both"/>
        <w:rPr>
          <w:rFonts w:ascii="Times New Roman" w:hAnsi="Times New Roman"/>
          <w:sz w:val="22"/>
          <w:szCs w:val="22"/>
          <w:lang w:val="sk-SK"/>
        </w:rPr>
      </w:pPr>
    </w:p>
    <w:p w14:paraId="29D3EAE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231/1999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štátnej pomoci</w:t>
      </w:r>
    </w:p>
    <w:p w14:paraId="41E7672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56DF938" w14:textId="77777777" w:rsidR="006E5323" w:rsidRPr="00420B31" w:rsidRDefault="006E5323"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6FECB4F" w14:textId="77777777" w:rsidR="006E5323" w:rsidRPr="00420B31" w:rsidRDefault="006E5323" w:rsidP="00686B1E">
      <w:pPr>
        <w:tabs>
          <w:tab w:val="left" w:pos="8640"/>
        </w:tabs>
        <w:ind w:left="284" w:hanging="284"/>
        <w:jc w:val="both"/>
        <w:rPr>
          <w:rFonts w:ascii="Times New Roman" w:hAnsi="Times New Roman"/>
          <w:sz w:val="22"/>
          <w:szCs w:val="22"/>
          <w:lang w:val="sk-SK"/>
        </w:rPr>
      </w:pPr>
    </w:p>
    <w:p w14:paraId="37CA7A1B"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Zákon upravuje podmienky poskytovania pomoci</w:t>
      </w:r>
      <w:r w:rsidRPr="00420B31">
        <w:rPr>
          <w:rFonts w:ascii="Times New Roman" w:hAnsi="Times New Roman"/>
          <w:sz w:val="22"/>
          <w:szCs w:val="22"/>
          <w:lang w:val="sk-SK"/>
        </w:rPr>
        <w:t xml:space="preserve">, ktorú štátne orgány, vyššie územné celky, obce a iné právnické osoby s finančnými vzťahmi na verejné rozpočty poskytujú podnikateľom a združeniam </w:t>
      </w:r>
      <w:r w:rsidRPr="00420B31">
        <w:rPr>
          <w:rFonts w:ascii="Times New Roman" w:hAnsi="Times New Roman"/>
          <w:sz w:val="22"/>
          <w:szCs w:val="22"/>
          <w:lang w:val="sk-SK"/>
        </w:rPr>
        <w:lastRenderedPageBreak/>
        <w:t xml:space="preserve">podnikateľov na podnikanie alebo v súvislosti s ním priamo alebo nepriamo z prostriedkov štátneho rozpočtu, zo svojho rozpočtu alebo z vlastných zdrojov. Za podmienok určených zákonom, osobitnými zákonmi (napr. zákon o Exportno-importnej banke, právnymi predpismi Európskeho spoločenstva vzťahujúcimi sa na štátnu pomoc, sa štátna pomoc môže poskytnúť na podporu </w:t>
      </w:r>
    </w:p>
    <w:p w14:paraId="6DBB2091"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 xml:space="preserve">hospodárskeho rozvoja regiónov, v ktorých je životná úroveň mimoriadne nízka alebo v ktorých je vysoká nezamestnanosť, </w:t>
      </w:r>
    </w:p>
    <w:p w14:paraId="3EDD54CF"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uskutočnenia významného projektu spoločného európskeho záujmu alebo na nápravu vážnych nedostatkov vo fungovaní hospodárstva,</w:t>
      </w:r>
    </w:p>
    <w:p w14:paraId="4C0B6609"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rozvoja určitých hospodárskych činností alebo určitých hospodárskych oblastí,</w:t>
      </w:r>
    </w:p>
    <w:p w14:paraId="6C564321"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kultúry a zachovanie kultúrneho dedičstva.</w:t>
      </w:r>
    </w:p>
    <w:p w14:paraId="445A3D5A"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Štátna pomoc sa môže poskytnúť</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na rozvoj regiónov, na vzdelávanie zamestnancov a na podporu zamestnanosti, na výskum a vývoj, na životné prostredie, </w:t>
      </w:r>
      <w:r w:rsidRPr="00420B31">
        <w:rPr>
          <w:rFonts w:ascii="Times New Roman" w:hAnsi="Times New Roman"/>
          <w:b/>
          <w:bCs/>
          <w:sz w:val="22"/>
          <w:szCs w:val="22"/>
          <w:lang w:val="sk-SK"/>
        </w:rPr>
        <w:t>pre malého podnikateľa alebo stredného podnikateľa</w:t>
      </w:r>
      <w:r w:rsidRPr="00420B31">
        <w:rPr>
          <w:rFonts w:ascii="Times New Roman" w:hAnsi="Times New Roman"/>
          <w:sz w:val="22"/>
          <w:szCs w:val="22"/>
          <w:lang w:val="sk-SK"/>
        </w:rPr>
        <w:t xml:space="preserve">, na záchranu a reštrukturalizáciu podnikateľov v ťažkostiach, pre oceliarsky priemysel, pre lodiarsky priemysel, pre automobilový priemysel, pre priemysel syntetických vlákien, na podporu rudného baníctva a uhoľného baníctva, na podporu dopravy. </w:t>
      </w:r>
    </w:p>
    <w:p w14:paraId="54F082FB" w14:textId="77777777" w:rsidR="00D316E2" w:rsidRPr="00420B31" w:rsidRDefault="00D316E2" w:rsidP="00686B1E">
      <w:pPr>
        <w:tabs>
          <w:tab w:val="left" w:pos="8640"/>
        </w:tabs>
        <w:jc w:val="both"/>
        <w:rPr>
          <w:rFonts w:ascii="Times New Roman" w:hAnsi="Times New Roman"/>
          <w:sz w:val="22"/>
          <w:szCs w:val="22"/>
          <w:lang w:val="sk-SK"/>
        </w:rPr>
      </w:pPr>
    </w:p>
    <w:p w14:paraId="29DDB67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Priamou formou štátnej pomoci</w:t>
      </w:r>
      <w:r w:rsidRPr="00420B31">
        <w:rPr>
          <w:rFonts w:ascii="Times New Roman" w:hAnsi="Times New Roman"/>
          <w:sz w:val="22"/>
          <w:szCs w:val="22"/>
          <w:lang w:val="sk-SK"/>
        </w:rPr>
        <w:t xml:space="preserve"> je najmä dotácia, príspevok, grant, úhrada úrokov alebo časti úrokov z úveru poskytnutého podnikateľovi, úhrada časti úveru, návratná finančná výpomoc.</w:t>
      </w:r>
    </w:p>
    <w:p w14:paraId="39AEDB69" w14:textId="77777777" w:rsidR="00D316E2" w:rsidRPr="00420B31" w:rsidRDefault="00D316E2" w:rsidP="00686B1E">
      <w:pPr>
        <w:tabs>
          <w:tab w:val="left" w:pos="8640"/>
        </w:tabs>
        <w:jc w:val="both"/>
        <w:rPr>
          <w:rFonts w:ascii="Times New Roman" w:hAnsi="Times New Roman"/>
          <w:sz w:val="22"/>
          <w:szCs w:val="22"/>
          <w:lang w:val="sk-SK"/>
        </w:rPr>
      </w:pPr>
    </w:p>
    <w:p w14:paraId="04242A9B"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Nepriamou formou štátnej pomoci</w:t>
      </w:r>
      <w:r w:rsidRPr="00420B31">
        <w:rPr>
          <w:rFonts w:ascii="Times New Roman" w:hAnsi="Times New Roman"/>
          <w:sz w:val="22"/>
          <w:szCs w:val="22"/>
          <w:lang w:val="sk-SK"/>
        </w:rPr>
        <w:t xml:space="preserve"> je najmä prevzatie štátnej záruky alebo bankovej záruky, poskytnutie úľavy na dani alebo penále, pokute, úroku alebo na iných sankciách podľa osobitného predpisu, predaj nehnuteľného majetku štátu alebo obce za cenu nižšiu ako je trhová cena, poskytovanie poradenských služieb bezplatne alebo za čiastočnú úhradu, odklad platenia dane alebo povolenie zaplatenia dane v splátkach. Štátna pomoc sa môže poskytnúť podľa schém štátnej pomoci alebo ako individuálna štátna pomoc.</w:t>
      </w:r>
    </w:p>
    <w:p w14:paraId="7A833F84" w14:textId="77777777" w:rsidR="00D316E2" w:rsidRPr="00420B31" w:rsidRDefault="00D316E2" w:rsidP="00686B1E">
      <w:pPr>
        <w:tabs>
          <w:tab w:val="left" w:pos="8640"/>
        </w:tabs>
        <w:jc w:val="both"/>
        <w:rPr>
          <w:rFonts w:ascii="Times New Roman" w:hAnsi="Times New Roman"/>
          <w:sz w:val="22"/>
          <w:szCs w:val="22"/>
          <w:lang w:val="sk-SK"/>
        </w:rPr>
      </w:pPr>
    </w:p>
    <w:p w14:paraId="1828A889"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Žiadosti o poskytnutie štátnej pomoci z prostriedkov ŠR sa podávajú vecne príslušnému ministerstvu alebo právnickej osobe, prostredníctvom ktorej sa tieto prostriedky poskytujú.</w:t>
      </w:r>
    </w:p>
    <w:p w14:paraId="6AD653BA" w14:textId="77777777" w:rsidR="00E6728D" w:rsidRPr="00420B31" w:rsidRDefault="00E6728D" w:rsidP="00686B1E">
      <w:pPr>
        <w:jc w:val="both"/>
        <w:rPr>
          <w:rFonts w:ascii="Times New Roman" w:hAnsi="Times New Roman"/>
          <w:sz w:val="22"/>
          <w:szCs w:val="22"/>
          <w:lang w:val="sk-SK"/>
        </w:rPr>
      </w:pPr>
    </w:p>
    <w:p w14:paraId="3B56FD1C" w14:textId="77777777" w:rsidR="006E5323" w:rsidRPr="00420B31" w:rsidRDefault="006E5323" w:rsidP="00686B1E">
      <w:pPr>
        <w:shd w:val="pct20" w:color="auto" w:fill="auto"/>
        <w:jc w:val="both"/>
        <w:rPr>
          <w:rFonts w:ascii="Times New Roman" w:hAnsi="Times New Roman"/>
          <w:sz w:val="22"/>
          <w:szCs w:val="22"/>
          <w:lang w:val="sk-SK"/>
        </w:rPr>
      </w:pPr>
    </w:p>
    <w:p w14:paraId="1338DC70"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w:t>
      </w:r>
      <w:r w:rsidR="00D80671" w:rsidRPr="00420B31">
        <w:rPr>
          <w:rFonts w:ascii="Times New Roman" w:hAnsi="Times New Roman"/>
          <w:b/>
          <w:sz w:val="22"/>
          <w:szCs w:val="22"/>
          <w:lang w:val="sk-SK"/>
        </w:rPr>
        <w:t>39</w:t>
      </w:r>
      <w:r w:rsidRPr="00420B31">
        <w:rPr>
          <w:rFonts w:ascii="Times New Roman" w:hAnsi="Times New Roman"/>
          <w:b/>
          <w:sz w:val="22"/>
          <w:szCs w:val="22"/>
          <w:lang w:val="sk-SK"/>
        </w:rPr>
        <w:t>/200</w:t>
      </w:r>
      <w:r w:rsidR="00D80671" w:rsidRPr="00420B31">
        <w:rPr>
          <w:rFonts w:ascii="Times New Roman" w:hAnsi="Times New Roman"/>
          <w:b/>
          <w:sz w:val="22"/>
          <w:szCs w:val="22"/>
          <w:lang w:val="sk-SK"/>
        </w:rPr>
        <w:t>8</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regionálneho rozvoja</w:t>
      </w:r>
    </w:p>
    <w:p w14:paraId="076D702F"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0C757718" w14:textId="77777777" w:rsidR="00D316E2" w:rsidRPr="00420B31" w:rsidRDefault="00D316E2" w:rsidP="00D316E2">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1669A28" w14:textId="77777777" w:rsidR="006E5323" w:rsidRPr="00420B31" w:rsidRDefault="006E5323" w:rsidP="00686B1E">
      <w:pPr>
        <w:ind w:left="284" w:hanging="284"/>
        <w:jc w:val="both"/>
        <w:rPr>
          <w:rFonts w:ascii="Times New Roman" w:hAnsi="Times New Roman"/>
          <w:sz w:val="22"/>
          <w:szCs w:val="22"/>
          <w:lang w:val="sk-SK"/>
        </w:rPr>
      </w:pPr>
    </w:p>
    <w:p w14:paraId="28349A1E"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b/>
          <w:sz w:val="22"/>
          <w:szCs w:val="22"/>
          <w:lang w:val="sk-SK"/>
        </w:rPr>
        <w:t xml:space="preserve">Tento zákon ustanovuje </w:t>
      </w:r>
      <w:r w:rsidR="00AA7DE7" w:rsidRPr="00420B31">
        <w:rPr>
          <w:rFonts w:ascii="Times New Roman" w:hAnsi="Times New Roman"/>
          <w:b/>
          <w:sz w:val="22"/>
          <w:szCs w:val="22"/>
          <w:lang w:val="sk-SK"/>
        </w:rPr>
        <w:t xml:space="preserve">ciele a </w:t>
      </w:r>
      <w:r w:rsidRPr="00420B31">
        <w:rPr>
          <w:rFonts w:ascii="Times New Roman" w:hAnsi="Times New Roman"/>
          <w:b/>
          <w:sz w:val="22"/>
          <w:szCs w:val="22"/>
          <w:lang w:val="sk-SK"/>
        </w:rPr>
        <w:t>podmienky podpory regionálneho rozvoja</w:t>
      </w:r>
      <w:r w:rsidR="00A8180F" w:rsidRPr="00420B31">
        <w:rPr>
          <w:rFonts w:ascii="Times New Roman" w:hAnsi="Times New Roman"/>
          <w:sz w:val="22"/>
          <w:szCs w:val="22"/>
          <w:lang w:val="sk-SK"/>
        </w:rPr>
        <w:t xml:space="preserve">, upravuje </w:t>
      </w:r>
      <w:r w:rsidRPr="00420B31">
        <w:rPr>
          <w:rFonts w:ascii="Times New Roman" w:hAnsi="Times New Roman"/>
          <w:sz w:val="22"/>
          <w:szCs w:val="22"/>
          <w:lang w:val="sk-SK"/>
        </w:rPr>
        <w:t xml:space="preserve">pôsobnosť orgánov štátnej správy, </w:t>
      </w:r>
      <w:r w:rsidR="00A8180F" w:rsidRPr="00420B31">
        <w:rPr>
          <w:rFonts w:ascii="Times New Roman" w:hAnsi="Times New Roman"/>
          <w:sz w:val="22"/>
          <w:szCs w:val="22"/>
          <w:lang w:val="sk-SK"/>
        </w:rPr>
        <w:t xml:space="preserve">vyšších územných celkov, </w:t>
      </w:r>
      <w:r w:rsidRPr="00420B31">
        <w:rPr>
          <w:rFonts w:ascii="Times New Roman" w:hAnsi="Times New Roman"/>
          <w:sz w:val="22"/>
          <w:szCs w:val="22"/>
          <w:lang w:val="sk-SK"/>
        </w:rPr>
        <w:t>obcí a</w:t>
      </w:r>
      <w:r w:rsidR="00A8180F" w:rsidRPr="00420B31">
        <w:rPr>
          <w:rFonts w:ascii="Times New Roman" w:hAnsi="Times New Roman"/>
          <w:sz w:val="22"/>
          <w:szCs w:val="22"/>
          <w:lang w:val="sk-SK"/>
        </w:rPr>
        <w:t> ďalších subjektov územnej spolupráce a podmienky na koordináciu a realizáciu regionálneho rozvoja</w:t>
      </w:r>
      <w:r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Podpora regionálneho rozvoja sa vykonáva podľa Národnej stratégie regionálneho rozvoja SR, programu hospodárskeho rozvoja a sociálneho rozvoja vyššieho územného celku</w:t>
      </w:r>
      <w:r w:rsidR="0071580A"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programu hospodárskeho rozvoja a sociálneho rozvoja obce</w:t>
      </w:r>
      <w:r w:rsidR="0071580A" w:rsidRPr="00420B31">
        <w:rPr>
          <w:rFonts w:ascii="Times New Roman" w:hAnsi="Times New Roman"/>
          <w:sz w:val="22"/>
          <w:szCs w:val="22"/>
          <w:lang w:val="sk-SK"/>
        </w:rPr>
        <w:t xml:space="preserve"> alebo </w:t>
      </w:r>
      <w:r w:rsidR="0071580A" w:rsidRPr="00420B31">
        <w:rPr>
          <w:rFonts w:ascii="Times New Roman" w:hAnsi="Times New Roman"/>
          <w:snapToGrid w:val="0"/>
          <w:sz w:val="22"/>
          <w:szCs w:val="22"/>
          <w:lang w:val="sk-SK"/>
        </w:rPr>
        <w:t>spoločného programu hospodárskeho rozvoja a sociálneho rozvoja obcí</w:t>
      </w:r>
      <w:r w:rsidR="0070752F" w:rsidRPr="00420B31">
        <w:rPr>
          <w:rFonts w:ascii="Times New Roman" w:hAnsi="Times New Roman"/>
          <w:sz w:val="22"/>
          <w:szCs w:val="22"/>
          <w:lang w:val="sk-SK"/>
        </w:rPr>
        <w:t xml:space="preserve">. Podpora regionálneho rozvoja je zameraná najmä na komplexné využívanie vnútorného rozvojového potenciálu územia – prírodných, kultúrnych, materiálnych, finančných, ľudských a inštitucionálnych zdrojov, rozvoj vedy, výskumu a vývoja, rozvoj informatizácie a digitalizácie v regióne, rozvoj hospodárstva a podnikateľského prostredia, rozvoj ľudských zdrojov, rozvoj cestovného ruchu, zlepšenie dopravnej a technickej vybavenosti regiónu, medzištátnu, cezhraničnú a medziregionálnu spoluprácu, rozvoj pôdohospodárstva a rozvoj vidieka, ochranu prírody, rozvoj občianskej vybavenosti, ďalšie aktivity, ak to ustanoví osobitný zákon alebo medzinárodná zmluva. </w:t>
      </w:r>
      <w:r w:rsidR="00FE2103" w:rsidRPr="00420B31">
        <w:rPr>
          <w:rFonts w:ascii="Times New Roman" w:hAnsi="Times New Roman"/>
          <w:sz w:val="22"/>
          <w:szCs w:val="22"/>
          <w:lang w:val="sk-SK"/>
        </w:rPr>
        <w:t>Pre potreby rozvoja regiónov môžu byť zriadené euroregióny, regionálne rozvojové agentúry a iné právnické osoby, ktorým môže byť poskytnutý finančný príspevok zo štátneho rozpočtu, zo štátnych účelových fondov, z rozpočtov vyšších územných celkov, z rozpočtov obcí, z prostriedkov fyzických a právnických osôb, z úverov a príspevkov medzinárodných organizácií.</w:t>
      </w:r>
    </w:p>
    <w:p w14:paraId="2EDBACC3" w14:textId="77777777" w:rsidR="00073061" w:rsidRPr="00420B31" w:rsidRDefault="00073061" w:rsidP="00686B1E">
      <w:pPr>
        <w:jc w:val="both"/>
        <w:rPr>
          <w:rFonts w:ascii="Times New Roman" w:hAnsi="Times New Roman"/>
          <w:bCs/>
          <w:sz w:val="22"/>
          <w:szCs w:val="22"/>
          <w:lang w:val="sk-SK"/>
        </w:rPr>
      </w:pPr>
    </w:p>
    <w:p w14:paraId="3C7F726E" w14:textId="77777777" w:rsidR="006E5323" w:rsidRPr="00420B31" w:rsidRDefault="006E5323" w:rsidP="00686B1E">
      <w:pPr>
        <w:shd w:val="pct20" w:color="auto" w:fill="auto"/>
        <w:jc w:val="both"/>
        <w:rPr>
          <w:rFonts w:ascii="Times New Roman" w:hAnsi="Times New Roman"/>
          <w:sz w:val="22"/>
          <w:szCs w:val="22"/>
          <w:lang w:val="sk-SK"/>
        </w:rPr>
      </w:pPr>
    </w:p>
    <w:p w14:paraId="0055CBA5" w14:textId="77777777" w:rsidR="006E5323" w:rsidRPr="00420B31" w:rsidRDefault="006E5323" w:rsidP="00686B1E">
      <w:pPr>
        <w:pStyle w:val="Nadpis2"/>
        <w:rPr>
          <w:sz w:val="22"/>
          <w:szCs w:val="22"/>
        </w:rPr>
      </w:pPr>
      <w:r w:rsidRPr="00420B31">
        <w:rPr>
          <w:sz w:val="22"/>
          <w:szCs w:val="22"/>
        </w:rPr>
        <w:t>Zákon č. 56</w:t>
      </w:r>
      <w:r w:rsidR="00A77A30" w:rsidRPr="00420B31">
        <w:rPr>
          <w:sz w:val="22"/>
          <w:szCs w:val="22"/>
        </w:rPr>
        <w:t>1</w:t>
      </w:r>
      <w:r w:rsidRPr="00420B31">
        <w:rPr>
          <w:sz w:val="22"/>
          <w:szCs w:val="22"/>
        </w:rPr>
        <w:t>/200</w:t>
      </w:r>
      <w:r w:rsidR="00A77A30" w:rsidRPr="00420B31">
        <w:rPr>
          <w:sz w:val="22"/>
          <w:szCs w:val="22"/>
        </w:rPr>
        <w:t>7</w:t>
      </w:r>
      <w:r w:rsidRPr="00420B31">
        <w:rPr>
          <w:sz w:val="22"/>
          <w:szCs w:val="22"/>
        </w:rPr>
        <w:t xml:space="preserve"> </w:t>
      </w:r>
      <w:r w:rsidR="0002500C" w:rsidRPr="00420B31">
        <w:rPr>
          <w:sz w:val="22"/>
          <w:szCs w:val="22"/>
        </w:rPr>
        <w:t>Z. z.</w:t>
      </w:r>
      <w:r w:rsidRPr="00420B31">
        <w:rPr>
          <w:sz w:val="22"/>
          <w:szCs w:val="22"/>
        </w:rPr>
        <w:t xml:space="preserve"> o</w:t>
      </w:r>
      <w:r w:rsidR="00A77A30" w:rsidRPr="00420B31">
        <w:rPr>
          <w:sz w:val="22"/>
          <w:szCs w:val="22"/>
        </w:rPr>
        <w:t> </w:t>
      </w:r>
      <w:r w:rsidRPr="00420B31">
        <w:rPr>
          <w:sz w:val="22"/>
          <w:szCs w:val="22"/>
        </w:rPr>
        <w:t>investičn</w:t>
      </w:r>
      <w:r w:rsidR="00A77A30" w:rsidRPr="00420B31">
        <w:rPr>
          <w:sz w:val="22"/>
          <w:szCs w:val="22"/>
        </w:rPr>
        <w:t>ej pomoci a o zmene a doplnení niektorých zákonov</w:t>
      </w:r>
    </w:p>
    <w:p w14:paraId="767218B5"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22AD88F" w14:textId="77777777" w:rsidR="00B2560E" w:rsidRPr="00420B31" w:rsidRDefault="00B2560E"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0C2B11B" w14:textId="77777777" w:rsidR="006E5323" w:rsidRPr="00420B31" w:rsidRDefault="006E5323" w:rsidP="00686B1E">
      <w:pPr>
        <w:ind w:left="284" w:hanging="284"/>
        <w:jc w:val="both"/>
        <w:rPr>
          <w:rFonts w:ascii="Times New Roman" w:hAnsi="Times New Roman"/>
          <w:sz w:val="22"/>
          <w:szCs w:val="22"/>
          <w:lang w:val="sk-SK"/>
        </w:rPr>
      </w:pPr>
    </w:p>
    <w:p w14:paraId="18111368" w14:textId="77777777" w:rsidR="006E5323" w:rsidRPr="00420B31" w:rsidRDefault="006E5323" w:rsidP="00686B1E">
      <w:pPr>
        <w:tabs>
          <w:tab w:val="left" w:pos="567"/>
          <w:tab w:val="left" w:pos="851"/>
        </w:tabs>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 xml:space="preserve">Zákon upravuje </w:t>
      </w:r>
      <w:r w:rsidR="00143415" w:rsidRPr="00420B31">
        <w:rPr>
          <w:rFonts w:ascii="Times New Roman" w:hAnsi="Times New Roman"/>
          <w:b/>
          <w:sz w:val="22"/>
          <w:szCs w:val="22"/>
          <w:lang w:val="sk-SK"/>
        </w:rPr>
        <w:t xml:space="preserve">podmienky poskytovania investičnej pomoci na rozvoj regiónov </w:t>
      </w:r>
      <w:r w:rsidR="00EB563E" w:rsidRPr="00420B31">
        <w:rPr>
          <w:rFonts w:ascii="Times New Roman" w:hAnsi="Times New Roman"/>
          <w:sz w:val="22"/>
          <w:szCs w:val="22"/>
          <w:lang w:val="sk-SK"/>
        </w:rPr>
        <w:t xml:space="preserve">podľa </w:t>
      </w:r>
      <w:r w:rsidR="00143415" w:rsidRPr="00420B31">
        <w:rPr>
          <w:rFonts w:ascii="Times New Roman" w:hAnsi="Times New Roman"/>
          <w:sz w:val="22"/>
          <w:szCs w:val="22"/>
          <w:lang w:val="sk-SK"/>
        </w:rPr>
        <w:t>Nariadeni</w:t>
      </w:r>
      <w:r w:rsidR="00EB563E" w:rsidRPr="00420B31">
        <w:rPr>
          <w:rFonts w:ascii="Times New Roman" w:hAnsi="Times New Roman"/>
          <w:sz w:val="22"/>
          <w:szCs w:val="22"/>
          <w:lang w:val="sk-SK"/>
        </w:rPr>
        <w:t>a</w:t>
      </w:r>
      <w:r w:rsidR="00EF3554" w:rsidRPr="00420B31">
        <w:rPr>
          <w:rFonts w:ascii="Times New Roman" w:hAnsi="Times New Roman"/>
          <w:sz w:val="22"/>
          <w:szCs w:val="22"/>
          <w:lang w:val="sk-SK"/>
        </w:rPr>
        <w:t xml:space="preserve"> Európskej komisie (EÚ) č. 651/2014 z 17. júna 2014 o vyhlásení určitých kategórií pomoci za zlučiteľné s </w:t>
      </w:r>
      <w:r w:rsidR="00EF3554" w:rsidRPr="00420B31">
        <w:rPr>
          <w:rFonts w:ascii="Times New Roman" w:hAnsi="Times New Roman"/>
          <w:sz w:val="22"/>
          <w:szCs w:val="22"/>
          <w:lang w:val="sk-SK"/>
        </w:rPr>
        <w:lastRenderedPageBreak/>
        <w:t xml:space="preserve">vnútorným trhom podľa článkov </w:t>
      </w:r>
      <w:smartTag w:uri="urn:schemas-microsoft-com:office:smarttags" w:element="metricconverter">
        <w:smartTagPr>
          <w:attr w:name="ProductID" w:val="107 a"/>
        </w:smartTagPr>
        <w:r w:rsidR="00EF3554" w:rsidRPr="00420B31">
          <w:rPr>
            <w:rFonts w:ascii="Times New Roman" w:hAnsi="Times New Roman"/>
            <w:sz w:val="22"/>
            <w:szCs w:val="22"/>
            <w:lang w:val="sk-SK"/>
          </w:rPr>
          <w:t>107 a</w:t>
        </w:r>
      </w:smartTag>
      <w:r w:rsidR="00EF3554" w:rsidRPr="00420B31">
        <w:rPr>
          <w:rFonts w:ascii="Times New Roman" w:hAnsi="Times New Roman"/>
          <w:sz w:val="22"/>
          <w:szCs w:val="22"/>
          <w:lang w:val="sk-SK"/>
        </w:rPr>
        <w:t xml:space="preserve"> 108 zmluvy (Ú. v. EÚ L 187, 26. 06. 2014) </w:t>
      </w:r>
      <w:r w:rsidR="0089424E" w:rsidRPr="00420B31">
        <w:rPr>
          <w:rFonts w:ascii="Times New Roman" w:hAnsi="Times New Roman"/>
          <w:sz w:val="22"/>
          <w:szCs w:val="22"/>
          <w:lang w:val="sk-SK"/>
        </w:rPr>
        <w:t>ako aj</w:t>
      </w:r>
      <w:r w:rsidR="00143415" w:rsidRPr="00420B31">
        <w:rPr>
          <w:rFonts w:ascii="Times New Roman" w:hAnsi="Times New Roman"/>
          <w:sz w:val="22"/>
          <w:szCs w:val="22"/>
          <w:lang w:val="sk-SK"/>
        </w:rPr>
        <w:t xml:space="preserve"> pôsobnosť orgánov verejnej správy pri poskytovaní investičnej pomoci a kontrole jej použitia.</w:t>
      </w:r>
      <w:r w:rsidRPr="00420B31">
        <w:rPr>
          <w:rFonts w:ascii="Times New Roman" w:hAnsi="Times New Roman"/>
          <w:snapToGrid w:val="0"/>
          <w:sz w:val="22"/>
          <w:szCs w:val="22"/>
          <w:lang w:val="sk-SK" w:eastAsia="cs-CZ"/>
        </w:rPr>
        <w:t xml:space="preserve"> </w:t>
      </w:r>
    </w:p>
    <w:p w14:paraId="622231E7" w14:textId="77777777" w:rsidR="0089424E" w:rsidRPr="00420B31" w:rsidRDefault="0089424E" w:rsidP="00686B1E">
      <w:pPr>
        <w:tabs>
          <w:tab w:val="left" w:pos="426"/>
          <w:tab w:val="left" w:pos="851"/>
        </w:tabs>
        <w:jc w:val="both"/>
        <w:rPr>
          <w:rFonts w:ascii="Times New Roman" w:hAnsi="Times New Roman"/>
          <w:b/>
          <w:sz w:val="22"/>
          <w:szCs w:val="22"/>
          <w:lang w:val="sk-SK"/>
        </w:rPr>
      </w:pPr>
    </w:p>
    <w:p w14:paraId="54E162CD"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na podporu počiatočnej investície a vytvárania pracovných miest sa poskytuje formou</w:t>
      </w:r>
      <w:r w:rsidRPr="00420B31">
        <w:rPr>
          <w:rFonts w:ascii="Times New Roman" w:hAnsi="Times New Roman"/>
          <w:sz w:val="22"/>
          <w:szCs w:val="22"/>
          <w:lang w:val="sk-SK"/>
        </w:rPr>
        <w:br/>
        <w:t>a</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dotácie na obstaran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 a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nehmotn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w:t>
      </w:r>
    </w:p>
    <w:p w14:paraId="65984449"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úľavy na dani z príjmu podľa zákona o dani z príjmov,</w:t>
      </w:r>
    </w:p>
    <w:p w14:paraId="1D80A15A"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070CBD" w:rsidRPr="00420B31">
        <w:rPr>
          <w:rFonts w:ascii="Times New Roman" w:hAnsi="Times New Roman"/>
          <w:sz w:val="22"/>
          <w:szCs w:val="22"/>
          <w:lang w:val="sk-SK"/>
        </w:rPr>
        <w:t>príspevku na vytvorenie</w:t>
      </w:r>
      <w:r w:rsidRPr="00420B31">
        <w:rPr>
          <w:rFonts w:ascii="Times New Roman" w:hAnsi="Times New Roman"/>
          <w:sz w:val="22"/>
          <w:szCs w:val="22"/>
          <w:lang w:val="sk-SK"/>
        </w:rPr>
        <w:t xml:space="preserve"> nové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pracovné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miesta podľa zákona o službách zamestnanosti,</w:t>
      </w:r>
    </w:p>
    <w:p w14:paraId="6ABAC4B2" w14:textId="77777777" w:rsidR="00143415"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 xml:space="preserve">prevodu nehnuteľného majetku alebo zámeny nehnuteľného majetku za cenu nižšiu, ako je všeobecná hodnota majetku (Vyhláška Ministerstva spravodlivosti </w:t>
      </w:r>
      <w:r w:rsidR="00B4550B" w:rsidRPr="00420B31">
        <w:rPr>
          <w:rFonts w:ascii="Times New Roman" w:hAnsi="Times New Roman"/>
          <w:sz w:val="22"/>
          <w:szCs w:val="22"/>
          <w:lang w:val="sk-SK"/>
        </w:rPr>
        <w:t>SR</w:t>
      </w:r>
      <w:r w:rsidRPr="00420B31">
        <w:rPr>
          <w:rFonts w:ascii="Times New Roman" w:hAnsi="Times New Roman"/>
          <w:sz w:val="22"/>
          <w:szCs w:val="22"/>
          <w:lang w:val="sk-SK"/>
        </w:rPr>
        <w:t xml:space="preserve"> č. 492/2004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stano</w:t>
      </w:r>
      <w:r w:rsidR="00EB563E" w:rsidRPr="00420B31">
        <w:rPr>
          <w:rFonts w:ascii="Times New Roman" w:hAnsi="Times New Roman"/>
          <w:sz w:val="22"/>
          <w:szCs w:val="22"/>
          <w:lang w:val="sk-SK"/>
        </w:rPr>
        <w:t>vení všeobecnej hodnoty majetku</w:t>
      </w:r>
      <w:r w:rsidR="00C45339" w:rsidRPr="00420B31">
        <w:rPr>
          <w:rFonts w:ascii="Times New Roman" w:hAnsi="Times New Roman"/>
          <w:sz w:val="22"/>
          <w:szCs w:val="22"/>
          <w:lang w:val="sk-SK"/>
        </w:rPr>
        <w:t xml:space="preserve"> v znení neskorších úprav</w:t>
      </w:r>
      <w:r w:rsidRPr="00420B31">
        <w:rPr>
          <w:rFonts w:ascii="Times New Roman" w:hAnsi="Times New Roman"/>
          <w:sz w:val="22"/>
          <w:szCs w:val="22"/>
          <w:lang w:val="sk-SK"/>
        </w:rPr>
        <w:t>)</w:t>
      </w:r>
      <w:r w:rsidR="00EB563E" w:rsidRPr="00420B31">
        <w:rPr>
          <w:rFonts w:ascii="Times New Roman" w:hAnsi="Times New Roman"/>
          <w:sz w:val="22"/>
          <w:szCs w:val="22"/>
          <w:lang w:val="sk-SK"/>
        </w:rPr>
        <w:t>.</w:t>
      </w:r>
    </w:p>
    <w:p w14:paraId="1A18DA0D" w14:textId="77777777" w:rsidR="00A616D6" w:rsidRPr="00420B31" w:rsidRDefault="00A616D6" w:rsidP="00686B1E">
      <w:pPr>
        <w:tabs>
          <w:tab w:val="left" w:pos="426"/>
          <w:tab w:val="left" w:pos="851"/>
        </w:tabs>
        <w:jc w:val="both"/>
        <w:rPr>
          <w:rFonts w:ascii="Times New Roman" w:hAnsi="Times New Roman"/>
          <w:snapToGrid w:val="0"/>
          <w:sz w:val="22"/>
          <w:szCs w:val="22"/>
          <w:lang w:val="sk-SK" w:eastAsia="cs-CZ"/>
        </w:rPr>
      </w:pPr>
    </w:p>
    <w:p w14:paraId="4671E2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 xml:space="preserve">Poskytovateľom investičnej pomoci </w:t>
      </w:r>
      <w:r w:rsidRPr="00420B31">
        <w:rPr>
          <w:rFonts w:ascii="Times New Roman" w:hAnsi="Times New Roman"/>
          <w:sz w:val="22"/>
          <w:szCs w:val="22"/>
          <w:lang w:val="sk-SK"/>
        </w:rPr>
        <w:t>je</w:t>
      </w:r>
    </w:p>
    <w:p w14:paraId="19FB5D21" w14:textId="77777777" w:rsidR="00D86C62" w:rsidRPr="00420B31" w:rsidRDefault="00D86C62"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 xml:space="preserve">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ak ide o investičnú pomoc podľa písm. a), </w:t>
      </w:r>
    </w:p>
    <w:p w14:paraId="5B308D7C" w14:textId="77777777" w:rsidR="007D41DD"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Ministerstvo dopravy, výstavby a regionálneho rozvoja SR, ak ide o investičnú pomoc pre oblasť cestovného ruchu podľa odseku 1 písm. a),</w:t>
      </w:r>
    </w:p>
    <w:p w14:paraId="70B0A75C" w14:textId="77777777" w:rsidR="00D86C62"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Ministerstvo financií S</w:t>
      </w:r>
      <w:r w:rsidR="00EB563E" w:rsidRPr="00420B31">
        <w:rPr>
          <w:rFonts w:ascii="Times New Roman" w:hAnsi="Times New Roman"/>
          <w:sz w:val="22"/>
          <w:szCs w:val="22"/>
          <w:lang w:val="sk-SK"/>
        </w:rPr>
        <w:t>R</w:t>
      </w:r>
      <w:r w:rsidR="00D86C62" w:rsidRPr="00420B31">
        <w:rPr>
          <w:rFonts w:ascii="Times New Roman" w:hAnsi="Times New Roman"/>
          <w:sz w:val="22"/>
          <w:szCs w:val="22"/>
          <w:lang w:val="sk-SK"/>
        </w:rPr>
        <w:t xml:space="preserve"> prostredníctvom vecne a miestne príslušného správcu dane, ak ide o investičnú pomoc podľa písm. b), </w:t>
      </w:r>
    </w:p>
    <w:p w14:paraId="4411620B" w14:textId="77777777" w:rsidR="00D86C62"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Ministerstvo práce a sociálnych vecí a rodiny S</w:t>
      </w:r>
      <w:r w:rsidR="00EB563E" w:rsidRPr="00420B31">
        <w:rPr>
          <w:rFonts w:ascii="Times New Roman" w:hAnsi="Times New Roman"/>
          <w:sz w:val="22"/>
          <w:szCs w:val="22"/>
          <w:lang w:val="sk-SK"/>
        </w:rPr>
        <w:t>R pro</w:t>
      </w:r>
      <w:r w:rsidR="00D86C62" w:rsidRPr="00420B31">
        <w:rPr>
          <w:rFonts w:ascii="Times New Roman" w:hAnsi="Times New Roman"/>
          <w:sz w:val="22"/>
          <w:szCs w:val="22"/>
          <w:lang w:val="sk-SK"/>
        </w:rPr>
        <w:t xml:space="preserve">stredníctvom Ústredia práce, sociálnych vecí a rodiny, ak ide o investičnú pomoc podľa písm. c), </w:t>
      </w:r>
    </w:p>
    <w:p w14:paraId="69EB0FF1" w14:textId="77777777" w:rsidR="006E5323"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e</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vlastník alebo správca nehnuteľnosti vo vecnej pôsobnosti orgánov verejnej správy, alebo Slovenský pozemkový fond, poskytovateľom tejto formy investičnej pomoci môže byť aj obec, vyšší územný celok alebo organizácia v ich zriaďovateľskej pôsobnosti, ak ide o investičnú pomoc podľa písm. d).</w:t>
      </w:r>
    </w:p>
    <w:p w14:paraId="79CF897B" w14:textId="77777777" w:rsidR="0089424E" w:rsidRPr="00420B31" w:rsidRDefault="0089424E" w:rsidP="00686B1E">
      <w:pPr>
        <w:tabs>
          <w:tab w:val="left" w:pos="567"/>
          <w:tab w:val="left" w:pos="851"/>
        </w:tabs>
        <w:jc w:val="both"/>
        <w:rPr>
          <w:rFonts w:ascii="Times New Roman" w:hAnsi="Times New Roman"/>
          <w:b/>
          <w:sz w:val="22"/>
          <w:szCs w:val="22"/>
          <w:lang w:val="sk-SK"/>
        </w:rPr>
      </w:pPr>
    </w:p>
    <w:p w14:paraId="29DA3A55"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Prijímateľom investičnej pomoci</w:t>
      </w:r>
      <w:r w:rsidRPr="00420B31">
        <w:rPr>
          <w:rFonts w:ascii="Times New Roman" w:hAnsi="Times New Roman"/>
          <w:sz w:val="22"/>
          <w:szCs w:val="22"/>
          <w:lang w:val="sk-SK"/>
        </w:rPr>
        <w:t xml:space="preserve"> je právnická osoba alebo fyzická osoba - podnikateľ so sídlom v Slovenskej republike, zapísaná v Obchodnom registri alebo v Živnostenskom registri</w:t>
      </w:r>
      <w:r w:rsidR="0089424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 ktorá bude realizovať investičný zámer v Slovenskej republike; prijímateľ musí byť v 100 % vlastníctve žiadateľa alebo žiadateľ musí byť vo vzťahu k prijímateľovi ovládajúcou osobou (§ 66a Obchodného zákonníka).</w:t>
      </w:r>
    </w:p>
    <w:p w14:paraId="33FC9217" w14:textId="77777777" w:rsidR="004324A7" w:rsidRPr="00420B31" w:rsidRDefault="004324A7" w:rsidP="00686B1E">
      <w:pPr>
        <w:tabs>
          <w:tab w:val="left" w:pos="567"/>
          <w:tab w:val="left" w:pos="851"/>
        </w:tabs>
        <w:jc w:val="both"/>
        <w:rPr>
          <w:rFonts w:ascii="Times New Roman" w:hAnsi="Times New Roman"/>
          <w:b/>
          <w:sz w:val="22"/>
          <w:szCs w:val="22"/>
          <w:lang w:val="sk-SK"/>
        </w:rPr>
      </w:pPr>
    </w:p>
    <w:p w14:paraId="7B7D5392"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sa môže poskytnúť </w:t>
      </w:r>
    </w:p>
    <w:p w14:paraId="11FBF25E" w14:textId="77777777" w:rsidR="00D86C62" w:rsidRPr="00420B31" w:rsidRDefault="00EB563E"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r>
      <w:r w:rsidR="00D86C62" w:rsidRPr="00420B31">
        <w:rPr>
          <w:rFonts w:ascii="Times New Roman" w:hAnsi="Times New Roman"/>
          <w:sz w:val="22"/>
          <w:szCs w:val="22"/>
          <w:lang w:val="sk-SK"/>
        </w:rPr>
        <w:t>v priemyselnej výrobe</w:t>
      </w:r>
    </w:p>
    <w:p w14:paraId="098DAA09"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b/</w:t>
      </w:r>
      <w:r w:rsidRPr="00420B31">
        <w:rPr>
          <w:rFonts w:ascii="Times New Roman" w:hAnsi="Times New Roman"/>
          <w:sz w:val="22"/>
          <w:szCs w:val="22"/>
          <w:lang w:val="sk-SK"/>
        </w:rPr>
        <w:tab/>
      </w:r>
      <w:r w:rsidR="00D86C62" w:rsidRPr="00420B31">
        <w:rPr>
          <w:rFonts w:ascii="Times New Roman" w:hAnsi="Times New Roman"/>
          <w:sz w:val="22"/>
          <w:szCs w:val="22"/>
          <w:lang w:val="sk-SK"/>
        </w:rPr>
        <w:t>pre technologické centrá</w:t>
      </w:r>
    </w:p>
    <w:p w14:paraId="1AC0E35A"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c/</w:t>
      </w:r>
      <w:r w:rsidRPr="00420B31">
        <w:rPr>
          <w:rFonts w:ascii="Times New Roman" w:hAnsi="Times New Roman"/>
          <w:sz w:val="22"/>
          <w:szCs w:val="22"/>
          <w:lang w:val="sk-SK"/>
        </w:rPr>
        <w:tab/>
      </w:r>
      <w:r w:rsidR="00D86C62" w:rsidRPr="00420B31">
        <w:rPr>
          <w:rFonts w:ascii="Times New Roman" w:hAnsi="Times New Roman"/>
          <w:sz w:val="22"/>
          <w:szCs w:val="22"/>
          <w:lang w:val="sk-SK"/>
        </w:rPr>
        <w:t>pre centrá strategických služieb</w:t>
      </w:r>
    </w:p>
    <w:p w14:paraId="74DEC37E"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d/</w:t>
      </w:r>
      <w:r w:rsidRPr="00420B31">
        <w:rPr>
          <w:rFonts w:ascii="Times New Roman" w:hAnsi="Times New Roman"/>
          <w:sz w:val="22"/>
          <w:szCs w:val="22"/>
          <w:lang w:val="sk-SK"/>
        </w:rPr>
        <w:tab/>
      </w:r>
      <w:r w:rsidR="00D86C62" w:rsidRPr="00420B31">
        <w:rPr>
          <w:rFonts w:ascii="Times New Roman" w:hAnsi="Times New Roman"/>
          <w:sz w:val="22"/>
          <w:szCs w:val="22"/>
          <w:lang w:val="sk-SK"/>
        </w:rPr>
        <w:t>pre cestovný ruch.</w:t>
      </w:r>
    </w:p>
    <w:p w14:paraId="20FEA3C6" w14:textId="77777777" w:rsidR="00D86C62" w:rsidRPr="00420B31" w:rsidRDefault="00D86C62" w:rsidP="00686B1E">
      <w:pPr>
        <w:tabs>
          <w:tab w:val="left" w:pos="567"/>
          <w:tab w:val="left" w:pos="851"/>
        </w:tabs>
        <w:jc w:val="both"/>
        <w:rPr>
          <w:rFonts w:ascii="Times New Roman" w:hAnsi="Times New Roman"/>
          <w:sz w:val="22"/>
          <w:szCs w:val="22"/>
          <w:lang w:val="sk-SK"/>
        </w:rPr>
      </w:pPr>
    </w:p>
    <w:p w14:paraId="63DDA5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Žiadateľ predkladá </w:t>
      </w:r>
      <w:r w:rsidRPr="00420B31">
        <w:rPr>
          <w:rFonts w:ascii="Times New Roman" w:hAnsi="Times New Roman"/>
          <w:b/>
          <w:sz w:val="22"/>
          <w:szCs w:val="22"/>
          <w:lang w:val="sk-SK"/>
        </w:rPr>
        <w:t>investičný zámer</w:t>
      </w:r>
      <w:r w:rsidRPr="00420B31">
        <w:rPr>
          <w:rFonts w:ascii="Times New Roman" w:hAnsi="Times New Roman"/>
          <w:sz w:val="22"/>
          <w:szCs w:val="22"/>
          <w:lang w:val="sk-SK"/>
        </w:rPr>
        <w:t xml:space="preserve"> Ministerstvu </w:t>
      </w:r>
      <w:r w:rsidR="007F24B6" w:rsidRPr="00420B31">
        <w:rPr>
          <w:rFonts w:ascii="Times New Roman" w:hAnsi="Times New Roman"/>
          <w:sz w:val="22"/>
          <w:szCs w:val="22"/>
          <w:lang w:val="sk-SK"/>
        </w:rPr>
        <w:t>hospodárstva SR</w:t>
      </w:r>
      <w:r w:rsidR="005444DE" w:rsidRPr="00420B31">
        <w:rPr>
          <w:rFonts w:ascii="Times New Roman" w:hAnsi="Times New Roman"/>
          <w:sz w:val="22"/>
          <w:szCs w:val="22"/>
          <w:lang w:val="sk-SK"/>
        </w:rPr>
        <w:t xml:space="preserve"> alebo Ministerstvu dopravy, výstavby a regionálneho rozvoja SR, ak ide o investičnú pomoc pre oblasť cestovného ruchu</w:t>
      </w:r>
      <w:r w:rsidR="00EB563E" w:rsidRPr="00420B31">
        <w:rPr>
          <w:rFonts w:ascii="Times New Roman" w:hAnsi="Times New Roman"/>
          <w:sz w:val="22"/>
          <w:szCs w:val="22"/>
          <w:lang w:val="sk-SK"/>
        </w:rPr>
        <w:t xml:space="preserve">, ktoré </w:t>
      </w:r>
      <w:r w:rsidR="005444DE" w:rsidRPr="00420B31">
        <w:rPr>
          <w:rFonts w:ascii="Times New Roman" w:hAnsi="Times New Roman"/>
          <w:sz w:val="22"/>
          <w:szCs w:val="22"/>
          <w:lang w:val="sk-SK"/>
        </w:rPr>
        <w:t xml:space="preserve">písomne potvrdí žiadateľovi, že investičný zámer má predpoklad splniť podmienky na poskytnutie investičnej pomoci a </w:t>
      </w:r>
      <w:r w:rsidR="00EB563E" w:rsidRPr="00420B31">
        <w:rPr>
          <w:rFonts w:ascii="Times New Roman" w:hAnsi="Times New Roman"/>
          <w:sz w:val="22"/>
          <w:szCs w:val="22"/>
          <w:lang w:val="sk-SK"/>
        </w:rPr>
        <w:t xml:space="preserve">vypracuje návrh na poskytnutie investičnej pomoci, ktorý zašle na vyjadrenie poskytovateľom investičnej pomoci. Na základe </w:t>
      </w:r>
      <w:r w:rsidR="00D30CBE" w:rsidRPr="00420B31">
        <w:rPr>
          <w:rFonts w:ascii="Times New Roman" w:hAnsi="Times New Roman"/>
          <w:sz w:val="22"/>
          <w:szCs w:val="22"/>
          <w:lang w:val="sk-SK"/>
        </w:rPr>
        <w:t xml:space="preserve">ich </w:t>
      </w:r>
      <w:r w:rsidR="00EB563E" w:rsidRPr="00420B31">
        <w:rPr>
          <w:rFonts w:ascii="Times New Roman" w:hAnsi="Times New Roman"/>
          <w:sz w:val="22"/>
          <w:szCs w:val="22"/>
          <w:lang w:val="sk-SK"/>
        </w:rPr>
        <w:t xml:space="preserve">súhlasných stanovísk </w:t>
      </w:r>
      <w:r w:rsidR="00944FAD" w:rsidRPr="00420B31">
        <w:rPr>
          <w:rFonts w:ascii="Times New Roman" w:hAnsi="Times New Roman"/>
          <w:sz w:val="22"/>
          <w:szCs w:val="22"/>
          <w:lang w:val="sk-SK"/>
        </w:rPr>
        <w:t xml:space="preserve">Ministerstvo hospodárstva SR alebo Ministerstvo dopravy, výstavby a regionálneho rozvoja SR, ak ide o investičnú pomoc pre oblasť cestovného ruchu </w:t>
      </w:r>
      <w:r w:rsidR="00EB563E" w:rsidRPr="00420B31">
        <w:rPr>
          <w:rFonts w:ascii="Times New Roman" w:hAnsi="Times New Roman"/>
          <w:sz w:val="22"/>
          <w:szCs w:val="22"/>
          <w:lang w:val="sk-SK"/>
        </w:rPr>
        <w:t xml:space="preserve">vypracuje ponuku investičnej pomoci, na základe ktorej môže žiadateľ požiadať </w:t>
      </w:r>
      <w:r w:rsidR="003475D1" w:rsidRPr="00420B31">
        <w:rPr>
          <w:rFonts w:ascii="Times New Roman" w:hAnsi="Times New Roman"/>
          <w:sz w:val="22"/>
          <w:szCs w:val="22"/>
          <w:lang w:val="sk-SK"/>
        </w:rPr>
        <w:t xml:space="preserve">príslušné </w:t>
      </w:r>
      <w:r w:rsidR="00EB563E" w:rsidRPr="00420B31">
        <w:rPr>
          <w:rFonts w:ascii="Times New Roman" w:hAnsi="Times New Roman"/>
          <w:sz w:val="22"/>
          <w:szCs w:val="22"/>
          <w:lang w:val="sk-SK"/>
        </w:rPr>
        <w:t>ministerstvo o poskytnutie investičnej pomoci.</w:t>
      </w:r>
    </w:p>
    <w:p w14:paraId="49134C1B" w14:textId="77777777" w:rsidR="002C7AC3" w:rsidRPr="00420B31" w:rsidRDefault="002C7AC3" w:rsidP="00686B1E">
      <w:pPr>
        <w:tabs>
          <w:tab w:val="left" w:pos="567"/>
          <w:tab w:val="left" w:pos="851"/>
        </w:tabs>
        <w:jc w:val="both"/>
        <w:rPr>
          <w:rFonts w:ascii="Times New Roman" w:hAnsi="Times New Roman"/>
          <w:sz w:val="22"/>
          <w:szCs w:val="22"/>
          <w:lang w:val="sk-SK"/>
        </w:rPr>
      </w:pPr>
    </w:p>
    <w:p w14:paraId="045B7F1B" w14:textId="77777777" w:rsidR="00F04C2F" w:rsidRPr="00420B31" w:rsidRDefault="00F04C2F" w:rsidP="00F04C2F">
      <w:pPr>
        <w:jc w:val="both"/>
        <w:rPr>
          <w:rFonts w:ascii="Times New Roman" w:hAnsi="Times New Roman"/>
          <w:sz w:val="22"/>
          <w:szCs w:val="22"/>
          <w:lang w:val="sk-SK"/>
        </w:rPr>
      </w:pPr>
      <w:r w:rsidRPr="00420B31">
        <w:rPr>
          <w:rFonts w:ascii="Times New Roman" w:hAnsi="Times New Roman"/>
          <w:sz w:val="22"/>
          <w:szCs w:val="22"/>
          <w:lang w:val="sk-SK"/>
        </w:rPr>
        <w:t xml:space="preserve">Od 1. mája 2014 sa v súvislosti s prijatím novely zákona, publikovanej pod č. 102/2014 Z. z., výrazne zmenili podmienky udeľovania investičnej </w:t>
      </w:r>
      <w:r w:rsidRPr="00420B31">
        <w:rPr>
          <w:rFonts w:ascii="Times New Roman" w:hAnsi="Times New Roman"/>
          <w:b/>
          <w:sz w:val="22"/>
          <w:szCs w:val="22"/>
          <w:lang w:val="sk-SK"/>
        </w:rPr>
        <w:t>pomoci pri veľkých investíciách</w:t>
      </w:r>
      <w:r w:rsidRPr="00420B31">
        <w:rPr>
          <w:rFonts w:ascii="Times New Roman" w:hAnsi="Times New Roman"/>
          <w:sz w:val="22"/>
          <w:szCs w:val="22"/>
          <w:lang w:val="sk-SK"/>
        </w:rPr>
        <w:t xml:space="preserve">. V zmysle novely už firmy </w:t>
      </w:r>
      <w:r w:rsidRPr="00420B31">
        <w:rPr>
          <w:rFonts w:ascii="Times New Roman" w:hAnsi="Times New Roman"/>
          <w:b/>
          <w:sz w:val="22"/>
          <w:szCs w:val="22"/>
          <w:lang w:val="sk-SK"/>
        </w:rPr>
        <w:t>pri investíciách nad 200 miliónov Eur</w:t>
      </w:r>
      <w:r w:rsidRPr="00420B31">
        <w:rPr>
          <w:rFonts w:ascii="Times New Roman" w:hAnsi="Times New Roman"/>
          <w:sz w:val="22"/>
          <w:szCs w:val="22"/>
          <w:lang w:val="sk-SK"/>
        </w:rPr>
        <w:t xml:space="preserve"> nepotrebujú na získanie daňovej úľavy súhlas vlády. </w:t>
      </w:r>
      <w:r w:rsidR="001A3185" w:rsidRPr="00420B31">
        <w:rPr>
          <w:rFonts w:ascii="Times New Roman" w:hAnsi="Times New Roman"/>
          <w:sz w:val="22"/>
          <w:szCs w:val="22"/>
          <w:lang w:val="sk-SK"/>
        </w:rPr>
        <w:t>D</w:t>
      </w:r>
      <w:r w:rsidRPr="00420B31">
        <w:rPr>
          <w:rFonts w:ascii="Times New Roman" w:hAnsi="Times New Roman"/>
          <w:sz w:val="22"/>
          <w:szCs w:val="22"/>
          <w:lang w:val="sk-SK"/>
        </w:rPr>
        <w:t>aňová úľava by</w:t>
      </w:r>
      <w:r w:rsidR="00EF3554" w:rsidRPr="00420B31">
        <w:rPr>
          <w:rFonts w:ascii="Times New Roman" w:hAnsi="Times New Roman"/>
          <w:sz w:val="22"/>
          <w:szCs w:val="22"/>
          <w:lang w:val="sk-SK"/>
        </w:rPr>
        <w:t xml:space="preserve"> </w:t>
      </w:r>
      <w:r w:rsidR="001A3185" w:rsidRPr="00420B31">
        <w:rPr>
          <w:rFonts w:ascii="Times New Roman" w:hAnsi="Times New Roman"/>
          <w:sz w:val="22"/>
          <w:szCs w:val="22"/>
          <w:lang w:val="sk-SK"/>
        </w:rPr>
        <w:t>tak</w:t>
      </w:r>
      <w:r w:rsidRPr="00420B31">
        <w:rPr>
          <w:rFonts w:ascii="Times New Roman" w:hAnsi="Times New Roman"/>
          <w:sz w:val="22"/>
          <w:szCs w:val="22"/>
          <w:lang w:val="sk-SK"/>
        </w:rPr>
        <w:t xml:space="preserve"> mal</w:t>
      </w:r>
      <w:r w:rsidR="001A3185" w:rsidRPr="00420B31">
        <w:rPr>
          <w:rFonts w:ascii="Times New Roman" w:hAnsi="Times New Roman"/>
          <w:sz w:val="22"/>
          <w:szCs w:val="22"/>
          <w:lang w:val="sk-SK"/>
        </w:rPr>
        <w:t>a</w:t>
      </w:r>
      <w:r w:rsidRPr="00420B31">
        <w:rPr>
          <w:rFonts w:ascii="Times New Roman" w:hAnsi="Times New Roman"/>
          <w:sz w:val="22"/>
          <w:szCs w:val="22"/>
          <w:lang w:val="sk-SK"/>
        </w:rPr>
        <w:t xml:space="preserve"> byť poskytnutá žiadateľovi automaticky.</w:t>
      </w:r>
    </w:p>
    <w:p w14:paraId="4527D360" w14:textId="77777777" w:rsidR="00F04C2F" w:rsidRPr="00420B31" w:rsidRDefault="00F04C2F" w:rsidP="00F04C2F">
      <w:pPr>
        <w:jc w:val="both"/>
        <w:rPr>
          <w:rFonts w:ascii="Times New Roman" w:hAnsi="Times New Roman"/>
          <w:sz w:val="22"/>
          <w:szCs w:val="22"/>
          <w:lang w:val="sk-SK"/>
        </w:rPr>
      </w:pPr>
    </w:p>
    <w:p w14:paraId="23E4D5EE" w14:textId="77777777" w:rsidR="006C5F7C" w:rsidRPr="00420B31" w:rsidRDefault="006C5F7C" w:rsidP="004324A7">
      <w:pPr>
        <w:tabs>
          <w:tab w:val="left" w:pos="369"/>
          <w:tab w:val="left" w:pos="737"/>
          <w:tab w:val="left" w:pos="1106"/>
          <w:tab w:val="left" w:pos="1474"/>
        </w:tabs>
        <w:jc w:val="both"/>
        <w:rPr>
          <w:rFonts w:ascii="Times New Roman" w:hAnsi="Times New Roman"/>
          <w:b/>
          <w:sz w:val="22"/>
          <w:szCs w:val="22"/>
          <w:lang w:val="sk-SK"/>
        </w:rPr>
      </w:pPr>
      <w:r w:rsidRPr="00420B31">
        <w:rPr>
          <w:rFonts w:ascii="Times New Roman" w:hAnsi="Times New Roman"/>
          <w:sz w:val="22"/>
          <w:szCs w:val="22"/>
          <w:lang w:val="sk-SK"/>
        </w:rPr>
        <w:t xml:space="preserve">Maximálnu intenzitu investičnej pomoci </w:t>
      </w:r>
      <w:r w:rsidR="00623829" w:rsidRPr="00420B31">
        <w:rPr>
          <w:rFonts w:ascii="Times New Roman" w:hAnsi="Times New Roman"/>
          <w:sz w:val="22"/>
          <w:szCs w:val="22"/>
          <w:lang w:val="sk-SK"/>
        </w:rPr>
        <w:t xml:space="preserve">a výšku investičnej pomoci </w:t>
      </w:r>
      <w:r w:rsidRPr="00420B31">
        <w:rPr>
          <w:rFonts w:ascii="Times New Roman" w:hAnsi="Times New Roman"/>
          <w:sz w:val="22"/>
          <w:szCs w:val="22"/>
          <w:lang w:val="sk-SK"/>
        </w:rPr>
        <w:t>v</w:t>
      </w:r>
      <w:r w:rsidR="00623829" w:rsidRPr="00420B31">
        <w:rPr>
          <w:rFonts w:ascii="Times New Roman" w:hAnsi="Times New Roman"/>
          <w:sz w:val="22"/>
          <w:szCs w:val="22"/>
          <w:lang w:val="sk-SK"/>
        </w:rPr>
        <w:t xml:space="preserve"> okresoch podľa </w:t>
      </w:r>
      <w:r w:rsidRPr="00420B31">
        <w:rPr>
          <w:rFonts w:ascii="Times New Roman" w:hAnsi="Times New Roman"/>
          <w:sz w:val="22"/>
          <w:szCs w:val="22"/>
          <w:lang w:val="sk-SK"/>
        </w:rPr>
        <w:t>jednotlivých regióno</w:t>
      </w:r>
      <w:r w:rsidR="00623829" w:rsidRPr="00420B31">
        <w:rPr>
          <w:rFonts w:ascii="Times New Roman" w:hAnsi="Times New Roman"/>
          <w:sz w:val="22"/>
          <w:szCs w:val="22"/>
          <w:lang w:val="sk-SK"/>
        </w:rPr>
        <w:t>v</w:t>
      </w:r>
      <w:r w:rsidRPr="00420B31">
        <w:rPr>
          <w:rFonts w:ascii="Times New Roman" w:hAnsi="Times New Roman"/>
          <w:sz w:val="22"/>
          <w:szCs w:val="22"/>
          <w:lang w:val="sk-SK"/>
        </w:rPr>
        <w:t xml:space="preserve"> </w:t>
      </w:r>
      <w:r w:rsidR="004324A7" w:rsidRPr="00420B31">
        <w:rPr>
          <w:rFonts w:ascii="Times New Roman" w:hAnsi="Times New Roman"/>
          <w:sz w:val="22"/>
          <w:szCs w:val="22"/>
          <w:lang w:val="sk-SK"/>
        </w:rPr>
        <w:t>SR</w:t>
      </w:r>
      <w:r w:rsidRPr="00420B31">
        <w:rPr>
          <w:rFonts w:ascii="Times New Roman" w:hAnsi="Times New Roman"/>
          <w:sz w:val="22"/>
          <w:szCs w:val="22"/>
          <w:lang w:val="sk-SK"/>
        </w:rPr>
        <w:t xml:space="preserve"> ustanovuje </w:t>
      </w:r>
      <w:r w:rsidRPr="00420B31">
        <w:rPr>
          <w:rFonts w:ascii="Times New Roman" w:hAnsi="Times New Roman"/>
          <w:b/>
          <w:sz w:val="22"/>
          <w:szCs w:val="22"/>
          <w:lang w:val="sk-SK"/>
        </w:rPr>
        <w:t xml:space="preserve">nariadenie vlády SR č. </w:t>
      </w:r>
      <w:r w:rsidR="009551F1" w:rsidRPr="00420B31">
        <w:rPr>
          <w:rFonts w:ascii="Times New Roman" w:hAnsi="Times New Roman"/>
          <w:b/>
          <w:sz w:val="22"/>
          <w:szCs w:val="22"/>
          <w:lang w:val="sk-SK"/>
        </w:rPr>
        <w:t>219</w:t>
      </w:r>
      <w:r w:rsidRPr="00420B31">
        <w:rPr>
          <w:rFonts w:ascii="Times New Roman" w:hAnsi="Times New Roman"/>
          <w:b/>
          <w:sz w:val="22"/>
          <w:szCs w:val="22"/>
          <w:lang w:val="sk-SK"/>
        </w:rPr>
        <w:t>/20</w:t>
      </w:r>
      <w:r w:rsidR="00623829" w:rsidRPr="00420B31">
        <w:rPr>
          <w:rFonts w:ascii="Times New Roman" w:hAnsi="Times New Roman"/>
          <w:b/>
          <w:sz w:val="22"/>
          <w:szCs w:val="22"/>
          <w:lang w:val="sk-SK"/>
        </w:rPr>
        <w:t>1</w:t>
      </w:r>
      <w:r w:rsidR="009551F1" w:rsidRPr="00420B31">
        <w:rPr>
          <w:rFonts w:ascii="Times New Roman" w:hAnsi="Times New Roman"/>
          <w:b/>
          <w:sz w:val="22"/>
          <w:szCs w:val="22"/>
          <w:lang w:val="sk-SK"/>
        </w:rPr>
        <w:t>5</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00C45339" w:rsidRPr="00420B31">
        <w:rPr>
          <w:rFonts w:ascii="Times New Roman" w:hAnsi="Times New Roman"/>
          <w:sz w:val="22"/>
          <w:szCs w:val="22"/>
          <w:lang w:val="sk-SK"/>
        </w:rPr>
        <w:t>v znení neskorších úprav.</w:t>
      </w:r>
    </w:p>
    <w:p w14:paraId="1CEFCCF3" w14:textId="77777777" w:rsidR="00F04C2F" w:rsidRPr="00420B31" w:rsidRDefault="00F04C2F" w:rsidP="00686B1E">
      <w:pPr>
        <w:pStyle w:val="Zoznamsodrkami"/>
        <w:rPr>
          <w:color w:val="auto"/>
          <w:lang w:val="sk-SK"/>
        </w:rPr>
      </w:pPr>
    </w:p>
    <w:p w14:paraId="369656AD" w14:textId="77777777" w:rsidR="002F6F77" w:rsidRPr="00420B31" w:rsidRDefault="002668D6" w:rsidP="00686B1E">
      <w:pPr>
        <w:pStyle w:val="Zoznamsodrkami"/>
        <w:rPr>
          <w:b/>
          <w:color w:val="auto"/>
          <w:lang w:val="sk-SK"/>
        </w:rPr>
      </w:pPr>
      <w:r w:rsidRPr="00420B31">
        <w:rPr>
          <w:color w:val="auto"/>
          <w:lang w:val="sk-SK"/>
        </w:rPr>
        <w:t xml:space="preserve">Vzor formulára na získanie investičnej pomoci, podrobnosti a náležitosti na predkladanie ročnej správy o priebehu realizácie investičného zámeru, záverečnej hodnotiacej správy a ročnej správy o využívaní investícií ustanovuje </w:t>
      </w:r>
      <w:r w:rsidRPr="00420B31">
        <w:rPr>
          <w:b/>
          <w:color w:val="auto"/>
          <w:lang w:val="sk-SK"/>
        </w:rPr>
        <w:t xml:space="preserve">vyhláška Ministerstva hospodárstva </w:t>
      </w:r>
      <w:r w:rsidR="00C45339" w:rsidRPr="00420B31">
        <w:rPr>
          <w:b/>
          <w:color w:val="auto"/>
          <w:lang w:val="sk-SK"/>
        </w:rPr>
        <w:t>Slovenskej republiky č. 123/2012</w:t>
      </w:r>
      <w:r w:rsidRPr="00420B31">
        <w:rPr>
          <w:b/>
          <w:color w:val="auto"/>
          <w:lang w:val="sk-SK"/>
        </w:rPr>
        <w:t xml:space="preserve"> </w:t>
      </w:r>
      <w:r w:rsidR="0002500C" w:rsidRPr="00420B31">
        <w:rPr>
          <w:b/>
          <w:color w:val="auto"/>
          <w:lang w:val="sk-SK"/>
        </w:rPr>
        <w:t>Z. z.</w:t>
      </w:r>
    </w:p>
    <w:p w14:paraId="408800DE" w14:textId="77777777" w:rsidR="007E6FD0" w:rsidRPr="00420B31" w:rsidRDefault="007E6FD0" w:rsidP="00686B1E">
      <w:pPr>
        <w:jc w:val="both"/>
        <w:rPr>
          <w:rFonts w:ascii="Times New Roman" w:hAnsi="Times New Roman"/>
          <w:sz w:val="22"/>
          <w:szCs w:val="22"/>
          <w:lang w:val="sk-SK"/>
        </w:rPr>
      </w:pPr>
    </w:p>
    <w:p w14:paraId="3C960C35" w14:textId="77777777" w:rsidR="005D6283" w:rsidRPr="00420B31" w:rsidRDefault="005D6283" w:rsidP="005D6283">
      <w:pPr>
        <w:pStyle w:val="Nadpis2"/>
        <w:rPr>
          <w:sz w:val="22"/>
          <w:szCs w:val="22"/>
        </w:rPr>
      </w:pPr>
    </w:p>
    <w:p w14:paraId="635F12A3" w14:textId="77777777" w:rsidR="002918E2" w:rsidRDefault="002918E2" w:rsidP="005D6283">
      <w:pPr>
        <w:pStyle w:val="Nadpis2"/>
        <w:rPr>
          <w:sz w:val="22"/>
          <w:szCs w:val="22"/>
        </w:rPr>
      </w:pPr>
      <w:r w:rsidRPr="00420B31">
        <w:rPr>
          <w:sz w:val="22"/>
          <w:szCs w:val="22"/>
        </w:rPr>
        <w:t>Zákon o podpore najmenej rozvinutých okresov a o zmene a doplnení niektorých zákonov</w:t>
      </w:r>
      <w:r w:rsidRPr="00420B31">
        <w:rPr>
          <w:sz w:val="22"/>
          <w:szCs w:val="22"/>
        </w:rPr>
        <w:br/>
        <w:t xml:space="preserve"> (zákon č. 336/2015 Z. z.)</w:t>
      </w:r>
    </w:p>
    <w:p w14:paraId="515AD8B2" w14:textId="77777777" w:rsidR="005D6283" w:rsidRPr="00420B31" w:rsidRDefault="005D6283" w:rsidP="002918E2">
      <w:pPr>
        <w:widowControl w:val="0"/>
        <w:adjustRightInd w:val="0"/>
        <w:jc w:val="both"/>
        <w:rPr>
          <w:rFonts w:ascii="Times New Roman" w:hAnsi="Times New Roman"/>
          <w:sz w:val="24"/>
          <w:szCs w:val="24"/>
          <w:shd w:val="clear" w:color="auto" w:fill="FFFFFF"/>
          <w:lang w:val="sk-SK"/>
        </w:rPr>
      </w:pPr>
    </w:p>
    <w:p w14:paraId="25380A92" w14:textId="77777777" w:rsidR="002918E2" w:rsidRPr="00420B31" w:rsidRDefault="002918E2" w:rsidP="002918E2">
      <w:pPr>
        <w:pStyle w:val="Zoznamsodrkami"/>
        <w:rPr>
          <w:color w:val="auto"/>
          <w:lang w:val="sk-SK"/>
        </w:rPr>
      </w:pPr>
      <w:r w:rsidRPr="00420B31">
        <w:rPr>
          <w:color w:val="auto"/>
          <w:lang w:val="sk-SK"/>
        </w:rPr>
        <w:t xml:space="preserve">Cieľom nového zákona je zmierniť hospodárske rozdiely medzi okresmi a naštartovať v týchto okresoch hospodársky, sociálny a environmentálny rozvoj kombináciou spolupráce medzi vládou Slovenskej republiky, samosprávou a občianskou spoločnosťou, cestou vypracovania päťročného Akčného plánu rozvoja najmenej rozvinutého okresu. Zákon upravuje podmienky, systém a formy poskytovania podpory najmenej rozvinutým okresom. Národná rada SR schválila návrh zákona o podpore najmenej rozvinutým okresom, ktorým sa zároveň novelizoval zákon o investičnej pomoci </w:t>
      </w:r>
      <w:r w:rsidRPr="00420B31">
        <w:rPr>
          <w:b/>
          <w:color w:val="auto"/>
          <w:lang w:val="sk-SK"/>
        </w:rPr>
        <w:t>s účinnosťou od 15. decembra 2015</w:t>
      </w:r>
      <w:r w:rsidRPr="00420B31">
        <w:rPr>
          <w:color w:val="auto"/>
          <w:lang w:val="sk-SK"/>
        </w:rPr>
        <w:t xml:space="preserve">. Novelizácia zákona o investičnej pomoci znižuje všeobecné podmienky investičnej pomoci v najmenej rozvinutých okresoch Slovenska. Pre investičné zámery v najmenej rozvinutých okresoch v priemyselnej výrobe a cestovnom ruchu sa minimálna výška investície do dlhodobého hmotného a nehmotného majetku zníži na 200 000 eur, pričom najmenej 50 % musí byť krytých vlastným imaním. Hodnota investície na obstaranie nových výrobných a technologických zariadení, ktoré sú určené na výrobné účely, sa zníži na 30 % z celkovej hodnoty obstaraného dlhodobého hmotného a nehmotného majetku. Realizácia investičného zámeru v priemyselnej výrobe musí viesť k vytvoreniu najmenej desiatich nových pracovných miest. V prípade cestovného ruchu musí realizovaná investícia vytvoriť aspoň päť nových pracovných miest. Nová právna úprava definuje najmenej rozvinutý okres ten, v ktorom je miera nezamestnanosti vyššia  ako </w:t>
      </w:r>
      <w:r w:rsidRPr="00420B31">
        <w:rPr>
          <w:color w:val="auto"/>
          <w:lang w:val="sk-SK"/>
        </w:rPr>
        <w:br/>
        <w:t xml:space="preserve">1,6-násobok miery evidovanej nezamestnanosti na Slovensku za aspoň deväť štvrťrokov počas predchádzajúcich 12 po sebe idúcich štvrťrokov. Aktuálne sa bude sledovať vývoj nezamestnanosti od 1. októbra 2012 do 30. septembra 2015. Regionálny príspevok, ako doplnkový zdroj, má byť finančný príspevok poskytovaný ministerstvom dopravy zo štátneho rozpočtu a má sa poskytovať na účel a vo výške, ktorý bude definovaný v akčnom pláne. Ministerstvo dopravy, prostredníctvom ktorého sa tento príspevok bude poskytovať, musí zabezpečiť, aby podmienky jeho použitia boli uvedené v zmluve. </w:t>
      </w:r>
    </w:p>
    <w:p w14:paraId="2738358F" w14:textId="77777777" w:rsidR="002918E2" w:rsidRPr="00420B31" w:rsidRDefault="002918E2" w:rsidP="00686B1E">
      <w:pPr>
        <w:jc w:val="both"/>
        <w:rPr>
          <w:rFonts w:ascii="Times New Roman" w:hAnsi="Times New Roman"/>
          <w:sz w:val="22"/>
          <w:szCs w:val="22"/>
          <w:lang w:val="sk-SK"/>
        </w:rPr>
      </w:pPr>
    </w:p>
    <w:p w14:paraId="326B6CEB" w14:textId="77777777" w:rsidR="005D6283" w:rsidRPr="00420B31" w:rsidRDefault="005D6283" w:rsidP="00686B1E">
      <w:pPr>
        <w:pStyle w:val="Nadpis2"/>
        <w:rPr>
          <w:sz w:val="22"/>
          <w:szCs w:val="22"/>
        </w:rPr>
      </w:pPr>
    </w:p>
    <w:p w14:paraId="5E3E2F2A" w14:textId="77777777" w:rsidR="00A616D6" w:rsidRPr="00420B31" w:rsidRDefault="007E6FD0" w:rsidP="00686B1E">
      <w:pPr>
        <w:pStyle w:val="Nadpis2"/>
        <w:rPr>
          <w:sz w:val="22"/>
          <w:szCs w:val="22"/>
        </w:rPr>
      </w:pPr>
      <w:r w:rsidRPr="00420B31">
        <w:rPr>
          <w:sz w:val="22"/>
          <w:szCs w:val="22"/>
        </w:rPr>
        <w:t xml:space="preserve">Zákon č. 185/2009 </w:t>
      </w:r>
      <w:r w:rsidR="0002500C" w:rsidRPr="00420B31">
        <w:rPr>
          <w:sz w:val="22"/>
          <w:szCs w:val="22"/>
        </w:rPr>
        <w:t>Z. z.</w:t>
      </w:r>
      <w:r w:rsidRPr="00420B31">
        <w:rPr>
          <w:sz w:val="22"/>
          <w:szCs w:val="22"/>
        </w:rPr>
        <w:t xml:space="preserve"> o stimuloch pre výskum a vývoj </w:t>
      </w:r>
    </w:p>
    <w:p w14:paraId="12A43627" w14:textId="77777777" w:rsidR="007E6FD0" w:rsidRPr="00420B31" w:rsidRDefault="007E6FD0" w:rsidP="00686B1E">
      <w:pPr>
        <w:pStyle w:val="Nadpis2"/>
        <w:rPr>
          <w:sz w:val="22"/>
          <w:szCs w:val="22"/>
        </w:rPr>
      </w:pPr>
      <w:r w:rsidRPr="00420B31">
        <w:rPr>
          <w:sz w:val="22"/>
          <w:szCs w:val="22"/>
        </w:rPr>
        <w:t xml:space="preserve">a o doplnení zákona č. 595/2003 </w:t>
      </w:r>
      <w:r w:rsidR="0002500C" w:rsidRPr="00420B31">
        <w:rPr>
          <w:sz w:val="22"/>
          <w:szCs w:val="22"/>
        </w:rPr>
        <w:t>Z. z.</w:t>
      </w:r>
      <w:r w:rsidRPr="00420B31">
        <w:rPr>
          <w:sz w:val="22"/>
          <w:szCs w:val="22"/>
        </w:rPr>
        <w:t xml:space="preserve"> o dani z príjmov v znení neskorších predpisov</w:t>
      </w:r>
    </w:p>
    <w:p w14:paraId="40BE2C1E" w14:textId="77777777" w:rsidR="007E6FD0" w:rsidRPr="00420B31" w:rsidRDefault="007E6FD0"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AAF4C58"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210B6D2" w14:textId="77777777" w:rsidR="00A616D6" w:rsidRPr="00420B31" w:rsidRDefault="00A616D6" w:rsidP="00686B1E">
      <w:pPr>
        <w:pStyle w:val="Zarkazkladnhotextu"/>
        <w:ind w:left="0"/>
        <w:rPr>
          <w:b/>
          <w:i w:val="0"/>
          <w:sz w:val="22"/>
          <w:szCs w:val="22"/>
          <w:lang w:val="sk-SK"/>
        </w:rPr>
      </w:pPr>
    </w:p>
    <w:p w14:paraId="26424A84" w14:textId="77777777" w:rsidR="004324A7" w:rsidRPr="00420B31" w:rsidRDefault="007E005D" w:rsidP="00686B1E">
      <w:pPr>
        <w:jc w:val="both"/>
        <w:rPr>
          <w:rStyle w:val="Zstupntext1"/>
          <w:color w:val="auto"/>
          <w:sz w:val="22"/>
          <w:szCs w:val="22"/>
          <w:lang w:val="sk-SK"/>
        </w:rPr>
      </w:pPr>
      <w:r w:rsidRPr="00420B31">
        <w:rPr>
          <w:rStyle w:val="Zstupntext1"/>
          <w:b/>
          <w:color w:val="auto"/>
          <w:sz w:val="22"/>
          <w:szCs w:val="22"/>
          <w:lang w:val="sk-SK"/>
        </w:rPr>
        <w:t>Zákon</w:t>
      </w:r>
      <w:r w:rsidR="007E6FD0" w:rsidRPr="00420B31">
        <w:rPr>
          <w:rStyle w:val="Zstupntext1"/>
          <w:b/>
          <w:color w:val="auto"/>
          <w:sz w:val="22"/>
          <w:szCs w:val="22"/>
          <w:lang w:val="sk-SK"/>
        </w:rPr>
        <w:t xml:space="preserve"> stanovuje pravidlá a postupy pre poskytovanie stimulov pre výskum a vývoj</w:t>
      </w:r>
      <w:r w:rsidR="007E6FD0" w:rsidRPr="00420B31">
        <w:rPr>
          <w:rStyle w:val="Zstupntext1"/>
          <w:color w:val="auto"/>
          <w:sz w:val="22"/>
          <w:szCs w:val="22"/>
          <w:lang w:val="sk-SK"/>
        </w:rPr>
        <w:t xml:space="preserve"> vykonávaný podnikateľmi zo všetkých odvetví národného hospodárstva </w:t>
      </w:r>
      <w:r w:rsidR="004324A7" w:rsidRPr="00420B31">
        <w:rPr>
          <w:rStyle w:val="Zstupntext1"/>
          <w:color w:val="auto"/>
          <w:sz w:val="22"/>
          <w:szCs w:val="22"/>
          <w:lang w:val="sk-SK"/>
        </w:rPr>
        <w:t>SR</w:t>
      </w:r>
      <w:r w:rsidR="007E6FD0" w:rsidRPr="00420B31">
        <w:rPr>
          <w:rStyle w:val="Zstupntext1"/>
          <w:color w:val="auto"/>
          <w:sz w:val="22"/>
          <w:szCs w:val="22"/>
          <w:lang w:val="sk-SK"/>
        </w:rPr>
        <w:t xml:space="preserve"> tak, aby podnikatelia boli motivovaní vo väčšej miere zakladať svoj rozvoj a podnikateľské zámery na výsledkoch výskumu a vývoja. </w:t>
      </w:r>
    </w:p>
    <w:p w14:paraId="58317495"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„Stimulom“ sa označuje poskytnutie dvoch podporných nástrojov pre výskum a vývoj vykonávaný podnikateľom, </w:t>
      </w:r>
      <w:r w:rsidRPr="00420B31">
        <w:rPr>
          <w:rStyle w:val="Zstupntext1"/>
          <w:b/>
          <w:color w:val="auto"/>
          <w:sz w:val="22"/>
          <w:szCs w:val="22"/>
          <w:lang w:val="sk-SK"/>
        </w:rPr>
        <w:t>a to dotácie zo štátneho rozpočtu a úľavy na dani z príjmu.</w:t>
      </w:r>
      <w:r w:rsidRPr="00420B31">
        <w:rPr>
          <w:rStyle w:val="Zstupntext1"/>
          <w:color w:val="auto"/>
          <w:sz w:val="22"/>
          <w:szCs w:val="22"/>
          <w:lang w:val="sk-SK"/>
        </w:rPr>
        <w:t xml:space="preserve"> </w:t>
      </w:r>
    </w:p>
    <w:p w14:paraId="7C524EAB" w14:textId="77777777" w:rsidR="004324A7" w:rsidRPr="00420B31" w:rsidRDefault="004324A7" w:rsidP="00686B1E">
      <w:pPr>
        <w:jc w:val="both"/>
        <w:rPr>
          <w:rStyle w:val="Zstupntext1"/>
          <w:color w:val="auto"/>
          <w:sz w:val="22"/>
          <w:szCs w:val="22"/>
          <w:lang w:val="sk-SK"/>
        </w:rPr>
      </w:pPr>
    </w:p>
    <w:p w14:paraId="7CA0EE74"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Zákon </w:t>
      </w:r>
      <w:r w:rsidR="004324A7" w:rsidRPr="00420B31">
        <w:rPr>
          <w:rStyle w:val="Zstupntext1"/>
          <w:color w:val="auto"/>
          <w:sz w:val="22"/>
          <w:szCs w:val="22"/>
          <w:lang w:val="sk-SK"/>
        </w:rPr>
        <w:t xml:space="preserve">týmto spôsobom vytvoril </w:t>
      </w:r>
      <w:r w:rsidRPr="00420B31">
        <w:rPr>
          <w:rStyle w:val="Zstupntext1"/>
          <w:color w:val="auto"/>
          <w:sz w:val="22"/>
          <w:szCs w:val="22"/>
          <w:lang w:val="sk-SK"/>
        </w:rPr>
        <w:t>priaznivé podmienky pre zvyšovanie celkových výdavkov na výskum a vývoj o finančné prostriedky, ktoré podnikatelia budú vynakladať z vlastných zdrojov pri spolufinancovaní získaných stimulov. Zároveň vytvo</w:t>
      </w:r>
      <w:r w:rsidR="00FE1C1C" w:rsidRPr="00420B31">
        <w:rPr>
          <w:rStyle w:val="Zstupntext1"/>
          <w:color w:val="auto"/>
          <w:sz w:val="22"/>
          <w:szCs w:val="22"/>
          <w:lang w:val="sk-SK"/>
        </w:rPr>
        <w:t xml:space="preserve">ril </w:t>
      </w:r>
      <w:r w:rsidRPr="00420B31">
        <w:rPr>
          <w:rStyle w:val="Zstupntext1"/>
          <w:color w:val="auto"/>
          <w:sz w:val="22"/>
          <w:szCs w:val="22"/>
          <w:lang w:val="sk-SK"/>
        </w:rPr>
        <w:t xml:space="preserve">podmienky aj pre zvýšenie zapájania sa mikropodnikateľov, malých, stredných a veľkých podnikateľov do výskumu a vývoja a do plnenia cieľov Dlhodobého zámeru štátnej vednej a technickej politiky do roku </w:t>
      </w:r>
      <w:smartTag w:uri="urn:schemas-microsoft-com:office:smarttags" w:element="metricconverter">
        <w:smartTagPr>
          <w:attr w:name="ProductID" w:val="2015 a"/>
        </w:smartTagPr>
        <w:r w:rsidRPr="00420B31">
          <w:rPr>
            <w:rStyle w:val="Zstupntext1"/>
            <w:color w:val="auto"/>
            <w:sz w:val="22"/>
            <w:szCs w:val="22"/>
            <w:lang w:val="sk-SK"/>
          </w:rPr>
          <w:t>2015 a</w:t>
        </w:r>
      </w:smartTag>
      <w:r w:rsidRPr="00420B31">
        <w:rPr>
          <w:rStyle w:val="Zstupntext1"/>
          <w:color w:val="auto"/>
          <w:sz w:val="22"/>
          <w:szCs w:val="22"/>
          <w:lang w:val="sk-SK"/>
        </w:rPr>
        <w:t xml:space="preserve"> cieľov Lisabonskej stratégie. </w:t>
      </w:r>
    </w:p>
    <w:p w14:paraId="32228C57" w14:textId="77777777" w:rsidR="00DD13BE" w:rsidRPr="00420B31" w:rsidRDefault="00DD13BE" w:rsidP="00686B1E">
      <w:pPr>
        <w:jc w:val="both"/>
        <w:rPr>
          <w:rFonts w:ascii="Times New Roman" w:hAnsi="Times New Roman"/>
          <w:sz w:val="22"/>
          <w:szCs w:val="22"/>
          <w:lang w:val="sk-SK"/>
        </w:rPr>
      </w:pPr>
    </w:p>
    <w:p w14:paraId="726EB194" w14:textId="77777777" w:rsidR="00C74A63" w:rsidRPr="00420B31" w:rsidRDefault="00C74A63" w:rsidP="00686B1E">
      <w:pPr>
        <w:shd w:val="pct20" w:color="auto" w:fill="auto"/>
        <w:jc w:val="both"/>
        <w:rPr>
          <w:rFonts w:ascii="Times New Roman" w:hAnsi="Times New Roman"/>
          <w:sz w:val="22"/>
          <w:szCs w:val="22"/>
          <w:lang w:val="sk-SK"/>
        </w:rPr>
      </w:pPr>
    </w:p>
    <w:p w14:paraId="1B9F8204" w14:textId="77777777" w:rsidR="00C74A63" w:rsidRPr="00420B31" w:rsidRDefault="00C74A63" w:rsidP="00686B1E">
      <w:pPr>
        <w:pStyle w:val="Nadpis2"/>
        <w:rPr>
          <w:sz w:val="22"/>
          <w:szCs w:val="22"/>
        </w:rPr>
      </w:pPr>
      <w:r w:rsidRPr="00420B31">
        <w:rPr>
          <w:sz w:val="22"/>
          <w:szCs w:val="22"/>
        </w:rPr>
        <w:t xml:space="preserve">Zákon č. 91/2010 </w:t>
      </w:r>
      <w:r w:rsidR="0002500C" w:rsidRPr="00420B31">
        <w:rPr>
          <w:sz w:val="22"/>
          <w:szCs w:val="22"/>
        </w:rPr>
        <w:t>Z. z.</w:t>
      </w:r>
      <w:r w:rsidRPr="00420B31">
        <w:rPr>
          <w:sz w:val="22"/>
          <w:szCs w:val="22"/>
        </w:rPr>
        <w:t xml:space="preserve"> o podpore cestovného ruchu</w:t>
      </w:r>
    </w:p>
    <w:p w14:paraId="514B81AF" w14:textId="77777777" w:rsidR="00C74A63" w:rsidRPr="00420B31" w:rsidRDefault="00C74A6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8BAF32F"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7103F66" w14:textId="77777777" w:rsidR="00A616D6" w:rsidRPr="00420B31" w:rsidRDefault="00A616D6" w:rsidP="00686B1E">
      <w:pPr>
        <w:pStyle w:val="Zarkazkladnhotextu"/>
        <w:ind w:left="0"/>
        <w:rPr>
          <w:b/>
          <w:i w:val="0"/>
          <w:sz w:val="22"/>
          <w:szCs w:val="22"/>
          <w:lang w:val="sk-SK"/>
        </w:rPr>
      </w:pPr>
    </w:p>
    <w:p w14:paraId="655CE00E" w14:textId="77777777" w:rsidR="00D7553E" w:rsidRPr="00420B31" w:rsidRDefault="008A7FA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Z</w:t>
      </w:r>
      <w:r w:rsidR="00C74A63" w:rsidRPr="00420B31">
        <w:rPr>
          <w:rFonts w:ascii="Times New Roman" w:hAnsi="Times New Roman"/>
          <w:b/>
          <w:sz w:val="22"/>
          <w:szCs w:val="22"/>
          <w:lang w:val="sk-SK"/>
        </w:rPr>
        <w:t>ákon</w:t>
      </w:r>
      <w:r w:rsidR="0065474B" w:rsidRPr="00420B31">
        <w:rPr>
          <w:rFonts w:ascii="Times New Roman" w:hAnsi="Times New Roman"/>
          <w:b/>
          <w:i/>
          <w:sz w:val="22"/>
          <w:szCs w:val="22"/>
          <w:lang w:val="sk-SK"/>
        </w:rPr>
        <w:t xml:space="preserve"> </w:t>
      </w:r>
      <w:r w:rsidR="0065474B" w:rsidRPr="00420B31">
        <w:rPr>
          <w:rFonts w:ascii="Times New Roman" w:hAnsi="Times New Roman"/>
          <w:b/>
          <w:sz w:val="22"/>
          <w:szCs w:val="22"/>
          <w:lang w:val="sk-SK"/>
        </w:rPr>
        <w:t>upravuje podporu cestovného ruchu v</w:t>
      </w:r>
      <w:r w:rsidRPr="00420B31">
        <w:rPr>
          <w:rFonts w:ascii="Times New Roman" w:hAnsi="Times New Roman"/>
          <w:b/>
          <w:sz w:val="22"/>
          <w:szCs w:val="22"/>
          <w:lang w:val="sk-SK"/>
        </w:rPr>
        <w:t> </w:t>
      </w:r>
      <w:r w:rsidR="0065474B" w:rsidRPr="00420B31">
        <w:rPr>
          <w:rFonts w:ascii="Times New Roman" w:hAnsi="Times New Roman"/>
          <w:b/>
          <w:sz w:val="22"/>
          <w:szCs w:val="22"/>
          <w:lang w:val="sk-SK"/>
        </w:rPr>
        <w:t>S</w:t>
      </w:r>
      <w:r w:rsidRPr="00420B31">
        <w:rPr>
          <w:rFonts w:ascii="Times New Roman" w:hAnsi="Times New Roman"/>
          <w:b/>
          <w:sz w:val="22"/>
          <w:szCs w:val="22"/>
          <w:lang w:val="sk-SK"/>
        </w:rPr>
        <w:t>R</w:t>
      </w:r>
      <w:r w:rsidR="0065474B" w:rsidRPr="00420B31">
        <w:rPr>
          <w:rFonts w:ascii="Times New Roman" w:hAnsi="Times New Roman"/>
          <w:sz w:val="22"/>
          <w:szCs w:val="22"/>
          <w:lang w:val="sk-SK"/>
        </w:rPr>
        <w:t>, práva a povinnosti fyzických osôb a právnických osôb pôsobiacich v cestovnom ruchu, tvorbu koncepčných dokumentov a financovanie rozvoja cestovného ruchu</w:t>
      </w:r>
      <w:r w:rsidR="00D7553E" w:rsidRPr="00420B31">
        <w:rPr>
          <w:rFonts w:ascii="Times New Roman" w:hAnsi="Times New Roman"/>
          <w:sz w:val="22"/>
          <w:szCs w:val="22"/>
          <w:lang w:val="sk-SK"/>
        </w:rPr>
        <w:t>. P</w:t>
      </w:r>
      <w:r w:rsidR="0065474B" w:rsidRPr="00420B31">
        <w:rPr>
          <w:rFonts w:ascii="Times New Roman" w:hAnsi="Times New Roman"/>
          <w:sz w:val="22"/>
          <w:szCs w:val="22"/>
          <w:lang w:val="sk-SK"/>
        </w:rPr>
        <w:t>odporou cestovného ruchu sa rozum</w:t>
      </w:r>
      <w:r w:rsidR="00D7553E" w:rsidRPr="00420B31">
        <w:rPr>
          <w:rFonts w:ascii="Times New Roman" w:hAnsi="Times New Roman"/>
          <w:sz w:val="22"/>
          <w:szCs w:val="22"/>
          <w:lang w:val="sk-SK"/>
        </w:rPr>
        <w:t>ejú</w:t>
      </w:r>
      <w:r w:rsidR="0065474B" w:rsidRPr="00420B31">
        <w:rPr>
          <w:rFonts w:ascii="Times New Roman" w:hAnsi="Times New Roman"/>
          <w:sz w:val="22"/>
          <w:szCs w:val="22"/>
          <w:lang w:val="sk-SK"/>
        </w:rPr>
        <w:t xml:space="preserve"> </w:t>
      </w:r>
      <w:r w:rsidR="0065474B" w:rsidRPr="00420B31">
        <w:rPr>
          <w:rFonts w:ascii="Times New Roman" w:hAnsi="Times New Roman"/>
          <w:b/>
          <w:sz w:val="22"/>
          <w:szCs w:val="22"/>
          <w:lang w:val="sk-SK"/>
        </w:rPr>
        <w:t>aktivity smerujúce k zvýšeniu počtu domácich a zahraničných návštevníkov, predĺženiu ich pobytu na území S</w:t>
      </w:r>
      <w:r w:rsidRPr="00420B31">
        <w:rPr>
          <w:rFonts w:ascii="Times New Roman" w:hAnsi="Times New Roman"/>
          <w:b/>
          <w:sz w:val="22"/>
          <w:szCs w:val="22"/>
          <w:lang w:val="sk-SK"/>
        </w:rPr>
        <w:t xml:space="preserve">R </w:t>
      </w:r>
      <w:r w:rsidR="0065474B" w:rsidRPr="00420B31">
        <w:rPr>
          <w:rFonts w:ascii="Times New Roman" w:hAnsi="Times New Roman"/>
          <w:b/>
          <w:sz w:val="22"/>
          <w:szCs w:val="22"/>
          <w:lang w:val="sk-SK"/>
        </w:rPr>
        <w:t>a zvýšeniu ich prínosu pre hospodárstvo</w:t>
      </w:r>
      <w:r w:rsidR="00D7553E" w:rsidRPr="00420B31">
        <w:rPr>
          <w:rFonts w:ascii="Times New Roman" w:hAnsi="Times New Roman"/>
          <w:sz w:val="22"/>
          <w:szCs w:val="22"/>
          <w:lang w:val="sk-SK"/>
        </w:rPr>
        <w:t>.</w:t>
      </w:r>
      <w:r w:rsidR="0065474B" w:rsidRPr="00420B31">
        <w:rPr>
          <w:rFonts w:ascii="Times New Roman" w:hAnsi="Times New Roman"/>
          <w:sz w:val="22"/>
          <w:szCs w:val="22"/>
          <w:lang w:val="sk-SK"/>
        </w:rPr>
        <w:t xml:space="preserve"> Plnenie úloh v cestovnom ruchu zabezpečujú Ministerstvo </w:t>
      </w:r>
      <w:r w:rsidR="0065474B" w:rsidRPr="00420B31">
        <w:rPr>
          <w:rFonts w:ascii="Times New Roman" w:hAnsi="Times New Roman"/>
          <w:snapToGrid w:val="0"/>
          <w:sz w:val="22"/>
          <w:szCs w:val="22"/>
          <w:lang w:val="sk-SK" w:eastAsia="cs-CZ"/>
        </w:rPr>
        <w:t>dopravy, výstavby a regionálneho rozvoja SR</w:t>
      </w:r>
      <w:r w:rsidR="0065474B" w:rsidRPr="00420B31">
        <w:rPr>
          <w:rFonts w:ascii="Times New Roman" w:hAnsi="Times New Roman"/>
          <w:sz w:val="22"/>
          <w:szCs w:val="22"/>
          <w:lang w:val="sk-SK"/>
        </w:rPr>
        <w:t>, vyššie územné celky, obce, príspevková organizácia zriadená ministerstvom</w:t>
      </w:r>
      <w:r w:rsidR="00D7553E" w:rsidRPr="00420B31">
        <w:rPr>
          <w:rFonts w:ascii="Times New Roman" w:hAnsi="Times New Roman"/>
          <w:sz w:val="22"/>
          <w:szCs w:val="22"/>
          <w:lang w:val="sk-SK"/>
        </w:rPr>
        <w:t xml:space="preserve"> </w:t>
      </w:r>
      <w:r w:rsidR="0065474B" w:rsidRPr="00420B31">
        <w:rPr>
          <w:rFonts w:ascii="Times New Roman" w:hAnsi="Times New Roman"/>
          <w:sz w:val="22"/>
          <w:szCs w:val="22"/>
          <w:lang w:val="sk-SK"/>
        </w:rPr>
        <w:t>krajské organizácie cestovného ruchu, oblastn</w:t>
      </w:r>
      <w:r w:rsidRPr="00420B31">
        <w:rPr>
          <w:rFonts w:ascii="Times New Roman" w:hAnsi="Times New Roman"/>
          <w:sz w:val="22"/>
          <w:szCs w:val="22"/>
          <w:lang w:val="sk-SK"/>
        </w:rPr>
        <w:t xml:space="preserve">é organizácie cestovného ruchu a </w:t>
      </w:r>
      <w:r w:rsidRPr="00420B31">
        <w:rPr>
          <w:rFonts w:ascii="Times New Roman" w:hAnsi="Times New Roman"/>
          <w:b/>
          <w:sz w:val="22"/>
          <w:szCs w:val="22"/>
          <w:lang w:val="sk-SK"/>
        </w:rPr>
        <w:t>turistické informačné centrá.</w:t>
      </w:r>
    </w:p>
    <w:p w14:paraId="370C552C" w14:textId="77777777" w:rsidR="00D7553E" w:rsidRPr="00420B31" w:rsidRDefault="00D7553E" w:rsidP="00686B1E">
      <w:pPr>
        <w:autoSpaceDE w:val="0"/>
        <w:autoSpaceDN w:val="0"/>
        <w:adjustRightInd w:val="0"/>
        <w:jc w:val="both"/>
        <w:rPr>
          <w:rFonts w:ascii="Times New Roman" w:hAnsi="Times New Roman"/>
          <w:sz w:val="22"/>
          <w:szCs w:val="22"/>
          <w:lang w:val="sk-SK"/>
        </w:rPr>
      </w:pPr>
    </w:p>
    <w:p w14:paraId="6F2C5BE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lastRenderedPageBreak/>
        <w:t>Financovanie organizácií</w:t>
      </w:r>
      <w:r w:rsidRPr="00420B31">
        <w:rPr>
          <w:rFonts w:ascii="Times New Roman" w:hAnsi="Times New Roman"/>
          <w:sz w:val="22"/>
          <w:szCs w:val="22"/>
          <w:lang w:val="sk-SK"/>
        </w:rPr>
        <w:t xml:space="preserve"> cestovného ruchu pozostáva z</w:t>
      </w:r>
      <w:r w:rsidR="00F46166" w:rsidRPr="00420B31">
        <w:rPr>
          <w:rFonts w:ascii="Times New Roman" w:hAnsi="Times New Roman"/>
          <w:sz w:val="22"/>
          <w:szCs w:val="22"/>
          <w:lang w:val="sk-SK"/>
        </w:rPr>
        <w:t>:</w:t>
      </w:r>
    </w:p>
    <w:p w14:paraId="13CE0AAE" w14:textId="77777777" w:rsidR="009D2D54" w:rsidRPr="00420B31" w:rsidRDefault="0065474B" w:rsidP="00686B1E">
      <w:pPr>
        <w:autoSpaceDE w:val="0"/>
        <w:autoSpaceDN w:val="0"/>
        <w:adjustRightInd w:val="0"/>
        <w:jc w:val="both"/>
        <w:rPr>
          <w:rFonts w:ascii="Tahoma" w:hAnsi="Tahoma" w:cs="Tahoma"/>
          <w:sz w:val="21"/>
          <w:szCs w:val="21"/>
          <w:lang w:val="sk-SK"/>
        </w:rPr>
      </w:pPr>
      <w:r w:rsidRPr="00420B31">
        <w:rPr>
          <w:rFonts w:ascii="Times New Roman" w:hAnsi="Times New Roman"/>
          <w:sz w:val="22"/>
          <w:szCs w:val="22"/>
          <w:lang w:val="sk-SK"/>
        </w:rPr>
        <w:t xml:space="preserve">a) </w:t>
      </w:r>
      <w:r w:rsidRPr="00420B31">
        <w:rPr>
          <w:rFonts w:ascii="Times New Roman" w:hAnsi="Times New Roman"/>
          <w:b/>
          <w:sz w:val="22"/>
          <w:szCs w:val="22"/>
          <w:lang w:val="sk-SK"/>
        </w:rPr>
        <w:t>garantovaných zdrojov</w:t>
      </w:r>
      <w:r w:rsidRPr="00420B31">
        <w:rPr>
          <w:rFonts w:ascii="Times New Roman" w:hAnsi="Times New Roman"/>
          <w:sz w:val="22"/>
          <w:szCs w:val="22"/>
          <w:lang w:val="sk-SK"/>
        </w:rPr>
        <w:t xml:space="preserve">, ktorými sú dotácie zo štátneho rozpočtu, ktoré poskytne štát v </w:t>
      </w:r>
      <w:r w:rsidR="009D2D54" w:rsidRPr="00420B31">
        <w:rPr>
          <w:rFonts w:ascii="Times New Roman" w:hAnsi="Times New Roman"/>
          <w:sz w:val="22"/>
          <w:szCs w:val="22"/>
          <w:lang w:val="sk-SK"/>
        </w:rPr>
        <w:t>rovnakej výške ako je súhrnná hodnota vybratých členských príspevkov oblastnej organizácie v predchádzajúcom roku, resp. krajskej organizácii v rovnakej výške ako je členský príspevok vyššieho územného celku v predchádzajúcom roku</w:t>
      </w:r>
    </w:p>
    <w:p w14:paraId="627C686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b) </w:t>
      </w:r>
      <w:r w:rsidRPr="00420B31">
        <w:rPr>
          <w:rFonts w:ascii="Times New Roman" w:hAnsi="Times New Roman"/>
          <w:b/>
          <w:sz w:val="22"/>
          <w:szCs w:val="22"/>
          <w:lang w:val="sk-SK"/>
        </w:rPr>
        <w:t>negarantovaných zdrojov</w:t>
      </w:r>
      <w:r w:rsidR="009D2D54" w:rsidRPr="00420B31">
        <w:rPr>
          <w:rFonts w:ascii="Times New Roman" w:hAnsi="Times New Roman"/>
          <w:sz w:val="22"/>
          <w:szCs w:val="22"/>
          <w:lang w:val="sk-SK"/>
        </w:rPr>
        <w:t xml:space="preserve">, ktoré tvoria </w:t>
      </w:r>
      <w:r w:rsidRPr="00420B31">
        <w:rPr>
          <w:rFonts w:ascii="Times New Roman" w:hAnsi="Times New Roman"/>
          <w:sz w:val="22"/>
          <w:szCs w:val="22"/>
          <w:lang w:val="sk-SK"/>
        </w:rPr>
        <w:t>dobrovoľn</w:t>
      </w:r>
      <w:r w:rsidR="009D2D54" w:rsidRPr="00420B31">
        <w:rPr>
          <w:rFonts w:ascii="Times New Roman" w:hAnsi="Times New Roman"/>
          <w:sz w:val="22"/>
          <w:szCs w:val="22"/>
          <w:lang w:val="sk-SK"/>
        </w:rPr>
        <w:t xml:space="preserve">é </w:t>
      </w:r>
      <w:r w:rsidRPr="00420B31">
        <w:rPr>
          <w:rFonts w:ascii="Times New Roman" w:hAnsi="Times New Roman"/>
          <w:sz w:val="22"/>
          <w:szCs w:val="22"/>
          <w:lang w:val="sk-SK"/>
        </w:rPr>
        <w:t>príspevk</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samosprávy</w:t>
      </w:r>
      <w:r w:rsidR="009D2D54" w:rsidRPr="00420B31">
        <w:rPr>
          <w:rFonts w:ascii="Times New Roman" w:hAnsi="Times New Roman"/>
          <w:sz w:val="22"/>
          <w:szCs w:val="22"/>
          <w:lang w:val="sk-SK"/>
        </w:rPr>
        <w:t>,</w:t>
      </w:r>
      <w:r w:rsidRPr="00420B31">
        <w:rPr>
          <w:rFonts w:ascii="Times New Roman" w:hAnsi="Times New Roman"/>
          <w:sz w:val="22"/>
          <w:szCs w:val="22"/>
          <w:lang w:val="sk-SK"/>
        </w:rPr>
        <w:t xml:space="preserve"> </w:t>
      </w:r>
      <w:r w:rsidR="009D2D54" w:rsidRPr="00420B31">
        <w:rPr>
          <w:rFonts w:ascii="Times New Roman" w:hAnsi="Times New Roman"/>
          <w:sz w:val="22"/>
          <w:szCs w:val="22"/>
          <w:lang w:val="sk-SK"/>
        </w:rPr>
        <w:t>fyzických osôb a právnických osôb na aktivity organizácie cestovného ruchu, príjmy</w:t>
      </w:r>
      <w:r w:rsidRPr="00420B31">
        <w:rPr>
          <w:rFonts w:ascii="Times New Roman" w:hAnsi="Times New Roman"/>
          <w:sz w:val="22"/>
          <w:szCs w:val="22"/>
          <w:lang w:val="sk-SK"/>
        </w:rPr>
        <w:t xml:space="preserve"> z činnosti organizácie ces</w:t>
      </w:r>
      <w:r w:rsidR="009D2D54" w:rsidRPr="00420B31">
        <w:rPr>
          <w:rFonts w:ascii="Times New Roman" w:hAnsi="Times New Roman"/>
          <w:sz w:val="22"/>
          <w:szCs w:val="22"/>
          <w:lang w:val="sk-SK"/>
        </w:rPr>
        <w:t xml:space="preserve">tovného ruchu z predaja produktov a služieb, </w:t>
      </w:r>
      <w:r w:rsidRPr="00420B31">
        <w:rPr>
          <w:rFonts w:ascii="Times New Roman" w:hAnsi="Times New Roman"/>
          <w:sz w:val="22"/>
          <w:szCs w:val="22"/>
          <w:lang w:val="sk-SK"/>
        </w:rPr>
        <w:t>odmeny za sprostredkovanie, výnos</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z činnosti turisticko-informačných </w:t>
      </w:r>
      <w:r w:rsidR="009D2D54" w:rsidRPr="00420B31">
        <w:rPr>
          <w:rFonts w:ascii="Times New Roman" w:hAnsi="Times New Roman"/>
          <w:sz w:val="22"/>
          <w:szCs w:val="22"/>
          <w:lang w:val="sk-SK"/>
        </w:rPr>
        <w:t>centier</w:t>
      </w:r>
      <w:r w:rsidRPr="00420B31">
        <w:rPr>
          <w:rFonts w:ascii="Times New Roman" w:hAnsi="Times New Roman"/>
          <w:sz w:val="22"/>
          <w:szCs w:val="22"/>
          <w:lang w:val="sk-SK"/>
        </w:rPr>
        <w:t>, prí</w:t>
      </w:r>
      <w:r w:rsidR="009D2D54" w:rsidRPr="00420B31">
        <w:rPr>
          <w:rFonts w:ascii="Times New Roman" w:hAnsi="Times New Roman"/>
          <w:sz w:val="22"/>
          <w:szCs w:val="22"/>
          <w:lang w:val="sk-SK"/>
        </w:rPr>
        <w:t xml:space="preserve">jmy z predaja reklamnej plochy a nenávratných finančných príspevkov z domácich a zahraničných zdrojov vrátane príspevkov z prostriedkov EÚ a ostatné príjmy. </w:t>
      </w:r>
    </w:p>
    <w:p w14:paraId="59BD7A20" w14:textId="77777777" w:rsidR="00C74A63"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c) </w:t>
      </w:r>
      <w:r w:rsidRPr="00420B31">
        <w:rPr>
          <w:rFonts w:ascii="Times New Roman" w:hAnsi="Times New Roman"/>
          <w:b/>
          <w:sz w:val="22"/>
          <w:szCs w:val="22"/>
          <w:lang w:val="sk-SK"/>
        </w:rPr>
        <w:t>členských príspevkov</w:t>
      </w:r>
      <w:r w:rsidRPr="00420B31">
        <w:rPr>
          <w:rFonts w:ascii="Times New Roman" w:hAnsi="Times New Roman"/>
          <w:sz w:val="22"/>
          <w:szCs w:val="22"/>
          <w:lang w:val="sk-SK"/>
        </w:rPr>
        <w:t xml:space="preserve"> podnikateľských subjektov oblastnej organizácii.</w:t>
      </w:r>
    </w:p>
    <w:p w14:paraId="5503077F" w14:textId="77777777" w:rsidR="0065474B" w:rsidRPr="00420B31" w:rsidRDefault="0065474B" w:rsidP="00686B1E">
      <w:pPr>
        <w:autoSpaceDE w:val="0"/>
        <w:autoSpaceDN w:val="0"/>
        <w:adjustRightInd w:val="0"/>
        <w:jc w:val="both"/>
        <w:rPr>
          <w:rFonts w:ascii="Times New Roman" w:hAnsi="Times New Roman"/>
          <w:sz w:val="22"/>
          <w:szCs w:val="22"/>
          <w:lang w:val="sk-SK"/>
        </w:rPr>
      </w:pPr>
    </w:p>
    <w:p w14:paraId="70438639" w14:textId="77777777" w:rsidR="00C64DBD" w:rsidRPr="00420B31" w:rsidRDefault="0065474B"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z w:val="22"/>
          <w:szCs w:val="22"/>
          <w:lang w:val="sk-SK"/>
        </w:rPr>
        <w:t xml:space="preserve">Dotácia </w:t>
      </w:r>
      <w:r w:rsidRPr="00420B31">
        <w:rPr>
          <w:rFonts w:ascii="Times New Roman" w:hAnsi="Times New Roman"/>
          <w:sz w:val="22"/>
          <w:szCs w:val="22"/>
          <w:lang w:val="sk-SK"/>
        </w:rPr>
        <w:t xml:space="preserve">sa poskytne len organizáciám cestovného ruchu registrovaným ministerstvom na realizáciu aktivít, ktoré sú spojené s hlavným predmetom ich činnosti. </w:t>
      </w:r>
      <w:r w:rsidR="00D7553E" w:rsidRPr="00420B31">
        <w:rPr>
          <w:rFonts w:ascii="Times New Roman" w:hAnsi="Times New Roman"/>
          <w:sz w:val="22"/>
          <w:szCs w:val="22"/>
          <w:lang w:val="sk-SK"/>
        </w:rPr>
        <w:t>D</w:t>
      </w:r>
      <w:r w:rsidRPr="00420B31">
        <w:rPr>
          <w:rFonts w:ascii="Times New Roman" w:hAnsi="Times New Roman"/>
          <w:sz w:val="22"/>
          <w:szCs w:val="22"/>
          <w:lang w:val="sk-SK"/>
        </w:rPr>
        <w:t>otácia sa poskytuje na príslušný rozpočtový rok s výnimkou prvého roku činnosti organizácie cestovného ruchu z rozpočtovej kapitoly ministerstva na základe zmluvy o poskytnutí dotácie uzatvorenej medzi ministerstvom a organizáciou cestovného ruchu.</w:t>
      </w:r>
      <w:r w:rsidR="00C64DBD" w:rsidRPr="00420B31">
        <w:rPr>
          <w:rFonts w:ascii="Times New Roman" w:hAnsi="Times New Roman"/>
          <w:snapToGrid w:val="0"/>
          <w:sz w:val="22"/>
          <w:szCs w:val="22"/>
          <w:lang w:val="sk-SK" w:eastAsia="cs-CZ"/>
        </w:rPr>
        <w:t xml:space="preserve"> Zákon zároveň ustanovuje oblasti, na ktoré možno použiť vyššie uvedené dotácie (§ 29 ods. 10).</w:t>
      </w:r>
    </w:p>
    <w:p w14:paraId="698138E8" w14:textId="77777777" w:rsidR="00120BE4" w:rsidRPr="00420B31" w:rsidRDefault="009D2D54"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Dotácia sa poskytuje na základe písomnej žiadosti organizácie cestovného ruchu a predloženého projektu, ktorý je zameraný na realizáciu aktivít, ktoré sú spojené s hlavným predmetom činnosti organizácie cestovného ruchu. Žiadosť o poskytnutie dotácie a návrh projektu doručí organizácia cestovného ruchu ministerstvu najneskôr do 15. marca príslušného rozpočtového roka, na ktorý sa dotácia poskytuje. </w:t>
      </w:r>
      <w:r w:rsidR="0065474B" w:rsidRPr="00420B31">
        <w:rPr>
          <w:rFonts w:ascii="Times New Roman" w:hAnsi="Times New Roman"/>
          <w:sz w:val="22"/>
          <w:szCs w:val="22"/>
          <w:lang w:val="sk-SK"/>
        </w:rPr>
        <w:t xml:space="preserve">Vzor žiadosti o poskytnutie dotácie </w:t>
      </w:r>
      <w:r w:rsidR="00C64DBD" w:rsidRPr="00420B31">
        <w:rPr>
          <w:rFonts w:ascii="Times New Roman" w:hAnsi="Times New Roman"/>
          <w:sz w:val="22"/>
          <w:szCs w:val="22"/>
          <w:lang w:val="sk-SK"/>
        </w:rPr>
        <w:t xml:space="preserve">ustanoví všeobecne záväzný právny predpis, ktorý vydá ministerstvo. </w:t>
      </w:r>
    </w:p>
    <w:p w14:paraId="1D711465" w14:textId="77777777" w:rsidR="0065474B" w:rsidRPr="00420B31" w:rsidRDefault="00D7553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Projekt na poskytnutie dotácie organizácii cestovného ruchu obsahuje plán činnosti žiadateľa o dotáciu na príslušný rozpočtový rok a rozpočet žiadateľa o dotáciu na príslušný rozpočtový rok.</w:t>
      </w:r>
    </w:p>
    <w:p w14:paraId="162820B0" w14:textId="77777777" w:rsidR="00EB7F01" w:rsidRPr="00420B31" w:rsidRDefault="00EB7F01" w:rsidP="00686B1E">
      <w:pPr>
        <w:autoSpaceDE w:val="0"/>
        <w:autoSpaceDN w:val="0"/>
        <w:adjustRightInd w:val="0"/>
        <w:jc w:val="both"/>
        <w:rPr>
          <w:rFonts w:ascii="Times New Roman" w:hAnsi="Times New Roman"/>
          <w:snapToGrid w:val="0"/>
          <w:sz w:val="22"/>
          <w:szCs w:val="22"/>
          <w:lang w:val="sk-SK" w:eastAsia="cs-CZ"/>
        </w:rPr>
      </w:pPr>
    </w:p>
    <w:p w14:paraId="1C7ACA0B" w14:textId="77777777" w:rsidR="008A7FAC" w:rsidRPr="00420B31" w:rsidRDefault="00D10C0E"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Podrobnosti o vzore žiadosti o poskytnutie dotácie</w:t>
      </w:r>
      <w:r w:rsidRPr="00420B31">
        <w:rPr>
          <w:rFonts w:ascii="Times New Roman" w:hAnsi="Times New Roman"/>
          <w:snapToGrid w:val="0"/>
          <w:sz w:val="22"/>
          <w:szCs w:val="22"/>
          <w:lang w:val="sk-SK" w:eastAsia="cs-CZ"/>
        </w:rPr>
        <w:t xml:space="preserve"> organizáciám cestovného ruchu a náležitostiach projektu ustanovuje výnos MDVRR SR z 10. februára 2014 č. 04210/2014/B710-SCR/8331-M (publikovaný pod č. 33/2014 Z. z.).</w:t>
      </w:r>
    </w:p>
    <w:p w14:paraId="2011986F" w14:textId="77777777" w:rsidR="00DC4966" w:rsidRPr="00420B31" w:rsidRDefault="00DC4966" w:rsidP="00686B1E">
      <w:pPr>
        <w:jc w:val="both"/>
        <w:rPr>
          <w:rFonts w:ascii="Times New Roman" w:hAnsi="Times New Roman"/>
          <w:iCs/>
          <w:sz w:val="22"/>
          <w:szCs w:val="22"/>
          <w:lang w:val="sk-SK"/>
        </w:rPr>
      </w:pPr>
    </w:p>
    <w:p w14:paraId="5E119A9C" w14:textId="77777777" w:rsidR="006E5323" w:rsidRPr="00420B31" w:rsidRDefault="006E5323" w:rsidP="00686B1E">
      <w:pPr>
        <w:shd w:val="pct20" w:color="auto" w:fill="auto"/>
        <w:jc w:val="both"/>
        <w:rPr>
          <w:rFonts w:ascii="Times New Roman" w:hAnsi="Times New Roman"/>
          <w:sz w:val="22"/>
          <w:szCs w:val="22"/>
          <w:lang w:val="sk-SK"/>
        </w:rPr>
      </w:pPr>
    </w:p>
    <w:p w14:paraId="64654D07" w14:textId="77777777" w:rsidR="006E5323" w:rsidRPr="00420B31" w:rsidRDefault="00CB68D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Zákon</w:t>
      </w:r>
      <w:r w:rsidR="006E5323" w:rsidRPr="00420B31">
        <w:rPr>
          <w:rFonts w:ascii="Times New Roman" w:hAnsi="Times New Roman"/>
          <w:b/>
          <w:bCs/>
          <w:sz w:val="22"/>
          <w:szCs w:val="22"/>
          <w:lang w:val="sk-SK"/>
        </w:rPr>
        <w:t xml:space="preserve"> č. 323/1992 Zb. o notároch a notárskej činnosti</w:t>
      </w:r>
      <w:r w:rsidR="006E5323" w:rsidRPr="00420B31">
        <w:rPr>
          <w:rFonts w:ascii="Times New Roman" w:hAnsi="Times New Roman"/>
          <w:sz w:val="22"/>
          <w:szCs w:val="22"/>
          <w:lang w:val="sk-SK"/>
        </w:rPr>
        <w:t xml:space="preserve"> </w:t>
      </w:r>
      <w:r w:rsidR="006E5323" w:rsidRPr="00420B31">
        <w:rPr>
          <w:rFonts w:ascii="Times New Roman" w:hAnsi="Times New Roman"/>
          <w:b/>
          <w:bCs/>
          <w:sz w:val="22"/>
          <w:szCs w:val="22"/>
          <w:lang w:val="sk-SK"/>
        </w:rPr>
        <w:t>(Notársky poriadok)</w:t>
      </w:r>
    </w:p>
    <w:p w14:paraId="1D48F723" w14:textId="77777777" w:rsidR="006E5323" w:rsidRPr="00420B31" w:rsidRDefault="006E5323" w:rsidP="00686B1E">
      <w:pPr>
        <w:shd w:val="pct20" w:color="auto" w:fill="auto"/>
        <w:tabs>
          <w:tab w:val="left" w:pos="8640"/>
        </w:tabs>
        <w:jc w:val="both"/>
        <w:rPr>
          <w:rFonts w:ascii="Times New Roman" w:hAnsi="Times New Roman"/>
          <w:sz w:val="22"/>
          <w:szCs w:val="22"/>
          <w:lang w:val="sk-SK"/>
        </w:rPr>
      </w:pPr>
    </w:p>
    <w:p w14:paraId="133DBB48" w14:textId="77777777" w:rsidR="006E5323" w:rsidRPr="00420B31" w:rsidRDefault="006E5323"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2466A29" w14:textId="77777777" w:rsidR="006E5323" w:rsidRPr="00420B31" w:rsidRDefault="006E5323" w:rsidP="00686B1E">
      <w:pPr>
        <w:jc w:val="both"/>
        <w:rPr>
          <w:rFonts w:ascii="Times New Roman" w:hAnsi="Times New Roman"/>
          <w:sz w:val="22"/>
          <w:szCs w:val="22"/>
          <w:lang w:val="sk-SK"/>
        </w:rPr>
      </w:pPr>
    </w:p>
    <w:p w14:paraId="226378CB" w14:textId="77777777" w:rsidR="006E5323" w:rsidRPr="00420B31" w:rsidRDefault="006E5323" w:rsidP="00686B1E">
      <w:pPr>
        <w:pStyle w:val="Normlnywebov"/>
        <w:tabs>
          <w:tab w:val="left" w:pos="709"/>
          <w:tab w:val="left" w:pos="992"/>
        </w:tabs>
        <w:spacing w:before="0" w:beforeAutospacing="0" w:after="0" w:afterAutospacing="0"/>
        <w:jc w:val="both"/>
        <w:rPr>
          <w:rFonts w:ascii="Times New Roman" w:hAnsi="Times New Roman" w:cs="Times New Roman"/>
          <w:iCs/>
          <w:sz w:val="22"/>
          <w:szCs w:val="22"/>
          <w:lang w:val="sk-SK"/>
        </w:rPr>
      </w:pPr>
      <w:r w:rsidRPr="00420B31">
        <w:rPr>
          <w:rFonts w:ascii="Times New Roman" w:hAnsi="Times New Roman" w:cs="Times New Roman"/>
          <w:iCs/>
          <w:sz w:val="22"/>
          <w:szCs w:val="22"/>
          <w:lang w:val="sk-SK"/>
        </w:rPr>
        <w:t xml:space="preserve">Od 1. januára 2005 nadobudlo účinnosť ustanovenie § 73k zákona č. 357/2003 </w:t>
      </w:r>
      <w:r w:rsidR="008A6E57" w:rsidRPr="00420B31">
        <w:rPr>
          <w:rFonts w:ascii="Times New Roman" w:hAnsi="Times New Roman" w:cs="Times New Roman"/>
          <w:iCs/>
          <w:sz w:val="22"/>
          <w:szCs w:val="22"/>
          <w:lang w:val="sk-SK"/>
        </w:rPr>
        <w:t>Z. z.</w:t>
      </w:r>
      <w:r w:rsidRPr="00420B31">
        <w:rPr>
          <w:rFonts w:ascii="Times New Roman" w:hAnsi="Times New Roman" w:cs="Times New Roman"/>
          <w:iCs/>
          <w:sz w:val="22"/>
          <w:szCs w:val="22"/>
          <w:lang w:val="sk-SK"/>
        </w:rPr>
        <w:t xml:space="preserve">, ktorým sa mení a dopĺňa zákon </w:t>
      </w:r>
      <w:r w:rsidR="0069576C" w:rsidRPr="00420B31">
        <w:rPr>
          <w:rFonts w:ascii="Times New Roman" w:hAnsi="Times New Roman" w:cs="Times New Roman"/>
          <w:iCs/>
          <w:sz w:val="22"/>
          <w:szCs w:val="22"/>
          <w:lang w:val="sk-SK"/>
        </w:rPr>
        <w:t>SNR</w:t>
      </w:r>
      <w:r w:rsidRPr="00420B31">
        <w:rPr>
          <w:rFonts w:ascii="Times New Roman" w:hAnsi="Times New Roman" w:cs="Times New Roman"/>
          <w:iCs/>
          <w:sz w:val="22"/>
          <w:szCs w:val="22"/>
          <w:lang w:val="sk-SK"/>
        </w:rPr>
        <w:t xml:space="preserve"> č. 323/1992 Zb. o notároch a notárskej činnosti (Notársky poriadok) v znení neskorších predpisov, na základe ktorého funguje </w:t>
      </w:r>
      <w:r w:rsidRPr="00420B31">
        <w:rPr>
          <w:rFonts w:ascii="Times New Roman" w:hAnsi="Times New Roman" w:cs="Times New Roman"/>
          <w:b/>
          <w:bCs/>
          <w:iCs/>
          <w:sz w:val="22"/>
          <w:szCs w:val="22"/>
          <w:lang w:val="sk-SK"/>
        </w:rPr>
        <w:t>Notársky</w:t>
      </w:r>
      <w:r w:rsidR="00092AAA" w:rsidRPr="00420B31">
        <w:rPr>
          <w:rFonts w:ascii="Times New Roman" w:hAnsi="Times New Roman" w:cs="Times New Roman"/>
          <w:b/>
          <w:bCs/>
          <w:iCs/>
          <w:sz w:val="22"/>
          <w:szCs w:val="22"/>
          <w:lang w:val="sk-SK"/>
        </w:rPr>
        <w:t xml:space="preserve"> centrálny register listí</w:t>
      </w:r>
      <w:r w:rsidRPr="00420B31">
        <w:rPr>
          <w:rFonts w:ascii="Times New Roman" w:hAnsi="Times New Roman" w:cs="Times New Roman"/>
          <w:b/>
          <w:bCs/>
          <w:iCs/>
          <w:sz w:val="22"/>
          <w:szCs w:val="22"/>
          <w:lang w:val="sk-SK"/>
        </w:rPr>
        <w:t>n</w:t>
      </w:r>
      <w:r w:rsidRPr="00420B31">
        <w:rPr>
          <w:rFonts w:ascii="Times New Roman" w:hAnsi="Times New Roman" w:cs="Times New Roman"/>
          <w:iCs/>
          <w:sz w:val="22"/>
          <w:szCs w:val="22"/>
          <w:lang w:val="sk-SK"/>
        </w:rPr>
        <w:t xml:space="preserve">, ktorý </w:t>
      </w:r>
      <w:r w:rsidRPr="00420B31">
        <w:rPr>
          <w:rStyle w:val="detailperex1"/>
          <w:rFonts w:ascii="Times New Roman" w:hAnsi="Times New Roman" w:cs="Times New Roman"/>
          <w:i w:val="0"/>
          <w:color w:val="auto"/>
          <w:sz w:val="22"/>
          <w:szCs w:val="22"/>
          <w:lang w:val="sk-SK"/>
        </w:rPr>
        <w:t>prevádzkuje Notárska komora, a ktorý zjednodušuje podnikateľom, ale aj ostatným ľuďom komunikáciu s úradmi, inými inštitúciami, či podnikateľmi.</w:t>
      </w:r>
      <w:r w:rsidRPr="00420B31">
        <w:rPr>
          <w:rStyle w:val="detailperex1"/>
          <w:rFonts w:ascii="Times New Roman" w:hAnsi="Times New Roman" w:cs="Times New Roman"/>
          <w:i w:val="0"/>
          <w:iCs w:val="0"/>
          <w:color w:val="auto"/>
          <w:sz w:val="22"/>
          <w:szCs w:val="22"/>
          <w:lang w:val="sk-SK"/>
        </w:rPr>
        <w:t xml:space="preserve"> </w:t>
      </w:r>
      <w:r w:rsidRPr="00420B31">
        <w:rPr>
          <w:rFonts w:ascii="Times New Roman" w:hAnsi="Times New Roman" w:cs="Times New Roman"/>
          <w:iCs/>
          <w:sz w:val="22"/>
          <w:szCs w:val="22"/>
          <w:lang w:val="sk-SK"/>
        </w:rPr>
        <w:t>Elektronický archív umožňuje firmám zaregistrovať si dôležitú listinu na jednom notárskom úrade a získať jej osvedčený odpis kedykoľvek na ktoromkoľvek notárskom úrade aj bez predloženia originálu (§ 73k).</w:t>
      </w:r>
    </w:p>
    <w:p w14:paraId="5D1DCBAD" w14:textId="77777777" w:rsidR="006E5323" w:rsidRPr="00420B31" w:rsidRDefault="006E5323" w:rsidP="00686B1E">
      <w:pPr>
        <w:jc w:val="both"/>
        <w:rPr>
          <w:rFonts w:ascii="Times New Roman" w:hAnsi="Times New Roman"/>
          <w:iCs/>
          <w:sz w:val="22"/>
          <w:szCs w:val="22"/>
          <w:lang w:val="sk-SK"/>
        </w:rPr>
      </w:pPr>
      <w:r w:rsidRPr="00420B31">
        <w:rPr>
          <w:rFonts w:ascii="Times New Roman" w:hAnsi="Times New Roman"/>
          <w:iCs/>
          <w:sz w:val="22"/>
          <w:szCs w:val="22"/>
          <w:lang w:val="sk-SK"/>
        </w:rPr>
        <w:t>Nesporným kladom tohto registra, ktorý uvítali hlavne účastníci verejných súťaží, ktorí musia predložiť viacero listín potvrdených notárom (výpis z obchodného registra, výpis z registra trestov štatutára, účtovnú súvahu, výkaz ziskov a strát či rôzne diplomy o vzdelaní členov pracovného tímu a referencie od zákazníkov), je však šetrenie financií. Hoci prvotná investícia na zaregistrovanie všetkých potrebných dokumentov do elektronického archívu je síce vyššia, pri ďalšej komunikácii však môže podnikateľ ušetriť.</w:t>
      </w:r>
    </w:p>
    <w:p w14:paraId="5B1B9412" w14:textId="77777777" w:rsidR="00DF5079" w:rsidRPr="00420B31" w:rsidRDefault="00DF5079" w:rsidP="00686B1E">
      <w:pPr>
        <w:jc w:val="both"/>
        <w:rPr>
          <w:rFonts w:ascii="Times New Roman" w:hAnsi="Times New Roman"/>
          <w:iCs/>
          <w:sz w:val="22"/>
          <w:szCs w:val="22"/>
          <w:lang w:val="sk-SK"/>
        </w:rPr>
      </w:pPr>
    </w:p>
    <w:p w14:paraId="4C0C69C7" w14:textId="77777777" w:rsidR="00DF5079" w:rsidRPr="00420B31" w:rsidRDefault="00DF5079" w:rsidP="00686B1E">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č. 265/2015 Z. z.  zmenou ustanovenia § 3 výslovne upravuje oprávnenie notára vydávať elektronické odpisy a výstupy z registrov informačných systémov verejnej správy. Takto vydané odpisy a výstupy budú verejnou listinou. Ak sa notárska zápisnica spisuje s účastníkom, ktorý je zastúpený na základe plnomocenstva, pravosť podpisu splnomocniteľa musí byť úradne osvedčená. Úradné osvedčenie pravosti podpisu sa nevyžaduje, ak je splnomocnencom advokát. Splnomocnenie je prílohou notárskej zápisnice. Uvedená zmena bola zavedená doplneným odsekom 2 v ustanovení § 47. Novela nadobudla účinnosť </w:t>
      </w:r>
      <w:r w:rsidRPr="00420B31">
        <w:rPr>
          <w:rFonts w:ascii="Times New Roman" w:hAnsi="Times New Roman"/>
          <w:b/>
          <w:iCs/>
          <w:sz w:val="22"/>
          <w:szCs w:val="22"/>
          <w:lang w:val="sk-SK"/>
        </w:rPr>
        <w:t>dňa 1. decembra 2015.</w:t>
      </w:r>
    </w:p>
    <w:p w14:paraId="1342DF12" w14:textId="09EBACEB" w:rsidR="009D20A8" w:rsidRDefault="009D20A8">
      <w:pPr>
        <w:rPr>
          <w:rFonts w:ascii="Times New Roman" w:hAnsi="Times New Roman"/>
          <w:iCs/>
          <w:sz w:val="22"/>
          <w:szCs w:val="22"/>
          <w:lang w:val="sk-SK"/>
        </w:rPr>
      </w:pPr>
      <w:r>
        <w:rPr>
          <w:rFonts w:ascii="Times New Roman" w:hAnsi="Times New Roman"/>
          <w:iCs/>
          <w:sz w:val="22"/>
          <w:szCs w:val="22"/>
          <w:lang w:val="sk-SK"/>
        </w:rPr>
        <w:br w:type="page"/>
      </w:r>
    </w:p>
    <w:p w14:paraId="31556C78" w14:textId="77777777" w:rsidR="00342234" w:rsidRPr="00420B31" w:rsidRDefault="00342234" w:rsidP="00686B1E">
      <w:pPr>
        <w:jc w:val="both"/>
        <w:rPr>
          <w:rFonts w:ascii="Times New Roman" w:hAnsi="Times New Roman"/>
          <w:iCs/>
          <w:sz w:val="22"/>
          <w:szCs w:val="22"/>
          <w:lang w:val="sk-SK"/>
        </w:rPr>
      </w:pPr>
    </w:p>
    <w:p w14:paraId="07747EF9" w14:textId="77777777" w:rsidR="00CC7E66" w:rsidRPr="00420B31" w:rsidRDefault="00CC7E66" w:rsidP="00686B1E">
      <w:pPr>
        <w:shd w:val="pct20" w:color="auto" w:fill="auto"/>
        <w:jc w:val="both"/>
        <w:rPr>
          <w:rFonts w:ascii="Times New Roman" w:hAnsi="Times New Roman"/>
          <w:sz w:val="22"/>
          <w:szCs w:val="22"/>
          <w:lang w:val="sk-SK"/>
        </w:rPr>
      </w:pPr>
    </w:p>
    <w:p w14:paraId="1B37CA3C" w14:textId="77777777" w:rsidR="00EC043E" w:rsidRPr="00420B31" w:rsidRDefault="00CC7E66" w:rsidP="00686B1E">
      <w:pPr>
        <w:shd w:val="pct20" w:color="auto" w:fill="auto"/>
        <w:tabs>
          <w:tab w:val="left" w:pos="8640"/>
        </w:tabs>
        <w:jc w:val="center"/>
        <w:rPr>
          <w:rFonts w:ascii="Times New Roman" w:hAnsi="Times New Roman"/>
          <w:b/>
          <w:bCs/>
          <w:sz w:val="22"/>
          <w:szCs w:val="22"/>
          <w:lang w:val="sk-SK"/>
        </w:rPr>
      </w:pPr>
      <w:r w:rsidRPr="00420B31">
        <w:rPr>
          <w:rFonts w:ascii="Times New Roman" w:hAnsi="Times New Roman"/>
          <w:b/>
          <w:bCs/>
          <w:sz w:val="22"/>
          <w:szCs w:val="22"/>
          <w:lang w:val="sk-SK"/>
        </w:rPr>
        <w:t>Zákon č.</w:t>
      </w:r>
      <w:r w:rsidR="00C45339" w:rsidRPr="00420B31">
        <w:rPr>
          <w:rFonts w:ascii="Times New Roman" w:hAnsi="Times New Roman"/>
          <w:b/>
          <w:bCs/>
          <w:sz w:val="22"/>
          <w:szCs w:val="22"/>
          <w:lang w:val="sk-SK"/>
        </w:rPr>
        <w:t xml:space="preserve"> </w:t>
      </w:r>
      <w:r w:rsidRPr="00420B31">
        <w:rPr>
          <w:rFonts w:ascii="Times New Roman" w:hAnsi="Times New Roman"/>
          <w:b/>
          <w:bCs/>
          <w:sz w:val="22"/>
          <w:szCs w:val="22"/>
          <w:lang w:val="sk-SK"/>
        </w:rPr>
        <w:t xml:space="preserve">523/2004 </w:t>
      </w:r>
      <w:r w:rsidR="0002500C" w:rsidRPr="00420B31">
        <w:rPr>
          <w:rFonts w:ascii="Times New Roman" w:hAnsi="Times New Roman"/>
          <w:b/>
          <w:bCs/>
          <w:sz w:val="22"/>
          <w:szCs w:val="22"/>
          <w:lang w:val="sk-SK"/>
        </w:rPr>
        <w:t>Z. z.</w:t>
      </w:r>
      <w:r w:rsidRPr="00420B31">
        <w:rPr>
          <w:rFonts w:ascii="Times New Roman" w:hAnsi="Times New Roman"/>
          <w:b/>
          <w:bCs/>
          <w:sz w:val="22"/>
          <w:szCs w:val="22"/>
          <w:lang w:val="sk-SK"/>
        </w:rPr>
        <w:t xml:space="preserve"> o rozpočtových pravidlách verejnej správy </w:t>
      </w:r>
    </w:p>
    <w:p w14:paraId="465626FB" w14:textId="77777777" w:rsidR="00CC7E66" w:rsidRPr="00420B31" w:rsidRDefault="00CC7E6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a o zmene a doplnení niektorých zákonov</w:t>
      </w:r>
    </w:p>
    <w:p w14:paraId="72223416" w14:textId="77777777" w:rsidR="00CC7E66" w:rsidRPr="00420B31" w:rsidRDefault="00CC7E66" w:rsidP="00686B1E">
      <w:pPr>
        <w:shd w:val="pct20" w:color="auto" w:fill="auto"/>
        <w:tabs>
          <w:tab w:val="left" w:pos="8640"/>
        </w:tabs>
        <w:jc w:val="both"/>
        <w:rPr>
          <w:rFonts w:ascii="Times New Roman" w:hAnsi="Times New Roman"/>
          <w:sz w:val="22"/>
          <w:szCs w:val="22"/>
          <w:lang w:val="sk-SK"/>
        </w:rPr>
      </w:pPr>
    </w:p>
    <w:p w14:paraId="25352615" w14:textId="77777777" w:rsidR="00CC7E66" w:rsidRPr="00420B31" w:rsidRDefault="00CC7E66"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302B14D" w14:textId="77777777" w:rsidR="00CC7E66" w:rsidRPr="00420B31" w:rsidRDefault="00CC7E66" w:rsidP="00686B1E">
      <w:pPr>
        <w:ind w:left="284" w:hanging="284"/>
        <w:jc w:val="both"/>
        <w:rPr>
          <w:rFonts w:ascii="Times New Roman" w:hAnsi="Times New Roman"/>
          <w:sz w:val="22"/>
          <w:szCs w:val="22"/>
          <w:lang w:val="sk-SK"/>
        </w:rPr>
      </w:pPr>
    </w:p>
    <w:p w14:paraId="195876E5" w14:textId="77777777" w:rsidR="00CC7E66" w:rsidRPr="00420B31" w:rsidRDefault="00CC7E66" w:rsidP="00686B1E">
      <w:pPr>
        <w:jc w:val="both"/>
        <w:rPr>
          <w:rFonts w:ascii="Times New Roman" w:hAnsi="Times New Roman"/>
          <w:sz w:val="22"/>
          <w:szCs w:val="22"/>
          <w:lang w:val="sk-SK"/>
        </w:rPr>
      </w:pPr>
      <w:r w:rsidRPr="00420B31">
        <w:rPr>
          <w:rFonts w:ascii="Times New Roman" w:hAnsi="Times New Roman"/>
          <w:sz w:val="22"/>
          <w:szCs w:val="22"/>
          <w:lang w:val="sk-SK"/>
        </w:rPr>
        <w:t>Z</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výdavkov štátneho rozpočtu možno v súlade so zákonom o štátnom rozpočte na príslušný rozpočtový rok poskytovať dotácie právnickým osobám a fyzickým osobám. Dotácie vo svojej vecnej pôsobnosti môže poskytovať správca kapitoly, orgán štátnej správy, ktorý je svojimi príjmami a výdavkami zapojený na rozpočet správcu kapitoly, alebo ak tak ustanovia osobitné zákony, iná rozpočtová organizácia. Dotácie sa poskytujú len na základe osobitného zákona v rozsahu, spôsobom a za podmienok ním ustanovených alebo ustanovených podrobnejšie iným</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všeobecne záväzným právnym predpisom vydaným na jeho vykonanie. Dotácie právnickým a fyzickým osobám sa poskytujú na základe žiadosti (§ 8a ods. 1, 3)</w:t>
      </w:r>
    </w:p>
    <w:p w14:paraId="7EA206C9" w14:textId="77777777" w:rsidR="000A3624" w:rsidRPr="00420B31" w:rsidRDefault="000A3624" w:rsidP="00686B1E">
      <w:pPr>
        <w:pStyle w:val="Odsekzoznamu"/>
        <w:spacing w:after="0" w:line="240" w:lineRule="auto"/>
        <w:ind w:left="0"/>
        <w:jc w:val="both"/>
        <w:rPr>
          <w:rFonts w:ascii="Times New Roman" w:hAnsi="Times New Roman" w:cs="Times New Roman"/>
          <w:b/>
        </w:rPr>
      </w:pPr>
    </w:p>
    <w:p w14:paraId="28EB4462"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4AB24B6"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199/2004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Colný zákon</w:t>
      </w:r>
      <w:r w:rsidR="00540775" w:rsidRPr="00420B31">
        <w:rPr>
          <w:rFonts w:ascii="Times New Roman" w:hAnsi="Times New Roman"/>
          <w:b/>
          <w:sz w:val="22"/>
          <w:szCs w:val="22"/>
          <w:lang w:val="sk-SK"/>
        </w:rPr>
        <w:t xml:space="preserve"> </w:t>
      </w:r>
      <w:r w:rsidRPr="00420B31">
        <w:rPr>
          <w:rFonts w:ascii="Times New Roman" w:hAnsi="Times New Roman"/>
          <w:b/>
          <w:sz w:val="22"/>
          <w:szCs w:val="22"/>
          <w:lang w:val="sk-SK"/>
        </w:rPr>
        <w:t>a o zmene a doplnení niektorých zákonov</w:t>
      </w:r>
    </w:p>
    <w:p w14:paraId="14AC546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322EB7A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54953E5" w14:textId="77777777" w:rsidR="006E5323" w:rsidRPr="00420B31" w:rsidRDefault="006E5323" w:rsidP="00686B1E">
      <w:pPr>
        <w:tabs>
          <w:tab w:val="left" w:pos="8640"/>
        </w:tabs>
        <w:jc w:val="both"/>
        <w:rPr>
          <w:rFonts w:ascii="Times New Roman" w:hAnsi="Times New Roman"/>
          <w:sz w:val="22"/>
          <w:szCs w:val="22"/>
          <w:lang w:val="sk-SK"/>
        </w:rPr>
      </w:pPr>
    </w:p>
    <w:p w14:paraId="29244F2F" w14:textId="77777777" w:rsidR="0037370F" w:rsidRPr="00420B31" w:rsidRDefault="005C0FCD" w:rsidP="00686B1E">
      <w:pPr>
        <w:pStyle w:val="Bezriadkovania1"/>
        <w:jc w:val="both"/>
        <w:rPr>
          <w:sz w:val="22"/>
          <w:szCs w:val="22"/>
        </w:rPr>
      </w:pPr>
      <w:r w:rsidRPr="00420B31">
        <w:rPr>
          <w:sz w:val="22"/>
          <w:szCs w:val="22"/>
        </w:rPr>
        <w:t>Colný zákon (z</w:t>
      </w:r>
      <w:r w:rsidR="0037370F" w:rsidRPr="00420B31">
        <w:rPr>
          <w:sz w:val="22"/>
          <w:szCs w:val="22"/>
        </w:rPr>
        <w:t xml:space="preserve">ákon č. 199/2004 </w:t>
      </w:r>
      <w:r w:rsidR="008A6E57" w:rsidRPr="00420B31">
        <w:rPr>
          <w:sz w:val="22"/>
          <w:szCs w:val="22"/>
        </w:rPr>
        <w:t>Z. z.</w:t>
      </w:r>
      <w:r w:rsidRPr="00420B31">
        <w:rPr>
          <w:sz w:val="22"/>
          <w:szCs w:val="22"/>
        </w:rPr>
        <w:t xml:space="preserve"> </w:t>
      </w:r>
      <w:r w:rsidR="0037370F" w:rsidRPr="00420B31">
        <w:rPr>
          <w:sz w:val="22"/>
          <w:szCs w:val="22"/>
        </w:rPr>
        <w:t>v</w:t>
      </w:r>
      <w:r w:rsidRPr="00420B31">
        <w:rPr>
          <w:sz w:val="22"/>
          <w:szCs w:val="22"/>
        </w:rPr>
        <w:t xml:space="preserve"> z.n.p.) </w:t>
      </w:r>
      <w:r w:rsidR="0037370F" w:rsidRPr="00420B31">
        <w:rPr>
          <w:sz w:val="22"/>
          <w:szCs w:val="22"/>
        </w:rPr>
        <w:t>upravuje pravidlá a postupy zaobchádzania s tovarom, ktorými sa zabezpečuje uplatňovanie opatrení vydaných na základe osobitných predpisov pre pohyb tovaru medzi Európskou úniou a tretími štátmi na území Slovenskej republiky, ako aj opatrení na zabránenie protiprávnemu konaniu osôb pri dovoze, vývoze a tranzite tovaru medzi úniou a</w:t>
      </w:r>
      <w:r w:rsidR="00642C8E" w:rsidRPr="00420B31">
        <w:rPr>
          <w:sz w:val="22"/>
          <w:szCs w:val="22"/>
        </w:rPr>
        <w:t xml:space="preserve"> </w:t>
      </w:r>
      <w:r w:rsidR="0037370F" w:rsidRPr="00420B31">
        <w:rPr>
          <w:sz w:val="22"/>
          <w:szCs w:val="22"/>
        </w:rPr>
        <w:t>tretími</w:t>
      </w:r>
      <w:r w:rsidR="00642C8E" w:rsidRPr="00420B31">
        <w:rPr>
          <w:sz w:val="22"/>
          <w:szCs w:val="22"/>
        </w:rPr>
        <w:t xml:space="preserve"> </w:t>
      </w:r>
      <w:r w:rsidR="0037370F" w:rsidRPr="00420B31">
        <w:rPr>
          <w:sz w:val="22"/>
          <w:szCs w:val="22"/>
        </w:rPr>
        <w:t>štátmi</w:t>
      </w:r>
      <w:r w:rsidR="00642C8E" w:rsidRPr="00420B31">
        <w:rPr>
          <w:sz w:val="22"/>
          <w:szCs w:val="22"/>
        </w:rPr>
        <w:t xml:space="preserve"> </w:t>
      </w:r>
      <w:r w:rsidR="0037370F" w:rsidRPr="00420B31">
        <w:rPr>
          <w:sz w:val="22"/>
          <w:szCs w:val="22"/>
        </w:rPr>
        <w:t>na</w:t>
      </w:r>
      <w:r w:rsidR="00642C8E" w:rsidRPr="00420B31">
        <w:rPr>
          <w:sz w:val="22"/>
          <w:szCs w:val="22"/>
        </w:rPr>
        <w:t xml:space="preserve"> </w:t>
      </w:r>
      <w:r w:rsidR="0037370F" w:rsidRPr="00420B31">
        <w:rPr>
          <w:sz w:val="22"/>
          <w:szCs w:val="22"/>
        </w:rPr>
        <w:t>území</w:t>
      </w:r>
      <w:r w:rsidR="00642C8E" w:rsidRPr="00420B31">
        <w:rPr>
          <w:sz w:val="22"/>
          <w:szCs w:val="22"/>
        </w:rPr>
        <w:t xml:space="preserve"> </w:t>
      </w:r>
      <w:r w:rsidRPr="00420B31">
        <w:rPr>
          <w:sz w:val="22"/>
          <w:szCs w:val="22"/>
        </w:rPr>
        <w:t>SR</w:t>
      </w:r>
      <w:r w:rsidR="0037370F" w:rsidRPr="00420B31">
        <w:rPr>
          <w:sz w:val="22"/>
          <w:szCs w:val="22"/>
        </w:rPr>
        <w:t xml:space="preserve">. </w:t>
      </w:r>
    </w:p>
    <w:p w14:paraId="70FE937D" w14:textId="77777777" w:rsidR="00151B09" w:rsidRPr="00420B31" w:rsidRDefault="00151B09" w:rsidP="00C94FBA">
      <w:pPr>
        <w:pStyle w:val="Zkladntext"/>
        <w:tabs>
          <w:tab w:val="left" w:pos="284"/>
        </w:tabs>
        <w:jc w:val="both"/>
        <w:rPr>
          <w:rFonts w:ascii="Times New Roman" w:hAnsi="Times New Roman"/>
          <w:b/>
          <w:bCs/>
          <w:sz w:val="22"/>
          <w:szCs w:val="22"/>
          <w:lang w:val="sk-SK"/>
        </w:rPr>
      </w:pPr>
    </w:p>
    <w:p w14:paraId="716D254F" w14:textId="77777777" w:rsidR="006E5323" w:rsidRPr="00420B31" w:rsidRDefault="006E5323" w:rsidP="00686B1E">
      <w:pPr>
        <w:pStyle w:val="Zkladntext"/>
        <w:tabs>
          <w:tab w:val="left" w:pos="284"/>
        </w:tabs>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Započítanie pohľadávok</w:t>
      </w:r>
    </w:p>
    <w:p w14:paraId="033D2E21" w14:textId="77777777" w:rsidR="006E5323" w:rsidRPr="00420B31" w:rsidRDefault="006E5323" w:rsidP="00686B1E">
      <w:pPr>
        <w:tabs>
          <w:tab w:val="left" w:pos="8640"/>
        </w:tabs>
        <w:ind w:left="284" w:hanging="284"/>
        <w:jc w:val="both"/>
        <w:rPr>
          <w:rFonts w:ascii="Times New Roman" w:hAnsi="Times New Roman"/>
          <w:sz w:val="22"/>
          <w:szCs w:val="22"/>
          <w:lang w:val="sk-SK"/>
        </w:rPr>
      </w:pPr>
    </w:p>
    <w:p w14:paraId="5D1F6727" w14:textId="77777777" w:rsidR="004B5405" w:rsidRPr="00420B31" w:rsidRDefault="006E5323" w:rsidP="00686B1E">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Ak má colný úrad colnú pohľadávku voči dlžníkovi a dlžník má zároveň pohľadávku voči štátnej rozpočtovej organizácii, možno tieto pohľadávky vzájomne započítať. Započítaním takéto pohľadávky zaniknú vo výške, v ktorej sa kryjú, a to dňom doručenia potvrdenia colného</w:t>
      </w:r>
      <w:r w:rsidR="001D07BD" w:rsidRPr="00420B31">
        <w:rPr>
          <w:rFonts w:ascii="Times New Roman" w:hAnsi="Times New Roman"/>
          <w:sz w:val="22"/>
          <w:szCs w:val="22"/>
          <w:lang w:val="sk-SK"/>
        </w:rPr>
        <w:t xml:space="preserve"> (finančného)</w:t>
      </w:r>
      <w:r w:rsidRPr="00420B31">
        <w:rPr>
          <w:rFonts w:ascii="Times New Roman" w:hAnsi="Times New Roman"/>
          <w:sz w:val="22"/>
          <w:szCs w:val="22"/>
          <w:lang w:val="sk-SK"/>
        </w:rPr>
        <w:t xml:space="preserve"> riaditeľstva o započítaní dlžníkovi. Započítať možno len splatné nepremlčané pohľadávky, ak výška pohľadávky v jednotlivom prípade presiahne </w:t>
      </w:r>
      <w:r w:rsidR="009215E1" w:rsidRPr="00420B31">
        <w:rPr>
          <w:rFonts w:ascii="Times New Roman" w:hAnsi="Times New Roman"/>
          <w:iCs/>
          <w:sz w:val="22"/>
          <w:szCs w:val="22"/>
          <w:lang w:val="sk-SK"/>
        </w:rPr>
        <w:t xml:space="preserve">331,94 </w:t>
      </w:r>
      <w:r w:rsidR="00C95F6F" w:rsidRPr="00420B31">
        <w:rPr>
          <w:rFonts w:ascii="Times New Roman" w:hAnsi="Times New Roman"/>
          <w:iCs/>
          <w:sz w:val="22"/>
          <w:szCs w:val="22"/>
          <w:lang w:val="sk-SK"/>
        </w:rPr>
        <w:t>eur</w:t>
      </w:r>
      <w:r w:rsidR="00C50E87" w:rsidRPr="00420B31">
        <w:rPr>
          <w:rFonts w:ascii="Times New Roman" w:hAnsi="Times New Roman"/>
          <w:iCs/>
          <w:sz w:val="22"/>
          <w:szCs w:val="22"/>
          <w:lang w:val="sk-SK"/>
        </w:rPr>
        <w:t>a</w:t>
      </w:r>
      <w:r w:rsidRPr="00420B31">
        <w:rPr>
          <w:rFonts w:ascii="Times New Roman" w:hAnsi="Times New Roman"/>
          <w:sz w:val="22"/>
          <w:szCs w:val="22"/>
          <w:lang w:val="sk-SK"/>
        </w:rPr>
        <w:t>. Úkonom dlžníka smerujúcim k započítaniu pohľadávok je žiadosť o započítanie. Žiadosť podáva dlžník na príslušnom colnom úrade a musí obsahovať:</w:t>
      </w:r>
      <w:r w:rsidRPr="00420B31">
        <w:rPr>
          <w:rFonts w:ascii="Times New Roman" w:hAnsi="Times New Roman"/>
          <w:sz w:val="22"/>
          <w:szCs w:val="22"/>
          <w:lang w:val="sk-SK"/>
        </w:rPr>
        <w:cr/>
        <w:t>a/</w:t>
      </w:r>
      <w:r w:rsidRPr="00420B31">
        <w:rPr>
          <w:rFonts w:ascii="Times New Roman" w:hAnsi="Times New Roman"/>
          <w:sz w:val="22"/>
          <w:szCs w:val="22"/>
          <w:lang w:val="sk-SK"/>
        </w:rPr>
        <w:tab/>
        <w:t>obchodné meno, sídlo, identifikačné číslo dlžníka, ak ide o právnickú osobu, alebo meno, priezvisko, rodné číslo a adresu trvalého pobytu, ak ide o fyzickú osobu,</w:t>
      </w:r>
      <w:r w:rsidRPr="00420B31">
        <w:rPr>
          <w:rFonts w:ascii="Times New Roman" w:hAnsi="Times New Roman"/>
          <w:sz w:val="22"/>
          <w:szCs w:val="22"/>
          <w:lang w:val="sk-SK"/>
        </w:rPr>
        <w:cr/>
        <w:t>b/</w:t>
      </w:r>
      <w:r w:rsidRPr="00420B31">
        <w:rPr>
          <w:rFonts w:ascii="Times New Roman" w:hAnsi="Times New Roman"/>
          <w:sz w:val="22"/>
          <w:szCs w:val="22"/>
          <w:lang w:val="sk-SK"/>
        </w:rPr>
        <w:tab/>
        <w:t>identifikáciu pohľadávky dlžníka voči štátnej rozpočtovej organizácii, ktorú možno započítať, s uvedením jej výšky, právneho dôvodu vzniku a s uvedením príslušného správcu tohto záväzku,</w:t>
      </w:r>
      <w:r w:rsidRPr="00420B31">
        <w:rPr>
          <w:rFonts w:ascii="Times New Roman" w:hAnsi="Times New Roman"/>
          <w:sz w:val="22"/>
          <w:szCs w:val="22"/>
          <w:lang w:val="sk-SK"/>
        </w:rPr>
        <w:cr/>
        <w:t>c/</w:t>
      </w:r>
      <w:r w:rsidRPr="00420B31">
        <w:rPr>
          <w:rFonts w:ascii="Times New Roman" w:hAnsi="Times New Roman"/>
          <w:sz w:val="22"/>
          <w:szCs w:val="22"/>
          <w:lang w:val="sk-SK"/>
        </w:rPr>
        <w:tab/>
        <w:t>identifikáciu colnej pohľadávky s uvedením colného úradu, ktorý vykonal zápis do účtovnej evidencie, a číslo rozhodnutia, ktorým bol colný dlh vymeraný,</w:t>
      </w:r>
      <w:r w:rsidRPr="00420B31">
        <w:rPr>
          <w:rFonts w:ascii="Times New Roman" w:hAnsi="Times New Roman"/>
          <w:sz w:val="22"/>
          <w:szCs w:val="22"/>
          <w:lang w:val="sk-SK"/>
        </w:rPr>
        <w:cr/>
        <w:t>d/</w:t>
      </w:r>
      <w:r w:rsidRPr="00420B31">
        <w:rPr>
          <w:rFonts w:ascii="Times New Roman" w:hAnsi="Times New Roman"/>
          <w:sz w:val="22"/>
          <w:szCs w:val="22"/>
          <w:lang w:val="sk-SK"/>
        </w:rPr>
        <w:tab/>
        <w:t>vyhlásenie dlžníka, že žiada o započítanie pohľadávok uvedených v písmenách b) a c),</w:t>
      </w:r>
      <w:r w:rsidRPr="00420B31">
        <w:rPr>
          <w:rFonts w:ascii="Times New Roman" w:hAnsi="Times New Roman"/>
          <w:sz w:val="22"/>
          <w:szCs w:val="22"/>
          <w:lang w:val="sk-SK"/>
        </w:rPr>
        <w:cr/>
        <w:t>e/</w:t>
      </w:r>
      <w:r w:rsidRPr="00420B31">
        <w:rPr>
          <w:rFonts w:ascii="Times New Roman" w:hAnsi="Times New Roman"/>
          <w:sz w:val="22"/>
          <w:szCs w:val="22"/>
          <w:lang w:val="sk-SK"/>
        </w:rPr>
        <w:tab/>
        <w:t>dátum a podpis dlžníka.</w:t>
      </w:r>
      <w:r w:rsidRPr="00420B31">
        <w:rPr>
          <w:rFonts w:ascii="Times New Roman" w:hAnsi="Times New Roman"/>
          <w:sz w:val="22"/>
          <w:szCs w:val="22"/>
          <w:lang w:val="sk-SK"/>
        </w:rPr>
        <w:cr/>
      </w:r>
    </w:p>
    <w:p w14:paraId="18C521BC" w14:textId="77777777" w:rsidR="00674828" w:rsidRPr="00420B31" w:rsidRDefault="006E5323" w:rsidP="00686B1E">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 xml:space="preserve">Po overení a potvrdení údajov príslušným správcom záväzku </w:t>
      </w:r>
      <w:r w:rsidR="005B194A" w:rsidRPr="00420B31">
        <w:rPr>
          <w:rFonts w:ascii="Times New Roman" w:hAnsi="Times New Roman"/>
          <w:sz w:val="22"/>
          <w:szCs w:val="22"/>
          <w:lang w:val="sk-SK"/>
        </w:rPr>
        <w:t>finančné</w:t>
      </w:r>
      <w:r w:rsidRPr="00420B31">
        <w:rPr>
          <w:rFonts w:ascii="Times New Roman" w:hAnsi="Times New Roman"/>
          <w:sz w:val="22"/>
          <w:szCs w:val="22"/>
          <w:lang w:val="sk-SK"/>
        </w:rPr>
        <w:t xml:space="preserve"> riaditeľstvo vydá potvrdenie o započítaní, ktoré doručí dlžníkovi, štátnej rozpočtovej organizácii a príslušnému colnému úradu (§ 88).</w:t>
      </w:r>
      <w:r w:rsidRPr="00420B31">
        <w:rPr>
          <w:rFonts w:ascii="Times New Roman" w:hAnsi="Times New Roman"/>
          <w:sz w:val="22"/>
          <w:szCs w:val="22"/>
          <w:lang w:val="sk-SK"/>
        </w:rPr>
        <w:cr/>
      </w:r>
    </w:p>
    <w:p w14:paraId="5DABD641" w14:textId="77777777" w:rsidR="00970026" w:rsidRPr="00420B31" w:rsidRDefault="00970026" w:rsidP="00970026">
      <w:pPr>
        <w:pStyle w:val="Bezriadkovania1"/>
        <w:jc w:val="both"/>
        <w:rPr>
          <w:sz w:val="22"/>
          <w:szCs w:val="22"/>
        </w:rPr>
      </w:pPr>
      <w:r w:rsidRPr="00420B31">
        <w:rPr>
          <w:sz w:val="22"/>
          <w:szCs w:val="22"/>
        </w:rPr>
        <w:t xml:space="preserve">Zákon č. 360/2015 Z. z prináša revíziu ustanovení Colného zákona v SR z hľadiska absencie príslušnej právnej úpravy, ak colné predpisy únie niektoré otázky samé neupravujú, spresnenie na národnej úrovni pripúšťajú, alebo explicitne vyžadujú. Ďalšími ťažiskovými bodmi novely sú </w:t>
      </w:r>
      <w:r w:rsidRPr="00420B31">
        <w:rPr>
          <w:b/>
          <w:sz w:val="22"/>
          <w:szCs w:val="22"/>
        </w:rPr>
        <w:t xml:space="preserve">zmena koncepcie oznamovania colného dlhu </w:t>
      </w:r>
      <w:r w:rsidRPr="00420B31">
        <w:rPr>
          <w:sz w:val="22"/>
          <w:szCs w:val="22"/>
        </w:rPr>
        <w:t xml:space="preserve">či nová </w:t>
      </w:r>
      <w:r w:rsidRPr="00420B31">
        <w:rPr>
          <w:b/>
          <w:sz w:val="22"/>
          <w:szCs w:val="22"/>
        </w:rPr>
        <w:t>úprava inštitútu záruky na colný dlh</w:t>
      </w:r>
      <w:r w:rsidRPr="00420B31">
        <w:rPr>
          <w:sz w:val="22"/>
          <w:szCs w:val="22"/>
        </w:rPr>
        <w:t xml:space="preserve"> s osobitným dôrazom na záruku formou ručenia. Novela rieši aj zmeny vyvolané potrebami aplikačnej praxe, napríklad </w:t>
      </w:r>
      <w:r w:rsidRPr="00420B31">
        <w:rPr>
          <w:b/>
          <w:sz w:val="22"/>
          <w:szCs w:val="22"/>
        </w:rPr>
        <w:t>legislatívne zakotvenie zníženia sadzby pokuty za colný delikt alebo colný priestupok,</w:t>
      </w:r>
      <w:r w:rsidRPr="00420B31">
        <w:rPr>
          <w:sz w:val="22"/>
          <w:szCs w:val="22"/>
        </w:rPr>
        <w:t xml:space="preserve"> ak deklarant dobrovoľne oznámi uvedenie nesprávnych alebo neúplných údajov. Novela je účinná od 1. marca 2016.</w:t>
      </w:r>
    </w:p>
    <w:p w14:paraId="631DE506" w14:textId="352EFACE" w:rsidR="009D20A8" w:rsidRDefault="009D20A8">
      <w:pPr>
        <w:rPr>
          <w:rFonts w:ascii="Times New Roman" w:hAnsi="Times New Roman"/>
          <w:bCs/>
          <w:sz w:val="22"/>
          <w:szCs w:val="22"/>
          <w:lang w:val="sk-SK"/>
        </w:rPr>
      </w:pPr>
      <w:r>
        <w:rPr>
          <w:rFonts w:ascii="Times New Roman" w:hAnsi="Times New Roman"/>
          <w:bCs/>
          <w:sz w:val="22"/>
          <w:szCs w:val="22"/>
          <w:lang w:val="sk-SK"/>
        </w:rPr>
        <w:br w:type="page"/>
      </w:r>
    </w:p>
    <w:p w14:paraId="6658880D" w14:textId="77777777" w:rsidR="00151B09" w:rsidRPr="00420B31" w:rsidRDefault="00151B09" w:rsidP="0045218D">
      <w:pPr>
        <w:pStyle w:val="Zkladntext"/>
        <w:jc w:val="both"/>
        <w:rPr>
          <w:rFonts w:ascii="Times New Roman" w:hAnsi="Times New Roman"/>
          <w:bCs/>
          <w:sz w:val="22"/>
          <w:szCs w:val="22"/>
          <w:lang w:val="sk-SK"/>
        </w:rPr>
      </w:pPr>
    </w:p>
    <w:p w14:paraId="0CE8070D" w14:textId="77777777" w:rsidR="0045218D" w:rsidRPr="00420B31" w:rsidRDefault="0045218D" w:rsidP="0045218D">
      <w:pPr>
        <w:shd w:val="pct20" w:color="auto" w:fill="auto"/>
        <w:jc w:val="center"/>
        <w:rPr>
          <w:rFonts w:ascii="Times New Roman" w:hAnsi="Times New Roman"/>
          <w:b/>
          <w:sz w:val="22"/>
          <w:szCs w:val="22"/>
          <w:lang w:val="sk-SK"/>
        </w:rPr>
      </w:pPr>
    </w:p>
    <w:p w14:paraId="3C633878" w14:textId="77777777" w:rsidR="0045218D" w:rsidRPr="00420B31" w:rsidRDefault="0045218D" w:rsidP="0045218D">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C756C2" w:rsidRPr="00420B31">
        <w:rPr>
          <w:rFonts w:ascii="Times New Roman" w:hAnsi="Times New Roman"/>
          <w:b/>
          <w:sz w:val="22"/>
          <w:szCs w:val="22"/>
          <w:lang w:val="sk-SK"/>
        </w:rPr>
        <w:t>361</w:t>
      </w:r>
      <w:r w:rsidRPr="00420B31">
        <w:rPr>
          <w:rFonts w:ascii="Times New Roman" w:hAnsi="Times New Roman"/>
          <w:b/>
          <w:sz w:val="22"/>
          <w:szCs w:val="22"/>
          <w:lang w:val="sk-SK"/>
        </w:rPr>
        <w:t>/2014 Z. z. o dani z motorových vozidiel a o zmene a doplnení niektorých zákonov</w:t>
      </w:r>
    </w:p>
    <w:p w14:paraId="457A16A8" w14:textId="77777777" w:rsidR="0045218D" w:rsidRPr="00420B31" w:rsidRDefault="0045218D" w:rsidP="0045218D">
      <w:pPr>
        <w:shd w:val="pct20" w:color="auto" w:fill="auto"/>
        <w:jc w:val="center"/>
        <w:rPr>
          <w:rFonts w:ascii="Times New Roman" w:hAnsi="Times New Roman"/>
          <w:sz w:val="22"/>
          <w:szCs w:val="22"/>
          <w:lang w:val="sk-SK"/>
        </w:rPr>
      </w:pPr>
    </w:p>
    <w:p w14:paraId="77C3F44F" w14:textId="77777777" w:rsidR="0045218D" w:rsidRPr="00420B31" w:rsidRDefault="0045218D" w:rsidP="0045218D">
      <w:pPr>
        <w:tabs>
          <w:tab w:val="left" w:pos="284"/>
          <w:tab w:val="left" w:pos="567"/>
          <w:tab w:val="left" w:pos="851"/>
        </w:tabs>
        <w:jc w:val="both"/>
        <w:rPr>
          <w:rFonts w:ascii="Times New Roman" w:hAnsi="Times New Roman"/>
          <w:sz w:val="22"/>
          <w:szCs w:val="22"/>
          <w:lang w:val="sk-SK"/>
        </w:rPr>
      </w:pPr>
    </w:p>
    <w:p w14:paraId="33806D44" w14:textId="77777777" w:rsidR="00B75147" w:rsidRPr="00420B31" w:rsidRDefault="0045218D" w:rsidP="0045218D">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Zákon </w:t>
      </w:r>
      <w:r w:rsidR="00465F96" w:rsidRPr="00420B31">
        <w:rPr>
          <w:rFonts w:ascii="Times New Roman" w:hAnsi="Times New Roman"/>
          <w:bCs/>
          <w:iCs/>
          <w:sz w:val="22"/>
          <w:szCs w:val="22"/>
          <w:lang w:val="sk-SK"/>
        </w:rPr>
        <w:t xml:space="preserve">s účinnosťou od </w:t>
      </w:r>
      <w:r w:rsidR="00465F96" w:rsidRPr="00420B31">
        <w:rPr>
          <w:rFonts w:ascii="Times New Roman" w:hAnsi="Times New Roman"/>
          <w:b/>
          <w:bCs/>
          <w:iCs/>
          <w:sz w:val="22"/>
          <w:szCs w:val="22"/>
          <w:lang w:val="sk-SK"/>
        </w:rPr>
        <w:t>1. januára 2015</w:t>
      </w:r>
      <w:r w:rsidR="00465F96" w:rsidRPr="00420B31">
        <w:rPr>
          <w:rFonts w:ascii="Times New Roman" w:hAnsi="Times New Roman"/>
          <w:sz w:val="22"/>
          <w:szCs w:val="22"/>
          <w:lang w:val="sk-SK"/>
        </w:rPr>
        <w:t xml:space="preserve"> </w:t>
      </w:r>
      <w:r w:rsidRPr="00420B31">
        <w:rPr>
          <w:rFonts w:ascii="Times New Roman" w:hAnsi="Times New Roman"/>
          <w:sz w:val="22"/>
          <w:szCs w:val="22"/>
          <w:lang w:val="sk-SK"/>
        </w:rPr>
        <w:t>upravuje zdaňovanie motorových vozidiel a prípojných vozidiel kategórie L, M, N a</w:t>
      </w:r>
      <w:r w:rsidR="00465F96" w:rsidRPr="00420B31">
        <w:rPr>
          <w:rFonts w:ascii="Times New Roman" w:hAnsi="Times New Roman"/>
          <w:sz w:val="22"/>
          <w:szCs w:val="22"/>
          <w:lang w:val="sk-SK"/>
        </w:rPr>
        <w:t> </w:t>
      </w:r>
      <w:r w:rsidRPr="00420B31">
        <w:rPr>
          <w:rFonts w:ascii="Times New Roman" w:hAnsi="Times New Roman"/>
          <w:sz w:val="22"/>
          <w:szCs w:val="22"/>
          <w:lang w:val="sk-SK"/>
        </w:rPr>
        <w:t>O</w:t>
      </w:r>
      <w:r w:rsidR="00465F96" w:rsidRPr="00420B31">
        <w:rPr>
          <w:rFonts w:ascii="Times New Roman" w:hAnsi="Times New Roman"/>
          <w:sz w:val="22"/>
          <w:szCs w:val="22"/>
          <w:lang w:val="sk-SK"/>
        </w:rPr>
        <w:t> daňou z motorových vozidiel</w:t>
      </w:r>
      <w:r w:rsidRPr="00420B31">
        <w:rPr>
          <w:rFonts w:ascii="Times New Roman" w:hAnsi="Times New Roman"/>
          <w:sz w:val="22"/>
          <w:szCs w:val="22"/>
          <w:lang w:val="sk-SK"/>
        </w:rPr>
        <w:t>. Predmetom dane je motorové a prípojné vozidlo, ktoré je evidované v SR</w:t>
      </w:r>
      <w:r w:rsidRPr="00420B31">
        <w:rPr>
          <w:rFonts w:ascii="Times New Roman" w:hAnsi="Times New Roman"/>
          <w:b/>
          <w:sz w:val="22"/>
          <w:szCs w:val="22"/>
          <w:lang w:val="sk-SK"/>
        </w:rPr>
        <w:t xml:space="preserve"> 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používa sa na podnikanie </w:t>
      </w:r>
      <w:r w:rsidR="00465F96" w:rsidRPr="00420B31">
        <w:rPr>
          <w:rFonts w:ascii="Times New Roman" w:hAnsi="Times New Roman"/>
          <w:sz w:val="22"/>
          <w:szCs w:val="22"/>
          <w:lang w:val="sk-SK"/>
        </w:rPr>
        <w:t>alebo inú s</w:t>
      </w:r>
      <w:r w:rsidRPr="00420B31">
        <w:rPr>
          <w:rFonts w:ascii="Times New Roman" w:hAnsi="Times New Roman"/>
          <w:sz w:val="22"/>
          <w:szCs w:val="22"/>
          <w:lang w:val="sk-SK"/>
        </w:rPr>
        <w:t>amostatnú zárobkovú činnosť.</w:t>
      </w:r>
      <w:r w:rsidRPr="00420B31">
        <w:rPr>
          <w:rFonts w:ascii="Times New Roman" w:hAnsi="Times New Roman"/>
          <w:b/>
          <w:sz w:val="22"/>
          <w:szCs w:val="22"/>
          <w:lang w:val="sk-SK"/>
        </w:rPr>
        <w:t xml:space="preserve"> </w:t>
      </w:r>
      <w:r w:rsidR="002E6598" w:rsidRPr="00420B31">
        <w:rPr>
          <w:rFonts w:ascii="Times New Roman" w:hAnsi="Times New Roman"/>
          <w:b/>
          <w:sz w:val="22"/>
          <w:szCs w:val="22"/>
          <w:lang w:val="sk-SK"/>
        </w:rPr>
        <w:t>Správu dane</w:t>
      </w:r>
      <w:r w:rsidR="002E6598" w:rsidRPr="00420B31">
        <w:rPr>
          <w:rFonts w:ascii="Times New Roman" w:hAnsi="Times New Roman"/>
          <w:sz w:val="22"/>
          <w:szCs w:val="22"/>
          <w:lang w:val="sk-SK"/>
        </w:rPr>
        <w:t xml:space="preserve"> z motorových vozidiel vykonáva daňový úrad, ktorý je miestne príslušný podľa miesta evidencie vozidla. Zákon s celoštátnou pôsobnosťou zjedn</w:t>
      </w:r>
      <w:r w:rsidR="00465F96" w:rsidRPr="00420B31">
        <w:rPr>
          <w:rFonts w:ascii="Times New Roman" w:hAnsi="Times New Roman"/>
          <w:sz w:val="22"/>
          <w:szCs w:val="22"/>
          <w:lang w:val="sk-SK"/>
        </w:rPr>
        <w:t xml:space="preserve">otil </w:t>
      </w:r>
      <w:r w:rsidR="002E6598" w:rsidRPr="00420B31">
        <w:rPr>
          <w:rFonts w:ascii="Times New Roman" w:hAnsi="Times New Roman"/>
          <w:sz w:val="22"/>
          <w:szCs w:val="22"/>
          <w:lang w:val="sk-SK"/>
        </w:rPr>
        <w:t xml:space="preserve">sadzby dane, oslobodenia ako aj zvýšenia a zníženia sadzieb daní. </w:t>
      </w:r>
      <w:r w:rsidRPr="00420B31">
        <w:rPr>
          <w:rFonts w:ascii="Times New Roman" w:hAnsi="Times New Roman"/>
          <w:b/>
          <w:sz w:val="22"/>
          <w:szCs w:val="22"/>
          <w:lang w:val="sk-SK"/>
        </w:rPr>
        <w:t>Základ dane</w:t>
      </w:r>
      <w:r w:rsidRPr="00420B31">
        <w:rPr>
          <w:rFonts w:ascii="Times New Roman" w:hAnsi="Times New Roman"/>
          <w:sz w:val="22"/>
          <w:szCs w:val="22"/>
          <w:lang w:val="sk-SK"/>
        </w:rPr>
        <w:t xml:space="preserve"> sa odvíja od zdvihového objemu motora v cm3</w:t>
      </w:r>
      <w:r w:rsidR="00637047" w:rsidRPr="00420B31">
        <w:rPr>
          <w:rFonts w:ascii="Times New Roman" w:hAnsi="Times New Roman"/>
          <w:sz w:val="22"/>
          <w:szCs w:val="22"/>
          <w:lang w:val="sk-SK"/>
        </w:rPr>
        <w:t xml:space="preserve"> </w:t>
      </w:r>
      <w:r w:rsidRPr="00420B31">
        <w:rPr>
          <w:rFonts w:ascii="Times New Roman" w:hAnsi="Times New Roman"/>
          <w:sz w:val="22"/>
          <w:szCs w:val="22"/>
          <w:lang w:val="sk-SK"/>
        </w:rPr>
        <w:t>pre osobné motorové vozidlo</w:t>
      </w:r>
      <w:r w:rsidR="002E6598" w:rsidRPr="00420B31">
        <w:rPr>
          <w:rFonts w:ascii="Times New Roman" w:hAnsi="Times New Roman"/>
          <w:sz w:val="22"/>
          <w:szCs w:val="22"/>
          <w:lang w:val="sk-SK"/>
        </w:rPr>
        <w:t xml:space="preserve"> (resp. kW ak je jediným zdrojom energie elektrina)</w:t>
      </w:r>
      <w:r w:rsidRPr="00420B31">
        <w:rPr>
          <w:rFonts w:ascii="Times New Roman" w:hAnsi="Times New Roman"/>
          <w:sz w:val="22"/>
          <w:szCs w:val="22"/>
          <w:lang w:val="sk-SK"/>
        </w:rPr>
        <w:t xml:space="preserve"> a počtu náprav a hmotnosti pre autobusy a úžitkové vozidlá. </w:t>
      </w:r>
    </w:p>
    <w:p w14:paraId="60EC9933" w14:textId="77777777" w:rsidR="0045218D" w:rsidRPr="00420B31" w:rsidRDefault="0045218D" w:rsidP="0045218D">
      <w:pPr>
        <w:tabs>
          <w:tab w:val="left" w:pos="284"/>
          <w:tab w:val="left" w:pos="567"/>
          <w:tab w:val="left" w:pos="851"/>
        </w:tabs>
        <w:jc w:val="both"/>
        <w:rPr>
          <w:rFonts w:ascii="Times New Roman" w:hAnsi="Times New Roman"/>
          <w:b/>
          <w:bCs/>
          <w:iCs/>
          <w:sz w:val="22"/>
          <w:szCs w:val="22"/>
          <w:lang w:val="sk-SK"/>
        </w:rPr>
      </w:pPr>
    </w:p>
    <w:p w14:paraId="6FBE2F03" w14:textId="77777777" w:rsidR="0045218D" w:rsidRPr="00420B31" w:rsidRDefault="00465F96" w:rsidP="0045218D">
      <w:pPr>
        <w:tabs>
          <w:tab w:val="left" w:pos="284"/>
          <w:tab w:val="left" w:pos="567"/>
          <w:tab w:val="left" w:pos="851"/>
        </w:tabs>
        <w:jc w:val="both"/>
        <w:rPr>
          <w:rFonts w:ascii="Times New Roman" w:hAnsi="Times New Roman"/>
          <w:b/>
          <w:bCs/>
          <w:iCs/>
          <w:sz w:val="22"/>
          <w:szCs w:val="22"/>
          <w:lang w:val="sk-SK"/>
        </w:rPr>
      </w:pPr>
      <w:r w:rsidRPr="00420B31">
        <w:rPr>
          <w:rFonts w:ascii="Times New Roman" w:hAnsi="Times New Roman"/>
          <w:b/>
          <w:bCs/>
          <w:iCs/>
          <w:sz w:val="22"/>
          <w:szCs w:val="22"/>
          <w:lang w:val="sk-SK"/>
        </w:rPr>
        <w:t>Daň z motorových vozidiel</w:t>
      </w:r>
    </w:p>
    <w:p w14:paraId="6E1E7F19" w14:textId="77777777" w:rsidR="00465F96" w:rsidRPr="00420B31" w:rsidRDefault="00465F96" w:rsidP="0045218D">
      <w:pPr>
        <w:tabs>
          <w:tab w:val="left" w:pos="284"/>
          <w:tab w:val="left" w:pos="567"/>
          <w:tab w:val="left" w:pos="851"/>
        </w:tabs>
        <w:jc w:val="both"/>
        <w:rPr>
          <w:rFonts w:ascii="Times New Roman" w:hAnsi="Times New Roman"/>
          <w:b/>
          <w:bCs/>
          <w:iCs/>
          <w:sz w:val="22"/>
          <w:szCs w:val="22"/>
          <w:lang w:val="sk-SK"/>
        </w:rPr>
      </w:pPr>
    </w:p>
    <w:p w14:paraId="22FEC969" w14:textId="77777777" w:rsidR="002E6598" w:rsidRPr="00420B31" w:rsidRDefault="0045218D" w:rsidP="002E6598">
      <w:pPr>
        <w:tabs>
          <w:tab w:val="left" w:pos="284"/>
          <w:tab w:val="left" w:pos="567"/>
          <w:tab w:val="left" w:pos="851"/>
        </w:tabs>
        <w:jc w:val="both"/>
        <w:rPr>
          <w:rFonts w:ascii="Times New Roman" w:hAnsi="Times New Roman"/>
          <w:bCs/>
          <w:iCs/>
          <w:sz w:val="22"/>
          <w:szCs w:val="22"/>
          <w:u w:val="single"/>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r>
      <w:r w:rsidR="00465F96" w:rsidRPr="00420B31">
        <w:rPr>
          <w:rFonts w:ascii="Times New Roman" w:hAnsi="Times New Roman"/>
          <w:bCs/>
          <w:iCs/>
          <w:sz w:val="22"/>
          <w:szCs w:val="22"/>
          <w:u w:val="single"/>
          <w:lang w:val="sk-SK"/>
        </w:rPr>
        <w:t>Oslobodenie od dane (§ 4)</w:t>
      </w:r>
      <w:r w:rsidR="00465F96" w:rsidRPr="00420B31">
        <w:rPr>
          <w:rFonts w:ascii="Times New Roman" w:hAnsi="Times New Roman"/>
          <w:bCs/>
          <w:iCs/>
          <w:sz w:val="22"/>
          <w:szCs w:val="22"/>
          <w:u w:val="single"/>
          <w:lang w:val="sk-SK"/>
        </w:rPr>
        <w:cr/>
      </w:r>
    </w:p>
    <w:p w14:paraId="2381873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Od dane je oslobodené vozidlo:</w:t>
      </w:r>
    </w:p>
    <w:p w14:paraId="3B2CA95D"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diplomatických misií a konzulárnych úradov, ak je zaručená vzájomnosť,</w:t>
      </w:r>
    </w:p>
    <w:p w14:paraId="3B6A1599"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záchrannej zdravotnej služby, vozidlo banskej záchrannej služby, vozidlo horskej záchrannej služby, vozidlo leteckej záchrannej služby a vozidlo požiarnej ochrany,</w:t>
      </w:r>
    </w:p>
    <w:p w14:paraId="6FCB6CFD"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osobnej pravidelnej dopravy vykonávajúce prepravu na základe zmluvy o službách vo verejnom záujme,</w:t>
      </w:r>
    </w:p>
    <w:p w14:paraId="6A21210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používané výhradne v poľnohospodárskej výrobe a v lesnej výrobe.</w:t>
      </w:r>
    </w:p>
    <w:p w14:paraId="13FC811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p>
    <w:p w14:paraId="58F0A1F3" w14:textId="77777777" w:rsidR="002E6598" w:rsidRPr="00420B31" w:rsidRDefault="002E6598" w:rsidP="0045218D">
      <w:pPr>
        <w:tabs>
          <w:tab w:val="left" w:pos="284"/>
          <w:tab w:val="left" w:pos="567"/>
          <w:tab w:val="left" w:pos="851"/>
        </w:tabs>
        <w:jc w:val="both"/>
        <w:rPr>
          <w:rFonts w:ascii="Times New Roman" w:hAnsi="Times New Roman"/>
          <w:bCs/>
          <w:iCs/>
          <w:sz w:val="22"/>
          <w:szCs w:val="22"/>
          <w:lang w:val="sk-SK"/>
        </w:rPr>
      </w:pPr>
    </w:p>
    <w:p w14:paraId="2281BE45" w14:textId="77777777" w:rsidR="002E6598" w:rsidRPr="00420B31" w:rsidRDefault="0045218D"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r>
      <w:r w:rsidR="002E6598" w:rsidRPr="00420B31">
        <w:rPr>
          <w:rFonts w:ascii="Times New Roman" w:hAnsi="Times New Roman"/>
          <w:bCs/>
          <w:iCs/>
          <w:sz w:val="22"/>
          <w:szCs w:val="22"/>
          <w:u w:val="single"/>
          <w:lang w:val="sk-SK"/>
        </w:rPr>
        <w:t>Zníženie a zvýšenie ročnej sadzby dane (§ 7)</w:t>
      </w:r>
      <w:r w:rsidR="002E6598" w:rsidRPr="00420B31">
        <w:rPr>
          <w:rFonts w:ascii="Times New Roman" w:hAnsi="Times New Roman"/>
          <w:bCs/>
          <w:iCs/>
          <w:sz w:val="22"/>
          <w:szCs w:val="22"/>
          <w:u w:val="single"/>
          <w:lang w:val="sk-SK"/>
        </w:rPr>
        <w:cr/>
      </w:r>
    </w:p>
    <w:p w14:paraId="666D327C"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1/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 6 sa zníži o</w:t>
      </w:r>
    </w:p>
    <w:p w14:paraId="06369B96"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25 % počas prvých 36 kalendárnych mesiacov počnúc mesiacom prvej evidencie vozidla, </w:t>
      </w:r>
    </w:p>
    <w:p w14:paraId="77FB897A"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 xml:space="preserve">20 % počas nasledujúcich 36 kalendárnych mesiacov a </w:t>
      </w:r>
    </w:p>
    <w:p w14:paraId="07D6122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15 % počas nasledujúcich ďalších 36 kalendárnych mesiacov.</w:t>
      </w:r>
    </w:p>
    <w:p w14:paraId="3A83D769"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2/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zníženia sadzby dane podľa odseku 1 písm. c) sa použije ročná sadzba dane podľa § 6 počas nasledujúcich 36 kalendárnych mesiacov.</w:t>
      </w:r>
    </w:p>
    <w:p w14:paraId="6EEB9E2D"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3/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podľa odseku 2 sa ročná sadzba dane podľa § 6 zvýši o</w:t>
      </w:r>
    </w:p>
    <w:p w14:paraId="602005AE"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10 % počas nasledujúcich 12 kalendárnych mesiacov a </w:t>
      </w:r>
    </w:p>
    <w:p w14:paraId="4786BC40"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20 % pre vozidlá, ktoré majú viac ako 156 kalendárnych mesiacov vrátane mesiaca prvej evidencie vozidla.</w:t>
      </w:r>
    </w:p>
    <w:p w14:paraId="16F0CD80"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p>
    <w:p w14:paraId="2F0870B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4/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odsekov 1 až 3 sa zníži o 50 % pre</w:t>
      </w:r>
    </w:p>
    <w:p w14:paraId="71D894F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hybridné motorové vozidlo alebo hybridné elektrické vozidlo,</w:t>
      </w:r>
    </w:p>
    <w:p w14:paraId="1CD88175"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vozidlo kategórie L, M a N s pohonom na stlačený zemný plyn (CNG) alebo skvapalnený zemný</w:t>
      </w:r>
      <w:r w:rsidR="0098732E" w:rsidRPr="00420B31">
        <w:rPr>
          <w:rFonts w:ascii="Times New Roman" w:hAnsi="Times New Roman"/>
          <w:bCs/>
          <w:iCs/>
          <w:sz w:val="22"/>
          <w:szCs w:val="22"/>
          <w:lang w:val="sk-SK"/>
        </w:rPr>
        <w:t xml:space="preserve"> plyn (LNG),</w:t>
      </w:r>
    </w:p>
    <w:p w14:paraId="38EB2D5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vozidlo kategórie L, M a N na vodíkový pohon.</w:t>
      </w:r>
    </w:p>
    <w:p w14:paraId="313803AE"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p>
    <w:p w14:paraId="4CF1FB3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5/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Za vozidlo, ktoré sa použilo v zdaňovacom období v rámci </w:t>
      </w:r>
      <w:r w:rsidRPr="00420B31">
        <w:rPr>
          <w:rFonts w:ascii="Times New Roman" w:hAnsi="Times New Roman"/>
          <w:b/>
          <w:bCs/>
          <w:iCs/>
          <w:sz w:val="22"/>
          <w:szCs w:val="22"/>
          <w:lang w:val="sk-SK"/>
        </w:rPr>
        <w:t>kombinovanej dopravy</w:t>
      </w:r>
      <w:r w:rsidRPr="00420B31">
        <w:rPr>
          <w:rFonts w:ascii="Times New Roman" w:hAnsi="Times New Roman"/>
          <w:bCs/>
          <w:iCs/>
          <w:sz w:val="22"/>
          <w:szCs w:val="22"/>
          <w:lang w:val="sk-SK"/>
        </w:rPr>
        <w:t xml:space="preserve"> najmenej 60-krát, daňovník ročnú sadzbu dane podľa odsekov 1 až 4 zníži o 50 %.</w:t>
      </w:r>
    </w:p>
    <w:p w14:paraId="7A3F07A7"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F1584FB"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79B8000"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
          <w:bCs/>
          <w:iCs/>
          <w:sz w:val="22"/>
          <w:szCs w:val="22"/>
          <w:lang w:val="sk-SK"/>
        </w:rPr>
        <w:t>Vzor daňového priznania</w:t>
      </w:r>
      <w:r w:rsidRPr="00420B31">
        <w:rPr>
          <w:rFonts w:ascii="Times New Roman" w:hAnsi="Times New Roman"/>
          <w:bCs/>
          <w:iCs/>
          <w:sz w:val="22"/>
          <w:szCs w:val="22"/>
          <w:lang w:val="sk-SK"/>
        </w:rPr>
        <w:t xml:space="preserve"> k tejto dani ustanovuje opatrenie MF SR č. MF/21694/2014-725 z 12. novembra 2014 (oznámenie č. 411/2014 Z. z., FS č. 12/2014), ktoré taktiež nadobudlo účinnosť 1. januára 2015.</w:t>
      </w:r>
    </w:p>
    <w:p w14:paraId="2E5B2AF0" w14:textId="6D68450B" w:rsidR="009D20A8" w:rsidRDefault="009D20A8">
      <w:pPr>
        <w:rPr>
          <w:rFonts w:ascii="Times New Roman" w:hAnsi="Times New Roman"/>
          <w:iCs/>
          <w:sz w:val="22"/>
          <w:szCs w:val="22"/>
          <w:lang w:val="sk-SK"/>
        </w:rPr>
      </w:pPr>
      <w:r>
        <w:rPr>
          <w:rFonts w:ascii="Times New Roman" w:hAnsi="Times New Roman"/>
          <w:iCs/>
          <w:sz w:val="22"/>
          <w:szCs w:val="22"/>
          <w:lang w:val="sk-SK"/>
        </w:rPr>
        <w:br w:type="page"/>
      </w:r>
    </w:p>
    <w:p w14:paraId="542DAD88" w14:textId="77777777" w:rsidR="003620F9" w:rsidRPr="00420B31" w:rsidRDefault="003620F9" w:rsidP="00686B1E">
      <w:pPr>
        <w:jc w:val="both"/>
        <w:rPr>
          <w:rFonts w:ascii="Times New Roman" w:hAnsi="Times New Roman"/>
          <w:iCs/>
          <w:sz w:val="22"/>
          <w:szCs w:val="22"/>
          <w:lang w:val="sk-SK"/>
        </w:rPr>
      </w:pPr>
    </w:p>
    <w:p w14:paraId="7A8B07A2" w14:textId="77777777" w:rsidR="003620F9" w:rsidRPr="00420B31" w:rsidRDefault="003620F9" w:rsidP="00686B1E">
      <w:pPr>
        <w:shd w:val="pct20" w:color="auto" w:fill="auto"/>
        <w:tabs>
          <w:tab w:val="left" w:pos="8640"/>
        </w:tabs>
        <w:jc w:val="center"/>
        <w:rPr>
          <w:rFonts w:ascii="Times New Roman" w:hAnsi="Times New Roman"/>
          <w:b/>
          <w:sz w:val="22"/>
          <w:szCs w:val="22"/>
          <w:lang w:val="sk-SK"/>
        </w:rPr>
      </w:pPr>
    </w:p>
    <w:p w14:paraId="42B0D8DF"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zamestnanosti</w:t>
      </w:r>
    </w:p>
    <w:p w14:paraId="157CC924" w14:textId="77777777" w:rsidR="006E5323" w:rsidRPr="00420B31" w:rsidRDefault="006E5323" w:rsidP="00686B1E">
      <w:pPr>
        <w:shd w:val="pct20" w:color="auto" w:fill="auto"/>
        <w:tabs>
          <w:tab w:val="left" w:pos="8640"/>
        </w:tabs>
        <w:jc w:val="center"/>
        <w:rPr>
          <w:rFonts w:ascii="Times New Roman" w:hAnsi="Times New Roman"/>
          <w:sz w:val="22"/>
          <w:szCs w:val="22"/>
          <w:lang w:val="sk-SK"/>
        </w:rPr>
      </w:pPr>
    </w:p>
    <w:p w14:paraId="6F3D33A8" w14:textId="77777777" w:rsidR="006E5323" w:rsidRPr="00420B31" w:rsidRDefault="006E5323"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9F39C1C" w14:textId="77777777" w:rsidR="006E5323" w:rsidRPr="00420B31" w:rsidRDefault="006E5323" w:rsidP="00686B1E">
      <w:pPr>
        <w:tabs>
          <w:tab w:val="left" w:pos="284"/>
          <w:tab w:val="left" w:pos="8640"/>
        </w:tabs>
        <w:jc w:val="both"/>
        <w:rPr>
          <w:rFonts w:ascii="Times New Roman" w:hAnsi="Times New Roman"/>
          <w:sz w:val="22"/>
          <w:szCs w:val="22"/>
          <w:lang w:val="sk-SK"/>
        </w:rPr>
      </w:pPr>
    </w:p>
    <w:p w14:paraId="31B89D30" w14:textId="77777777" w:rsidR="00641C14" w:rsidRPr="00420B31" w:rsidRDefault="00641C14"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Tento zákon upravuje právne vzťahy pri poskytovaní služieb zamestnanosti.</w:t>
      </w:r>
      <w:r w:rsidRPr="00420B31">
        <w:rPr>
          <w:sz w:val="22"/>
          <w:szCs w:val="22"/>
          <w:lang w:val="sk-SK"/>
        </w:rPr>
        <w:t xml:space="preserve"> </w:t>
      </w:r>
      <w:r w:rsidRPr="00420B31">
        <w:rPr>
          <w:b/>
          <w:sz w:val="22"/>
          <w:szCs w:val="22"/>
          <w:lang w:val="sk-SK"/>
        </w:rPr>
        <w:t>Zamestnávateľ</w:t>
      </w:r>
      <w:r w:rsidRPr="00420B31">
        <w:rPr>
          <w:sz w:val="22"/>
          <w:szCs w:val="22"/>
          <w:lang w:val="sk-SK"/>
        </w:rPr>
        <w:t xml:space="preserve"> </w:t>
      </w:r>
      <w:r w:rsidRPr="00420B31">
        <w:rPr>
          <w:rFonts w:ascii="Times New Roman" w:hAnsi="Times New Roman"/>
          <w:sz w:val="22"/>
          <w:szCs w:val="22"/>
          <w:lang w:val="sk-SK"/>
        </w:rPr>
        <w:t xml:space="preserve">na účely tohto zákona je právnická osoba, ktorá má sídlo alebo sídlo svojej organizačnej jednotky na území Slovenskej republiky, alebo fyzická osoba, ktorá má na území Slovenskej republiky trvalý pobyt a ktorá zamestnáva fyzickú osobu v pracovnom pomere alebo v obdobnom pracovnom vzťahu. (§ 1, § 3). </w:t>
      </w:r>
    </w:p>
    <w:p w14:paraId="12730B10" w14:textId="77777777" w:rsidR="00641C14" w:rsidRPr="00420B31" w:rsidRDefault="00641C14" w:rsidP="00686B1E">
      <w:pPr>
        <w:tabs>
          <w:tab w:val="left" w:pos="284"/>
          <w:tab w:val="left" w:pos="8640"/>
        </w:tabs>
        <w:jc w:val="both"/>
        <w:rPr>
          <w:rFonts w:ascii="Times New Roman" w:hAnsi="Times New Roman"/>
          <w:sz w:val="22"/>
          <w:szCs w:val="22"/>
          <w:lang w:val="sk-SK"/>
        </w:rPr>
      </w:pPr>
    </w:p>
    <w:p w14:paraId="627C295F" w14:textId="77777777" w:rsidR="00641C14" w:rsidRPr="00420B31" w:rsidRDefault="00641C14" w:rsidP="00686B1E">
      <w:pPr>
        <w:tabs>
          <w:tab w:val="left" w:pos="284"/>
          <w:tab w:val="left" w:pos="8640"/>
        </w:tabs>
        <w:jc w:val="both"/>
        <w:rPr>
          <w:rFonts w:ascii="Times New Roman" w:hAnsi="Times New Roman"/>
          <w:sz w:val="22"/>
          <w:szCs w:val="22"/>
          <w:lang w:val="sk-SK"/>
        </w:rPr>
      </w:pPr>
    </w:p>
    <w:p w14:paraId="504C0311" w14:textId="77777777" w:rsidR="006E5323" w:rsidRPr="00420B31" w:rsidRDefault="006E5323" w:rsidP="00686B1E">
      <w:pPr>
        <w:pStyle w:val="anpk"/>
        <w:tabs>
          <w:tab w:val="clear" w:pos="907"/>
        </w:tabs>
        <w:rPr>
          <w:bCs/>
          <w:sz w:val="22"/>
          <w:szCs w:val="22"/>
          <w:lang w:val="sk-SK"/>
        </w:rPr>
      </w:pPr>
      <w:r w:rsidRPr="00420B31">
        <w:rPr>
          <w:bCs/>
          <w:sz w:val="22"/>
          <w:szCs w:val="22"/>
          <w:lang w:val="sk-SK"/>
        </w:rPr>
        <w:t>Nástroje podpory a pomoci poskytované úradmi práce, sociálnych vecí a rodiny</w:t>
      </w:r>
    </w:p>
    <w:p w14:paraId="0F1E900D" w14:textId="77777777" w:rsidR="00005B41" w:rsidRPr="00420B31" w:rsidRDefault="00005B41" w:rsidP="00686B1E">
      <w:pPr>
        <w:jc w:val="both"/>
        <w:rPr>
          <w:rFonts w:ascii="Times New Roman" w:hAnsi="Times New Roman"/>
          <w:iCs/>
          <w:sz w:val="22"/>
          <w:szCs w:val="22"/>
          <w:lang w:val="sk-SK"/>
        </w:rPr>
      </w:pPr>
    </w:p>
    <w:p w14:paraId="2288F347" w14:textId="77777777" w:rsidR="006E5323" w:rsidRPr="00420B31" w:rsidRDefault="006E5323" w:rsidP="00686B1E">
      <w:pPr>
        <w:pStyle w:val="Nadpis3"/>
        <w:tabs>
          <w:tab w:val="left" w:pos="426"/>
        </w:tabs>
        <w:rPr>
          <w:b/>
          <w:bCs/>
          <w:i w:val="0"/>
          <w:iCs/>
          <w:smallCaps/>
          <w:sz w:val="22"/>
          <w:szCs w:val="22"/>
        </w:rPr>
      </w:pPr>
      <w:r w:rsidRPr="00420B31">
        <w:rPr>
          <w:b/>
          <w:bCs/>
          <w:i w:val="0"/>
          <w:iCs/>
          <w:smallCaps/>
          <w:sz w:val="22"/>
          <w:szCs w:val="22"/>
        </w:rPr>
        <w:t>I.</w:t>
      </w:r>
      <w:r w:rsidRPr="00420B31">
        <w:rPr>
          <w:b/>
          <w:bCs/>
          <w:i w:val="0"/>
          <w:iCs/>
          <w:smallCaps/>
          <w:sz w:val="22"/>
          <w:szCs w:val="22"/>
        </w:rPr>
        <w:tab/>
        <w:t>Aktívne opatrenia na trhu práce</w:t>
      </w:r>
    </w:p>
    <w:p w14:paraId="7AE9B93D" w14:textId="77777777" w:rsidR="006E5323" w:rsidRPr="00420B31" w:rsidRDefault="006E5323" w:rsidP="00686B1E">
      <w:pPr>
        <w:pStyle w:val="Nadpis1"/>
        <w:rPr>
          <w:bCs/>
          <w:i w:val="0"/>
          <w:iCs/>
          <w:sz w:val="22"/>
          <w:szCs w:val="22"/>
        </w:rPr>
      </w:pPr>
    </w:p>
    <w:p w14:paraId="7374602E" w14:textId="77777777" w:rsidR="006E5323" w:rsidRPr="00420B31" w:rsidRDefault="006E5323" w:rsidP="00686B1E">
      <w:pPr>
        <w:pStyle w:val="Nadpis1"/>
        <w:rPr>
          <w:bCs/>
          <w:i w:val="0"/>
          <w:iCs/>
          <w:sz w:val="22"/>
          <w:szCs w:val="22"/>
        </w:rPr>
      </w:pPr>
      <w:r w:rsidRPr="00420B31">
        <w:rPr>
          <w:bCs/>
          <w:i w:val="0"/>
          <w:iCs/>
          <w:sz w:val="22"/>
          <w:szCs w:val="22"/>
        </w:rPr>
        <w:t>Informačné a poradenské služby</w:t>
      </w:r>
    </w:p>
    <w:p w14:paraId="529AAAD6" w14:textId="77777777" w:rsidR="005D6357" w:rsidRPr="00420B31" w:rsidRDefault="00E72186"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(ďalej len “úrad”) </w:t>
      </w:r>
      <w:r w:rsidR="008A0DD1" w:rsidRPr="00420B31">
        <w:rPr>
          <w:rFonts w:ascii="Times New Roman" w:hAnsi="Times New Roman"/>
          <w:sz w:val="22"/>
          <w:szCs w:val="22"/>
          <w:lang w:val="sk-SK"/>
        </w:rPr>
        <w:t xml:space="preserve">zabezpečuje </w:t>
      </w:r>
      <w:r w:rsidRPr="00420B31">
        <w:rPr>
          <w:rFonts w:ascii="Times New Roman" w:hAnsi="Times New Roman"/>
          <w:sz w:val="22"/>
          <w:szCs w:val="22"/>
          <w:lang w:val="sk-SK"/>
        </w:rPr>
        <w:t>zamestnávateľom bezplatné informačné a poradenské služby a odborné rady pri hľadaní vhodného zamestnanca na konkrétne pracovné miesto (§ 42).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Vzdelávanie a príprava pre trh práce zamestnanca</w:t>
      </w:r>
      <w:r w:rsidRPr="00420B31">
        <w:rPr>
          <w:rFonts w:ascii="Times New Roman" w:hAnsi="Times New Roman"/>
          <w:b/>
          <w:sz w:val="22"/>
          <w:szCs w:val="22"/>
          <w:lang w:val="sk-SK"/>
        </w:rPr>
        <w:cr/>
      </w:r>
      <w:r w:rsidR="005D6357" w:rsidRPr="00420B31">
        <w:rPr>
          <w:rFonts w:ascii="Times New Roman" w:hAnsi="Times New Roman"/>
          <w:sz w:val="22"/>
          <w:szCs w:val="22"/>
          <w:lang w:val="sk-SK"/>
        </w:rPr>
        <w:t>Na základe uzatvorenej písomnej dohody môže úrad poskytnúť zamestnávateľovi príspevok na všeobecné vzdelávanie a prípravu pre trh práce zamestnanca a na špecifické vzdelávanie a prípravu pre trh práce zamestnanca, ak po ich skončení bude zamestnávateľ zamestnávať zamestnanca najmenej počas dvanástich mesiacov alebo ak sa vzdelávanie a príprava pre trh práce zamestnanca uskutočňujú ako súčasť opatrení, ktoré umožňujú predísť hromadnému prepúšťaniu alebo obmedziť hromadné prepúšťanie.</w:t>
      </w:r>
    </w:p>
    <w:p w14:paraId="1298C3C3" w14:textId="77777777" w:rsidR="00975BD8" w:rsidRPr="00420B31" w:rsidRDefault="00E72186"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Vzdelávanie a príprava pre trh práce zamestnanca sa uskutočňujú v pracovnom čase a sú prekážkou v práci na strane zamestnanca; za toto obdobie patrí zamestnancovi náhrada mzdy vo výške jeho priemerného mesačného zárobku. Mimo pracovného času sa vzdelávanie a príprava pre trh práce zamestnanca uskutočňujú len vtedy, ak je to nevyhnutné vzhľadom na spôsob ich zabezpečenia (§ 47 ods. 3, 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Príspevok na samostatnú zárobkovú činnosť</w:t>
      </w:r>
      <w:r w:rsidRPr="00420B31">
        <w:rPr>
          <w:rFonts w:ascii="Times New Roman" w:hAnsi="Times New Roman"/>
          <w:b/>
          <w:sz w:val="22"/>
          <w:szCs w:val="22"/>
          <w:lang w:val="sk-SK"/>
        </w:rPr>
        <w:cr/>
      </w:r>
      <w:r w:rsidR="00975BD8" w:rsidRPr="00420B31">
        <w:rPr>
          <w:rFonts w:ascii="Times New Roman" w:hAnsi="Times New Roman"/>
          <w:sz w:val="22"/>
          <w:szCs w:val="22"/>
          <w:lang w:val="sk-SK"/>
        </w:rPr>
        <w:t>Úrad môže poskytnúť príspevok na samostatnú zárobkovú činnosť na čiastočnú úhradu nákladov súvisiacich s prevádzkovaním samostatnej zárobkovej činnosti uchádzačovi o zamestnanie, ktorý bol vedený v evidencii uchádzačov o zamestnanie najmenej tri mesiace, ak v odseku 10 nie je ustanovené inak, a ktorý bude samostatne zárobkovo činnou, ak o príspevok písomne požiada. Uchádzač o zamestnanie, ktorému bol poskytnutý príspevok, je povinný samostatnú zárobkovú činnosť prevádzkovať nepretržite najmenej tri roky. Príspevok sa neposkytuje uchádzačovi o zamestnanie, ktorý je občanom so zdravotným postihnutím, ktorému bol poskytnutý príspevok podľa § 57 (príspevok občanovi so zdravotným postihnutím na samostatnú zárobkovú činnosť) alebo ktorému je poskytovaný príspevok podľa § 60 (príspevok na úhradu prevádzkových nákladov chránenej dielne alebo chráneného pracoviska a na úhradu nákladov na dopravu zamestnancov).</w:t>
      </w:r>
    </w:p>
    <w:p w14:paraId="099AD886" w14:textId="77777777" w:rsidR="00975BD8"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Výška príspevku je závislá od celkovej ceny práce, typu regiónu oprávneného na poskytovanie štátnej pomoci podľa zákona o štátnej pomoci a od priemernej miery evidovanej nezamestnanosti v okrese, v ktorom bude uchádzač vykonávať samostatnú zárobkovú činnosť. Príspevok sa poskytuje na základe písomnej dohody o poskytnutí príspevku uzatvorenej medzi úradom a uchádzačom o zamestnanie. Príspevok poskytuje úrad, v ktorého územnom obvode občan vytvorí pracovné miesto, na ktorom bude prevádzkovať samostatnú zárobkovú činnosť. Súčasťou žiadosti o poskytnutie príspevku je podnikateľský zámer vrátane predpokladaných nákladov na začatie prevádzkovania samostatnej zárobkovej činnosti, ktorý je podkladom na posúdenie komisiou.</w:t>
      </w:r>
    </w:p>
    <w:p w14:paraId="14714780" w14:textId="77777777" w:rsidR="00975BD8"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opätovne poskytnúť príspevok uchádzačovi o zamestnanie najskôr po uplynutí ôsmich rokov od začatia prevádzkovania samostatnej zárobkovej činnosti, na ktorej prevádzkovanie mu bol poskytnutý príspevok.</w:t>
      </w:r>
    </w:p>
    <w:p w14:paraId="58D0C387" w14:textId="77777777" w:rsidR="003C5E17"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uchádzačovi o zamestnanie, ktorý v období 6 mesiacov pred zaradením do evidencie uchádzačov o zamestnanie pozastavil, prerušil alebo skončil prevádzkovanie samostatnej zárobkovej činnosti, ak bol vedený v evidencii uchádzačov o z</w:t>
      </w:r>
      <w:r w:rsidR="008877B6" w:rsidRPr="00420B31">
        <w:rPr>
          <w:rFonts w:ascii="Times New Roman" w:hAnsi="Times New Roman"/>
          <w:sz w:val="22"/>
          <w:szCs w:val="22"/>
          <w:lang w:val="sk-SK"/>
        </w:rPr>
        <w:t>amestnanie najmenej 12 mesiacov</w:t>
      </w:r>
      <w:r w:rsidR="00E72186" w:rsidRPr="00420B31">
        <w:rPr>
          <w:rFonts w:ascii="Times New Roman" w:hAnsi="Times New Roman"/>
          <w:sz w:val="22"/>
          <w:szCs w:val="22"/>
          <w:lang w:val="sk-SK"/>
        </w:rPr>
        <w:t xml:space="preserve"> (§ 49)</w:t>
      </w:r>
      <w:r w:rsidR="008877B6" w:rsidRPr="00420B31">
        <w:rPr>
          <w:rFonts w:ascii="Times New Roman" w:hAnsi="Times New Roman"/>
          <w:sz w:val="22"/>
          <w:szCs w:val="22"/>
          <w:lang w:val="sk-SK"/>
        </w:rPr>
        <w:t>.</w:t>
      </w:r>
    </w:p>
    <w:p w14:paraId="5BE9FD90" w14:textId="77777777" w:rsidR="003C5E17" w:rsidRPr="00420B31" w:rsidRDefault="003C5E17" w:rsidP="00686B1E">
      <w:pPr>
        <w:autoSpaceDE w:val="0"/>
        <w:autoSpaceDN w:val="0"/>
        <w:adjustRightInd w:val="0"/>
        <w:jc w:val="both"/>
        <w:rPr>
          <w:rFonts w:ascii="Times New Roman" w:hAnsi="Times New Roman"/>
          <w:sz w:val="22"/>
          <w:szCs w:val="22"/>
          <w:lang w:val="sk-SK"/>
        </w:rPr>
      </w:pPr>
    </w:p>
    <w:p w14:paraId="3AB17041" w14:textId="77777777" w:rsidR="0062552C" w:rsidRPr="00420B31" w:rsidRDefault="00E72186" w:rsidP="00686B1E">
      <w:pPr>
        <w:tabs>
          <w:tab w:val="left" w:pos="426"/>
        </w:tabs>
        <w:jc w:val="both"/>
        <w:rPr>
          <w:rFonts w:ascii="Times New Roman" w:hAnsi="Times New Roman"/>
          <w:sz w:val="22"/>
          <w:szCs w:val="22"/>
          <w:lang w:val="sk-SK"/>
        </w:rPr>
      </w:pPr>
      <w:r w:rsidRPr="00420B31">
        <w:rPr>
          <w:rFonts w:ascii="Times New Roman" w:hAnsi="Times New Roman"/>
          <w:b/>
          <w:sz w:val="22"/>
          <w:szCs w:val="22"/>
          <w:lang w:val="sk-SK"/>
        </w:rPr>
        <w:lastRenderedPageBreak/>
        <w:t>Príspevok na podporu zamestnávania znevýhodneného uchádzača o zamestnanie</w:t>
      </w:r>
      <w:r w:rsidRPr="00420B31">
        <w:rPr>
          <w:rFonts w:ascii="Times New Roman" w:hAnsi="Times New Roman"/>
          <w:b/>
          <w:sz w:val="22"/>
          <w:szCs w:val="22"/>
          <w:lang w:val="sk-SK"/>
        </w:rPr>
        <w:cr/>
      </w:r>
      <w:r w:rsidR="0062552C" w:rsidRPr="00420B31">
        <w:rPr>
          <w:rFonts w:ascii="Times New Roman" w:hAnsi="Times New Roman"/>
          <w:sz w:val="22"/>
          <w:szCs w:val="22"/>
          <w:lang w:val="sk-SK"/>
        </w:rPr>
        <w:t>Príspevok na podporu zamestnávania znevýhodneného uchádzača o zamestnanie sa poskytuje zamestnávateľovi, ktorý na vytvorené pracovné miesto príjme do pracovného pomeru znevýhodneného uchádzača o zamestnanie vedeného v evidencii uchádzačov o zamestnanie najmenej tri mesiace. Výška poskytovaného príspevku je diferencovaná podľa okresu, v ktorom je vytvorené pracovné miesto pre znevýhodneného uchádzača o zamestnanie, v závislosti od úrovne priemernej miery nezamestnanosti v záujme ďalšieho znižovania regionálnych disparít v úrovni zamestnanosti a nezamestnanosti. Zamestnávateľ je povinný zachovať vytvorené pracovné miesto, na ktoré mu bol poskytnutý príspevok, najmenej v rozsahu zodpovedajúcom polovici dohodnutého obdobia poskytovania príspevku.</w:t>
      </w:r>
    </w:p>
    <w:p w14:paraId="442C3984" w14:textId="77777777" w:rsidR="0062552C" w:rsidRPr="00420B31" w:rsidRDefault="0062552C" w:rsidP="00686B1E">
      <w:pPr>
        <w:tabs>
          <w:tab w:val="left" w:pos="426"/>
        </w:tabs>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zamestnávateľovi úrad, v ktorého územnom obvode sa vytvorí pracovné miesto, ak o tento príspevok zamestnávateľ písomne požiada a poskytuje sa najviac počas 24 kalendárnych mesiacov od uzatvorenia písomnej dohody medzi úradom a zamestnávateľom (§ 50 ods. 1 - </w:t>
      </w:r>
      <w:r w:rsidR="00646E79" w:rsidRPr="00420B31">
        <w:rPr>
          <w:rFonts w:ascii="Times New Roman" w:hAnsi="Times New Roman"/>
          <w:sz w:val="22"/>
          <w:szCs w:val="22"/>
          <w:lang w:val="sk-SK"/>
        </w:rPr>
        <w:t>8</w:t>
      </w:r>
      <w:r w:rsidRPr="00420B31">
        <w:rPr>
          <w:rFonts w:ascii="Times New Roman" w:hAnsi="Times New Roman"/>
          <w:sz w:val="22"/>
          <w:szCs w:val="22"/>
          <w:lang w:val="sk-SK"/>
        </w:rPr>
        <w:t>).</w:t>
      </w:r>
    </w:p>
    <w:p w14:paraId="6FA756DD" w14:textId="77777777" w:rsidR="00CB779B" w:rsidRPr="00420B31" w:rsidRDefault="00CB779B" w:rsidP="00686B1E">
      <w:pPr>
        <w:tabs>
          <w:tab w:val="left" w:pos="426"/>
        </w:tabs>
        <w:jc w:val="both"/>
        <w:rPr>
          <w:rFonts w:ascii="Times New Roman" w:hAnsi="Times New Roman"/>
          <w:sz w:val="22"/>
          <w:szCs w:val="22"/>
          <w:lang w:val="sk-SK"/>
        </w:rPr>
      </w:pPr>
    </w:p>
    <w:p w14:paraId="01BC5B4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Znevýhodnený uchádzač o zamestnanie na účely tohto zákona je uchádzač o zamestnanie, ktorý je:</w:t>
      </w:r>
    </w:p>
    <w:p w14:paraId="3206FB3A" w14:textId="77777777" w:rsidR="00CB779B" w:rsidRPr="00420B31" w:rsidRDefault="00CB779B" w:rsidP="00686B1E">
      <w:pPr>
        <w:tabs>
          <w:tab w:val="left" w:pos="426"/>
        </w:tabs>
        <w:jc w:val="both"/>
        <w:rPr>
          <w:rFonts w:ascii="Times New Roman" w:hAnsi="Times New Roman"/>
          <w:i/>
          <w:sz w:val="22"/>
          <w:szCs w:val="22"/>
          <w:lang w:val="sk-SK"/>
        </w:rPr>
      </w:pPr>
    </w:p>
    <w:p w14:paraId="50E0B5A4"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a) občan mladší ako 26 rokov veku, ktorý ukončil príslušným stupňom vzdelania sústavnú prípravu na povolanie v dennej forme štúdia pred menej ako dvomi rokmi a pred zaradením do evidencie uchádzačov o zamestnanie nemal pravidelne platené zamestnanie </w:t>
      </w:r>
    </w:p>
    <w:p w14:paraId="57A52FB1"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b) občan starší ako 50 rokov veku, </w:t>
      </w:r>
    </w:p>
    <w:p w14:paraId="77236E57"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c) občan vedený v evidencii uchádzačov o zamestnanie najmenej 12 po sebe nasledujúcich mesiacov </w:t>
      </w:r>
    </w:p>
    <w:p w14:paraId="254D0607"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d) občan, ktorý dosiahol vzdelanie nižšie ako stredné odborné vzdelanie podľa osobitného predpisu,</w:t>
      </w:r>
    </w:p>
    <w:p w14:paraId="16ED0F4A"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e) občan, ktorý najmenej 12 po sebe nasledujúcich kalendárnych mesiacov pred zaradením do evidencie uchádzačov o zamestnanie nemal pravidelne platené zamestnanie, </w:t>
      </w:r>
    </w:p>
    <w:p w14:paraId="1F704E12"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f) štátny príslušník tretej krajiny, ktorému bol udelený azyl alebo ktorému bola poskytnutá doplnková ochrana,</w:t>
      </w:r>
    </w:p>
    <w:p w14:paraId="326FC741"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g) občan, ktorý žije ako osamelá dospelá osoba s jednou alebo viacerými osobami odkázanými na jeho starostlivosť alebo starajúca sa aspoň o jedno dieťa pred skončením povinnej školskej dochádzky, </w:t>
      </w:r>
    </w:p>
    <w:p w14:paraId="053BE3B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h) občan so zdravotným postihnutím.</w:t>
      </w:r>
    </w:p>
    <w:p w14:paraId="659C2B9D"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33420618"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podporu udržania pracovných miest</w:t>
      </w:r>
      <w:r w:rsidRPr="00420B31">
        <w:rPr>
          <w:rFonts w:ascii="Times New Roman" w:hAnsi="Times New Roman"/>
          <w:sz w:val="22"/>
          <w:szCs w:val="22"/>
          <w:lang w:val="sk-SK"/>
        </w:rPr>
        <w:t xml:space="preserve"> </w:t>
      </w:r>
    </w:p>
    <w:p w14:paraId="06F09B51"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práce, sociálnych vecí a rodiny môže poskytnúť príspevok na podporu udržania pracovných miest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Mesačná výška príspevku je 50 % z náhrady mzdy poskytnutej zamestnancovi, najviac 50 % z priemernej mzdy zamestnanca v hospodárstve SR za prvý až tretí štvrťrok kalendárneho roka, ktorý predchádza kalendárnemu roku, v ktorom sa príspevok poskytuje.</w:t>
      </w:r>
    </w:p>
    <w:p w14:paraId="578328AC"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b/>
        <w:t>Príspevok sa poskytuje na základe písomnej dohody o poskytnutí príspevku uzatvorenej medzi úradom práce, sociálnych vecí a rodiny a zamestnávateľom. Príspevok poskytuje zamestnávateľovi úrad práce, sociálnych vecí a rodiny, v ktorého územnom obvode zamestnávateľ udrží pracovné miesta, ak zamestnávateľ o príspevok písomne požiada. Súčasťou žiadosti o poskytnutie príspevku je písomná dohoda so zástupcami zamestnancov, realizačný plán na odstránenie obmedzenia prevádzkovej činnosti a vyhlásenie o predpokladanom termíne ukončenia prechodného obdobia.</w:t>
      </w:r>
    </w:p>
    <w:p w14:paraId="5DBC3BCE"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b/>
        <w:t>Príspevok sa poskytuje najviac počas 12 mesiacov. Príspevok sa poskytuje za dni, v ktorých bola zamestnancovi poskytnutá náhrada mzdy, v úhrne najviac za 60 dní, ak bola dohoda o poskytnutí príspevku uzatvorená na obdobie 12 mesiacov. Ak bola dohoda o poskytnutí príspevku uzatvorená na kratšie obdobie ako 12 mesiacov, úhrn počtu dní, za ktoré sa poskytne príspevok, sa pomerne krát</w:t>
      </w:r>
      <w:r w:rsidR="008877B6" w:rsidRPr="00420B31">
        <w:rPr>
          <w:rFonts w:ascii="Times New Roman" w:hAnsi="Times New Roman"/>
          <w:sz w:val="22"/>
          <w:szCs w:val="22"/>
          <w:lang w:val="sk-SK"/>
        </w:rPr>
        <w:t xml:space="preserve">i </w:t>
      </w:r>
      <w:r w:rsidRPr="00420B31">
        <w:rPr>
          <w:rFonts w:ascii="Times New Roman" w:hAnsi="Times New Roman"/>
          <w:sz w:val="22"/>
          <w:szCs w:val="22"/>
          <w:lang w:val="sk-SK"/>
        </w:rPr>
        <w:t>(§ 50k)</w:t>
      </w:r>
      <w:r w:rsidR="008877B6" w:rsidRPr="00420B31">
        <w:rPr>
          <w:rFonts w:ascii="Times New Roman" w:hAnsi="Times New Roman"/>
          <w:sz w:val="22"/>
          <w:szCs w:val="22"/>
          <w:lang w:val="sk-SK"/>
        </w:rPr>
        <w:t>.</w:t>
      </w:r>
    </w:p>
    <w:p w14:paraId="194F2834" w14:textId="77777777" w:rsidR="000A6B7E" w:rsidRPr="00420B31" w:rsidRDefault="000A6B7E" w:rsidP="00686B1E">
      <w:pPr>
        <w:autoSpaceDE w:val="0"/>
        <w:autoSpaceDN w:val="0"/>
        <w:adjustRightInd w:val="0"/>
        <w:jc w:val="both"/>
        <w:rPr>
          <w:rFonts w:ascii="Times New Roman" w:hAnsi="Times New Roman"/>
          <w:sz w:val="22"/>
          <w:szCs w:val="22"/>
          <w:lang w:val="sk-SK"/>
        </w:rPr>
      </w:pPr>
    </w:p>
    <w:p w14:paraId="0CC6089E"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podporu vytvorenia pracovného miesta v prvom pravidelne platenom zamestnaní</w:t>
      </w:r>
    </w:p>
    <w:p w14:paraId="244551F1" w14:textId="77777777" w:rsidR="00834FD6" w:rsidRPr="00420B31" w:rsidRDefault="00834FD6" w:rsidP="00834FD6">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môže poskytnúť príspevok na podporu vytvorenia pracovného miesta v prvom pravidelne platenom zamestnaní zamestnávateľovi, ktorý na vytvorené pracovné miesto prijme do pracovného pomeru uchádzača o zamestnanie, ktorý je občanom mladším ako 25 rokov veku vedeným v evidencii uchádzačov o zamestnanie najmenej tri mesiace, alebo uchádzača o zamestnanie, ktorý je občanom mladším ako 29 rokov veku vedeným v evidencii uchádzačov o zamestnanie najmenej šesť mesiacov, a ktorí pred prijatím na vytvorené pracovné miesto nemali pravidelne platené zamestnanie, ak pracovný pomer je </w:t>
      </w:r>
      <w:r w:rsidRPr="00420B31">
        <w:rPr>
          <w:rFonts w:ascii="Times New Roman" w:hAnsi="Times New Roman"/>
          <w:sz w:val="22"/>
          <w:szCs w:val="22"/>
          <w:lang w:val="sk-SK"/>
        </w:rPr>
        <w:lastRenderedPageBreak/>
        <w:t xml:space="preserve">dohodnutý v rozsahu najmenej polovice ustanoveného týždenného pracovného času a ak zamestnávateľ o príspevok písomne požiada. Mesačná výška príspevku je regionálne diferencovaná, konkrétne: </w:t>
      </w:r>
    </w:p>
    <w:p w14:paraId="12655B67"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b/>
          <w:sz w:val="22"/>
          <w:szCs w:val="22"/>
          <w:lang w:val="sk-SK"/>
        </w:rPr>
        <w:t>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 bratislavskom kraji</w:t>
      </w:r>
      <w:r w:rsidRPr="00420B31">
        <w:rPr>
          <w:rFonts w:ascii="Times New Roman" w:hAnsi="Times New Roman"/>
          <w:sz w:val="22"/>
          <w:szCs w:val="22"/>
          <w:lang w:val="sk-SK"/>
        </w:rPr>
        <w:t xml:space="preserve"> v sume preddavku na poistné na povinné verejné zdravotné poistenie, poistného na sociálne poistenie a povinných príspevkov na starobné dôchodkové sporenie platených zamestnávateľom mesačne zo mzdy zamestnanca, najviac 30 % priemernej mzdy zamestnanca v hospodárstve SR za prvý až tretí štvrťrok kalendárneho roka, ktorý predchádza kalendárnemu roku, v ktorom sa príspevok poskytuje,</w:t>
      </w:r>
    </w:p>
    <w:p w14:paraId="55703185" w14:textId="77777777" w:rsidR="007F20EB" w:rsidRPr="00420B31" w:rsidRDefault="007F20EB" w:rsidP="00834FD6">
      <w:pPr>
        <w:autoSpaceDE w:val="0"/>
        <w:autoSpaceDN w:val="0"/>
        <w:adjustRightInd w:val="0"/>
        <w:ind w:firstLine="720"/>
        <w:jc w:val="both"/>
        <w:rPr>
          <w:rFonts w:ascii="Times New Roman" w:hAnsi="Times New Roman"/>
          <w:b/>
          <w:sz w:val="22"/>
          <w:szCs w:val="22"/>
          <w:lang w:val="sk-SK"/>
        </w:rPr>
      </w:pPr>
    </w:p>
    <w:p w14:paraId="4C289082"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b/>
          <w:sz w:val="22"/>
          <w:szCs w:val="22"/>
          <w:lang w:val="sk-SK"/>
        </w:rPr>
        <w:t>b)v ostatných krajoch</w:t>
      </w:r>
    </w:p>
    <w:p w14:paraId="4B3CB939" w14:textId="77777777" w:rsidR="00834FD6" w:rsidRPr="00420B31" w:rsidRDefault="00834FD6" w:rsidP="00834FD6">
      <w:pPr>
        <w:autoSpaceDE w:val="0"/>
        <w:autoSpaceDN w:val="0"/>
        <w:adjustRightInd w:val="0"/>
        <w:ind w:firstLine="1134"/>
        <w:jc w:val="both"/>
        <w:rPr>
          <w:rFonts w:ascii="Times New Roman" w:hAnsi="Times New Roman"/>
          <w:sz w:val="22"/>
          <w:szCs w:val="22"/>
          <w:lang w:val="sk-SK"/>
        </w:rPr>
      </w:pPr>
      <w:r w:rsidRPr="00420B31">
        <w:rPr>
          <w:rFonts w:ascii="Times New Roman" w:hAnsi="Times New Roman"/>
          <w:sz w:val="22"/>
          <w:szCs w:val="22"/>
          <w:lang w:val="sk-SK"/>
        </w:rPr>
        <w:t>1.v okresoch s priemernou mierou evidovanej nezamestnanosti nižšou alebo rovnakou ako je celoslovenský priemer v kalendárnom roku, ktorý predchádza kalendárnemu roku, v ktorom sa príspevok poskytuje, 70 % z celkovej ceny práce zamestnanca, najviac 50 % priemernej mzdy zamestnanca v hospodárstve SR za prvý až tretí štvrťrok kalendárneho roka, ktorý predchádza kalendárnemu roku, v ktorom sa príspevok poskytuje,</w:t>
      </w:r>
    </w:p>
    <w:p w14:paraId="739A8C0E" w14:textId="77777777" w:rsidR="00834FD6" w:rsidRPr="00420B31" w:rsidRDefault="00834FD6" w:rsidP="00834FD6">
      <w:pPr>
        <w:autoSpaceDE w:val="0"/>
        <w:autoSpaceDN w:val="0"/>
        <w:adjustRightInd w:val="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2. v okresoch s priemernou mierou evidovanej nezamestnanosti vyššou ako je celoslovenský priemer v kalendárnom roku, ktorý predchádza kalendárnemu roku, v ktorom sa príspevok poskytuje, 80 % z celkovej ceny práce zamestnanca, najviac 60 % priemernej mzdy zamestnanca v hospodárstve SR za prvý až tretí štvrťrok kalendárneho roka, ktorý predchádza kalendárnemu roku, v ktorom sa príspevok poskytuje. </w:t>
      </w:r>
    </w:p>
    <w:p w14:paraId="0AFBF8D0"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a zamestnávateľom najmenej počas 6 kalendárnych mesiacov a najviac počas 12 kalendárnych mesiacov. Výška príspevku podľa odseku 2 zodpovedá pracovnému pomeru dohodnutému na ustanovený týždenný pracovný čas; ak je pracovný pomer dohodnutý na kratší pracovný čas, výška príspevku sa pomerne kráti. Zamestnávateľ je povinný zachovať vytvorené pracovné miesto, na ktoré mu bol poskytnutý príspevok, najmenej v rozsahu zodpovedajúcom polovici dohodnutého obdobia</w:t>
      </w:r>
      <w:r w:rsidR="00496707"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poskytovania príspevku. Ak zamestnávateľ nesplnil túto povinnosť, je povinný vrátiť úradu pomernú časť poskytnutého príspevku zodpovedajúcu obdobiu, počas ktorého nezachoval vytvorené pracovné miesto (§ 51a). </w:t>
      </w:r>
    </w:p>
    <w:p w14:paraId="7F85039F"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2CE8F694"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0048638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dopravu do zamestnania</w:t>
      </w:r>
    </w:p>
    <w:p w14:paraId="741E4099"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zamestnávateľovi poskytnúť príspevok na dopravu do zamestnania na základe uzatvorenej písomnej dohody, ak zamestnávateľ zabezpečuje každodenne dopravu zamestnancov do zamestnania a spať z dôvodu, že hromadnými dopravnými prostriedkami nie je doprava preukázateľne vykonávaná vôbec alebo v rozsahu zodpovedajúcom potrebám zamestnávateľa. Príspevok sa poskytuje vo výške najviac 50 % nákladov vynaložených na dopravu zamestnancov do zamestnania a späť. Príspevok poskytuje úrad, v ktorého územnom obvode má zamestnávateľ sídlo alebo trvalý pobyt, ak je zamestnávateľ fyzickou osobou </w:t>
      </w:r>
    </w:p>
    <w:p w14:paraId="47A12DA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53b).</w:t>
      </w:r>
    </w:p>
    <w:p w14:paraId="0D60986A" w14:textId="77777777" w:rsidR="0062552C" w:rsidRPr="00420B31" w:rsidRDefault="0062552C" w:rsidP="00686B1E">
      <w:pPr>
        <w:autoSpaceDE w:val="0"/>
        <w:autoSpaceDN w:val="0"/>
        <w:adjustRightInd w:val="0"/>
        <w:jc w:val="both"/>
        <w:rPr>
          <w:rFonts w:ascii="Times New Roman" w:hAnsi="Times New Roman"/>
          <w:sz w:val="22"/>
          <w:szCs w:val="22"/>
          <w:lang w:val="sk-SK"/>
        </w:rPr>
      </w:pPr>
    </w:p>
    <w:p w14:paraId="4DC3D7F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vytvorenie nového pracovného miesta</w:t>
      </w:r>
    </w:p>
    <w:p w14:paraId="6D405D04" w14:textId="77777777" w:rsidR="00541519"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 aktívne opatrenie na trhu práce sa považuje aj investičná pomoc na podporu počiatočnej investície formou príspevku na vytvorenie nového pracovného miesta, na ktorú bolo vydané rozhodnutie o poskytnutí investičnej pomoci podľa zákona o investičnej pomoci. Príspevok môže byt poskytnutý na čiastočnú úhradu oprávnených nákladov najviac</w:t>
      </w:r>
      <w:r w:rsidR="00541519" w:rsidRPr="00420B31">
        <w:rPr>
          <w:rFonts w:ascii="Times New Roman" w:hAnsi="Times New Roman"/>
          <w:sz w:val="22"/>
          <w:szCs w:val="22"/>
          <w:lang w:val="sk-SK"/>
        </w:rPr>
        <w:t xml:space="preserve"> vo výške a za podmienok podľa n</w:t>
      </w:r>
      <w:r w:rsidRPr="00420B31">
        <w:rPr>
          <w:rFonts w:ascii="Times New Roman" w:hAnsi="Times New Roman"/>
          <w:sz w:val="22"/>
          <w:szCs w:val="22"/>
          <w:lang w:val="sk-SK"/>
        </w:rPr>
        <w:t>ariadeni</w:t>
      </w:r>
      <w:r w:rsidR="00541519" w:rsidRPr="00420B31">
        <w:rPr>
          <w:rFonts w:ascii="Times New Roman" w:hAnsi="Times New Roman"/>
          <w:sz w:val="22"/>
          <w:szCs w:val="22"/>
          <w:lang w:val="sk-SK"/>
        </w:rPr>
        <w:t>a</w:t>
      </w:r>
      <w:r w:rsidRPr="00420B31">
        <w:rPr>
          <w:rFonts w:ascii="Times New Roman" w:hAnsi="Times New Roman"/>
          <w:sz w:val="22"/>
          <w:szCs w:val="22"/>
          <w:lang w:val="sk-SK"/>
        </w:rPr>
        <w:t xml:space="preserve"> </w:t>
      </w:r>
      <w:r w:rsidR="00541519" w:rsidRPr="00420B31">
        <w:rPr>
          <w:rFonts w:ascii="Times New Roman" w:hAnsi="Times New Roman"/>
          <w:sz w:val="22"/>
          <w:szCs w:val="22"/>
          <w:lang w:val="sk-SK"/>
        </w:rPr>
        <w:t xml:space="preserve">EÚ č. 651/2014 zo 17. júna 2014 o vyhlásení určitých kategórií pomoci za zlučiteľné s vnútorným trhom podľa článkov </w:t>
      </w:r>
      <w:smartTag w:uri="urn:schemas-microsoft-com:office:smarttags" w:element="metricconverter">
        <w:smartTagPr>
          <w:attr w:name="ProductID" w:val="107 a"/>
        </w:smartTagPr>
        <w:r w:rsidR="00541519" w:rsidRPr="00420B31">
          <w:rPr>
            <w:rFonts w:ascii="Times New Roman" w:hAnsi="Times New Roman"/>
            <w:sz w:val="22"/>
            <w:szCs w:val="22"/>
            <w:lang w:val="sk-SK"/>
          </w:rPr>
          <w:t>107 a</w:t>
        </w:r>
      </w:smartTag>
      <w:r w:rsidR="00541519" w:rsidRPr="00420B31">
        <w:rPr>
          <w:rFonts w:ascii="Times New Roman" w:hAnsi="Times New Roman"/>
          <w:sz w:val="22"/>
          <w:szCs w:val="22"/>
          <w:lang w:val="sk-SK"/>
        </w:rPr>
        <w:t xml:space="preserve"> 108 zmluvy (Ú. v. EÚ L 187, 26.06.2014, s. 1)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alebo Ministerstvu dopravy, výstavby a regionálneho rozvoja S</w:t>
      </w:r>
      <w:r w:rsidR="005B16B5" w:rsidRPr="00420B31">
        <w:rPr>
          <w:rFonts w:ascii="Times New Roman" w:hAnsi="Times New Roman"/>
          <w:sz w:val="22"/>
          <w:szCs w:val="22"/>
          <w:lang w:val="sk-SK"/>
        </w:rPr>
        <w:t>R</w:t>
      </w:r>
      <w:r w:rsidR="00541519" w:rsidRPr="00420B31">
        <w:rPr>
          <w:rFonts w:ascii="Times New Roman" w:hAnsi="Times New Roman"/>
          <w:sz w:val="22"/>
          <w:szCs w:val="22"/>
          <w:lang w:val="sk-SK"/>
        </w:rPr>
        <w:t xml:space="preserve">, ak ide o investičnú pomoc pre oblasť cestovného ruchu, je vyššia ako priemerná miera evidovanej nezamestnanosti v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vypočítaná z disponibilného počtu uchádzačov o zamestnanie. Splnenie podmienky priemernej miery evidovanej nezamestnanosti sa nevyžaduje pri podpore vytvárania technologických centier a centier strategických služieb. Príspevok poskytuje ústredie na základe zmluvy o poskytnutí príspevku na vytvorenie nového pracovného miesta uzatvorenej so zamestnávateľom (§ 53d).</w:t>
      </w:r>
    </w:p>
    <w:p w14:paraId="593D5731" w14:textId="77777777" w:rsidR="00541519" w:rsidRPr="00420B31" w:rsidRDefault="00541519" w:rsidP="00686B1E">
      <w:pPr>
        <w:autoSpaceDE w:val="0"/>
        <w:autoSpaceDN w:val="0"/>
        <w:adjustRightInd w:val="0"/>
        <w:jc w:val="both"/>
        <w:rPr>
          <w:rFonts w:ascii="Times New Roman" w:hAnsi="Times New Roman"/>
          <w:sz w:val="22"/>
          <w:szCs w:val="22"/>
          <w:lang w:val="sk-SK"/>
        </w:rPr>
      </w:pPr>
    </w:p>
    <w:p w14:paraId="2146CCA4" w14:textId="77672207"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4A916EC3"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34258140" w14:textId="77777777" w:rsidR="006E5323" w:rsidRPr="00420B31" w:rsidRDefault="006E5323" w:rsidP="00686B1E">
      <w:pPr>
        <w:pStyle w:val="Nadpis3"/>
        <w:tabs>
          <w:tab w:val="left" w:pos="284"/>
          <w:tab w:val="left" w:pos="426"/>
          <w:tab w:val="left" w:pos="567"/>
        </w:tabs>
        <w:rPr>
          <w:b/>
          <w:bCs/>
          <w:i w:val="0"/>
          <w:iCs/>
          <w:smallCaps/>
          <w:sz w:val="22"/>
          <w:szCs w:val="22"/>
        </w:rPr>
      </w:pPr>
      <w:r w:rsidRPr="00420B31">
        <w:rPr>
          <w:b/>
          <w:bCs/>
          <w:i w:val="0"/>
          <w:iCs/>
          <w:smallCaps/>
          <w:sz w:val="22"/>
          <w:szCs w:val="22"/>
        </w:rPr>
        <w:t>II.</w:t>
      </w:r>
      <w:r w:rsidRPr="00420B31">
        <w:rPr>
          <w:b/>
          <w:bCs/>
          <w:i w:val="0"/>
          <w:iCs/>
          <w:smallCaps/>
          <w:sz w:val="22"/>
          <w:szCs w:val="22"/>
        </w:rPr>
        <w:tab/>
        <w:t>Podpora zamestnávania občanov so zdravotným postihnutím</w:t>
      </w:r>
    </w:p>
    <w:p w14:paraId="1DDC4DA4" w14:textId="77777777" w:rsidR="006E5323" w:rsidRPr="00420B31" w:rsidRDefault="006E5323" w:rsidP="00686B1E">
      <w:pPr>
        <w:tabs>
          <w:tab w:val="left" w:pos="284"/>
          <w:tab w:val="left" w:pos="567"/>
        </w:tabs>
        <w:jc w:val="both"/>
        <w:rPr>
          <w:rFonts w:ascii="Times New Roman" w:hAnsi="Times New Roman"/>
          <w:b/>
          <w:bCs/>
          <w:iCs/>
          <w:sz w:val="22"/>
          <w:szCs w:val="22"/>
          <w:lang w:val="sk-SK"/>
        </w:rPr>
      </w:pPr>
    </w:p>
    <w:p w14:paraId="279B5ACE"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zriadenie chránenej dielne alebo chráneného pracoviska</w:t>
      </w:r>
    </w:p>
    <w:p w14:paraId="0DF75C98"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na zriadenie chránenej dielne alebo chráneného pracoviska poskytuje úrad zamestnávateľovi, ktorý na zriadené pracovné miesto v chránenej dielni alebo na chránenom pracovisku príjme uchádzača o zamestnanie, ktorý je občanom so zdravotným postihnutím, vedeného v evidencii uchádzačov o zamestnanie najmenej jeden mesiac, ak zamestnávateľ o príspevok písomne požiada. Výška príspevku je závislá od miesta zriadenia chráneného pracoviska alebo chránenej dielne, od priemernej miery evidovanej nezamestnanosti v okrese, v ktorom zamestnávateľ zriaďuje chránenú dielňu alebo chránené pracovisko a od právnej formy a predmetu činnosti zamestnávateľa. Príspevok poskytuje zamestnávateľovi úrad, v ktorého územnom obvode sa zriadi chránená dielňa alebo chránené pracovisko, ak o tento príspevok zamestnávateľ požiada písomne; súčasťou žiadosti je podnikateľský zámer, kalkulácia predpokladaných nákladov na zriadenie chránenej dielne alebo chráneného pracoviska a kalkulácia nákladov na celkovú cenu práce občanov so zdravotným postihnutím. Zamestnávateľ, ktorému bol poskytnutý príspevok, je povinný zachovať zriadené pracovné miesto v chránenej dielni alebo na chránenom pracovisku najmenej dva roky (§ 56).</w:t>
      </w:r>
    </w:p>
    <w:p w14:paraId="65A7D8D5" w14:textId="77777777" w:rsidR="00005B41" w:rsidRPr="00420B31" w:rsidRDefault="00005B41" w:rsidP="00686B1E">
      <w:pPr>
        <w:autoSpaceDE w:val="0"/>
        <w:autoSpaceDN w:val="0"/>
        <w:adjustRightInd w:val="0"/>
        <w:jc w:val="both"/>
        <w:rPr>
          <w:rFonts w:ascii="Times New Roman" w:hAnsi="Times New Roman"/>
          <w:b/>
          <w:sz w:val="22"/>
          <w:szCs w:val="22"/>
          <w:lang w:val="sk-SK"/>
        </w:rPr>
      </w:pPr>
    </w:p>
    <w:p w14:paraId="73364442"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udržanie občana so zdravotným postihnutím v zamestnaní</w:t>
      </w:r>
    </w:p>
    <w:p w14:paraId="03E592D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Zamestnávateľovi, ktorý zamestnáva viac ako 25 % občanov so zdravotným postihnutím z priemerného evidenčného počtu svojich zamestnancov a ktorý nemá priznané postavenie chránenej dielne alebo chráneného pracoviska, sa poskytuje príspevok na udržanie občana so zdravotným postihnutím v zamestnaní. Príspevok sa poskytuje zamestnávateľovi na úhradu preddavku na poistné na povinné verejné zdravotné poistenie, poistného na sociálne poistenie a povinných príspevkov na starobné dôchodkové sporenie platených zamestnávateľom mesačne zo mzdy zamestnanca, najviac vo výške preddavku na poistné na povinné verejné zdravotné poistenie, poistného na sociálne poistenie a povinných príspevkov na starobné dôchodkové sporenie platených zamestnávateľom vypočítaných zo 60 % priemernej mzdy zamestnanca v hospodárstve Slovenskej republiky za prvý až tretí štvrťrok kalendárneho roka, ktorý predchádza kalendárnemu roku, v ktorom sa príspevok poskytuje. Príspevok poskytuje úrad, v ktorého územnom obvode má zamestnávateľ sídlo alebo trvalý pobyt, ak je zamestnávateľ fyzickou osobou, na základe písomnej žiadosti zamestnávateľa, na základe uzatvorenej písomnej dohody so zamestnávateľom. Príspevok sa poskytuje štvrťročne najneskôr do 30 kalendárnych dní po uplynutí príslušného štvrťroka (§ 56a).</w:t>
      </w:r>
    </w:p>
    <w:p w14:paraId="193FD791"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413DA0C1"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občanovi so zdravotným postihnutím na prevádzkovanie alebo vykonávanie</w:t>
      </w:r>
      <w:r w:rsidR="003F4137" w:rsidRPr="00420B31">
        <w:rPr>
          <w:rFonts w:ascii="Times New Roman" w:hAnsi="Times New Roman"/>
          <w:b/>
          <w:sz w:val="22"/>
          <w:szCs w:val="22"/>
          <w:lang w:val="sk-SK"/>
        </w:rPr>
        <w:t xml:space="preserve"> </w:t>
      </w:r>
      <w:r w:rsidRPr="00420B31">
        <w:rPr>
          <w:rFonts w:ascii="Times New Roman" w:hAnsi="Times New Roman"/>
          <w:b/>
          <w:sz w:val="22"/>
          <w:szCs w:val="22"/>
          <w:lang w:val="sk-SK"/>
        </w:rPr>
        <w:t>samostatnej zárobkovej činnosti</w:t>
      </w:r>
    </w:p>
    <w:p w14:paraId="744CE619"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občanovi so zdravotným postihnutím na samostatnú zárobkovú činnosť na čiastočnú úhradu nákladov súvisiacich s prevádzkovaním samostatnej zárobkovej činnosti uchádzačovi o zamestnanie, ktorý je občanom so zdravotným postihnutím vedeným v evidencii uchádzačov o zamestnanie najmenej tri mesiace a ktorý bude samostatne zárobkovo činnou osobou prevádzkujúcou samostatnú zárobkovú činnosť na chránenom pracovisku, ak o príspevok písomne požiada. Výška príspevku je závislá od priemernej miery evidovanej nezamestnanosti v okrese, v ktorom občan so zdravotným postihnutím zriaďuje chránenú dielňu alebo chránené pracovisko na prevádzkovanie alebo vykonávanie samostatnej zárobkovej činnosti. Uchádzač o zamestnanie, ktorému bol poskytnutý príspevok, je povinný samostatnú zárobkovú činnosť prevádzkovať na chránenom pracovisku nepretržite najmenej dva roky. Príspevok sa neposkytuje na úhradu preddavku na poistné na povinné verejné zdravotné poistenie, poistného na sociálne poistenie a povinných príspevkov na starobné dôchodkové sporenie platených samostatne zárobkovo činnou osobou, ktorá je občanom so zdravotným postihnutím, a na úhradu nájomného. Príjemca príspevku má povinnosť prevádzkovať samostatnú zárobkovú činnosť na chránenom pracovisku nepretržite najmenej dva roky.</w:t>
      </w:r>
    </w:p>
    <w:p w14:paraId="4524530E"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úrad, v ktorého územnom obvode občan so zdravotným postihnutím vytvorí chránené pracovisko, na ktorom bude prevádzkovať samostatnú zárobkovú činnosť. Úrad zabezpečí uchádzačovi o zamestnanie, ktorý je občanom so zdravotným postihnutím, na základe písomnej žiadosti absolvovanie prípravy na začatie prevádzkovania samostatnej zárobkovej činnosti na chránenom pracovisku. Súčasťou prípravy na začatie prevádzkovania samostatnej zárobkovej činnosti je vypracovanie podnikateľského zámeru vrátane predpokladaných nákladov na zriadenie chráneného pracoviska, ktoré sú podkladom na posúdenie komisiou (§ 57). </w:t>
      </w:r>
    </w:p>
    <w:p w14:paraId="1D93113C" w14:textId="4853115F" w:rsidR="009D20A8" w:rsidRDefault="009D20A8">
      <w:pPr>
        <w:rPr>
          <w:rFonts w:ascii="Times New Roman" w:hAnsi="Times New Roman"/>
          <w:b/>
          <w:sz w:val="22"/>
          <w:szCs w:val="22"/>
          <w:lang w:val="sk-SK"/>
        </w:rPr>
      </w:pPr>
      <w:r>
        <w:rPr>
          <w:rFonts w:ascii="Times New Roman" w:hAnsi="Times New Roman"/>
          <w:b/>
          <w:sz w:val="22"/>
          <w:szCs w:val="22"/>
          <w:lang w:val="sk-SK"/>
        </w:rPr>
        <w:br w:type="page"/>
      </w:r>
    </w:p>
    <w:p w14:paraId="35CE3DE2" w14:textId="77777777" w:rsidR="00955DC7" w:rsidRPr="00420B31" w:rsidRDefault="00955DC7" w:rsidP="00686B1E">
      <w:pPr>
        <w:autoSpaceDE w:val="0"/>
        <w:autoSpaceDN w:val="0"/>
        <w:adjustRightInd w:val="0"/>
        <w:jc w:val="both"/>
        <w:rPr>
          <w:rFonts w:ascii="Times New Roman" w:hAnsi="Times New Roman"/>
          <w:b/>
          <w:sz w:val="22"/>
          <w:szCs w:val="22"/>
          <w:lang w:val="sk-SK"/>
        </w:rPr>
      </w:pPr>
    </w:p>
    <w:p w14:paraId="2E08F9C6"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činnosť pracovného asistenta</w:t>
      </w:r>
    </w:p>
    <w:p w14:paraId="2962E5A4"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poskytuje zamestnávateľovi alebo samostatne zárobkovo činnej osobe, ktorá je občanom so zdravotným postihnutím, príspevok na činnosť pracovného asistenta ak z druhu zdravotného postihnutia a z vykonávanej pracovnej činnosti zamestnanca alebo samostatne zárobkovo činnej osoby vyplýva potreba pracovného asistenta. Príspevok sa poskytuje mesačne najmenej vo výške 41 % a najviac 70 % celkovej ceny práce vypočítanej z priemernej mzdy zamestnanca v hospodárstve Slovenskej republiky za prvý až tretí štvrťrok kalendárneho roka, ktorý predchádza kalendárnemu roku, v ktorom sa uzatvára dohoda na činnosť jedného pracovného asistenta počas dĺžky trvania</w:t>
      </w:r>
    </w:p>
    <w:p w14:paraId="52108DB5" w14:textId="77777777" w:rsidR="0062552C" w:rsidRPr="00420B31" w:rsidRDefault="002834D0"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a/ </w:t>
      </w:r>
      <w:r w:rsidR="0062552C" w:rsidRPr="00420B31">
        <w:rPr>
          <w:rFonts w:ascii="Times New Roman" w:hAnsi="Times New Roman"/>
          <w:sz w:val="22"/>
          <w:szCs w:val="22"/>
          <w:lang w:val="sk-SK"/>
        </w:rPr>
        <w:t>pracovného pomeru zamestnanca, ktorý je občanom so zdravotným postihnutím alebo zamestnancov, ktorí sú občanmi so zdravotným postihnutím, ktorí sú v priamej starostlivosti pracovného asistenta,</w:t>
      </w:r>
    </w:p>
    <w:p w14:paraId="60193D62" w14:textId="77777777" w:rsidR="007E005D"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prevádzkovania alebo vykonávania samostatnej zárobkovej činnosti osobou, ktorá je občanom so zdravotným postihnutím.</w:t>
      </w:r>
    </w:p>
    <w:p w14:paraId="4354B045"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poskytuje úrad, v ktorého územnom obvode občan so zdravotným postihnutím vykonáva prácu alebo prevádzkuje, alebo vykoná</w:t>
      </w:r>
      <w:r w:rsidR="005D6357" w:rsidRPr="00420B31">
        <w:rPr>
          <w:rFonts w:ascii="Times New Roman" w:hAnsi="Times New Roman"/>
          <w:sz w:val="22"/>
          <w:szCs w:val="22"/>
          <w:lang w:val="sk-SK"/>
        </w:rPr>
        <w:t>va samostatnú zárobkovú činnosť (§ 59).</w:t>
      </w:r>
    </w:p>
    <w:p w14:paraId="22FB0E7A"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146715C5"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úhradu prevádzkových nákladov chránenej dielne alebo chráneného pracoviska a na úhradu nákladov na dopravu zamestnancov</w:t>
      </w:r>
    </w:p>
    <w:p w14:paraId="51BAE9E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na úhradu prevádzkových nákladov chránenej dielne alebo chráneného pracoviska a na úhradu nákladov na dopravu zamestnancov sa poskytuje právnickej osobe alebo fyzickej osobe, ak o tento príspevok písomne požiada najneskôr do konca prvého kalendárneho mesiaca štvrťroka nasledujúceho po štvrťroku, za ktorý príspevok žiada. Ročná výška príspevku, ktorý poskytuje úrad, v ktorého územnom obvode je zriadená chránená dielňa alebo chránené pracovisko, je najviac 2,5-násobok alebo 5-násobok celkovej ceny práce vypočítanej z priemernej mzdy zamestnanca v hospodárstve Slovenskej republiky za prvý až tretí štvrťrok kalendárneho roka, ktorý predchádza kalendárnemu roku, v ktorom sa príspevok poskytuje, na jedného občana so zdravotným postihnutím vykonávajúceho prácu v rozsahu ustanoveného týždenného pracovného času.</w:t>
      </w:r>
    </w:p>
    <w:p w14:paraId="0AAD0E41"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príslušný úrad na základe dokladov preukazujúcich vynaložené náklady za príslušný štvrťrok najviac vo výške 25 % z 2,5-násobku alebo 5-násobku celkovej ceny práce, a to do 60 kalendárnych dní odo dňa podania žiadosti </w:t>
      </w:r>
      <w:r w:rsidR="008877B6" w:rsidRPr="00420B31">
        <w:rPr>
          <w:rFonts w:ascii="Times New Roman" w:hAnsi="Times New Roman"/>
          <w:sz w:val="22"/>
          <w:szCs w:val="22"/>
          <w:lang w:val="sk-SK"/>
        </w:rPr>
        <w:t xml:space="preserve">o poskytnutie príspevku </w:t>
      </w:r>
      <w:r w:rsidRPr="00420B31">
        <w:rPr>
          <w:rFonts w:ascii="Times New Roman" w:hAnsi="Times New Roman"/>
          <w:sz w:val="22"/>
          <w:szCs w:val="22"/>
          <w:lang w:val="sk-SK"/>
        </w:rPr>
        <w:t>(§ 60).</w:t>
      </w:r>
    </w:p>
    <w:p w14:paraId="2C088F55" w14:textId="77777777" w:rsidR="0062552C" w:rsidRPr="00420B31" w:rsidRDefault="0062552C" w:rsidP="00686B1E">
      <w:pPr>
        <w:autoSpaceDE w:val="0"/>
        <w:autoSpaceDN w:val="0"/>
        <w:adjustRightInd w:val="0"/>
        <w:jc w:val="both"/>
        <w:rPr>
          <w:rFonts w:ascii="Times New Roman" w:hAnsi="Times New Roman"/>
          <w:sz w:val="22"/>
          <w:szCs w:val="22"/>
          <w:lang w:val="sk-SK"/>
        </w:rPr>
      </w:pPr>
    </w:p>
    <w:p w14:paraId="5F6F80C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Výšku príspevkov a ďalšie podrobnosti poskytovania príspevkov upravuje vyhláška MPSVR SR </w:t>
      </w:r>
      <w:r w:rsidRPr="00420B31">
        <w:rPr>
          <w:rFonts w:ascii="Times New Roman" w:hAnsi="Times New Roman"/>
          <w:b/>
          <w:sz w:val="22"/>
          <w:szCs w:val="22"/>
          <w:lang w:val="sk-SK"/>
        </w:rPr>
        <w:t>č. 106/2013</w:t>
      </w:r>
      <w:r w:rsidRPr="00420B31">
        <w:rPr>
          <w:rFonts w:ascii="Times New Roman" w:hAnsi="Times New Roman"/>
          <w:sz w:val="22"/>
          <w:szCs w:val="22"/>
          <w:lang w:val="sk-SK"/>
        </w:rPr>
        <w:t xml:space="preserve">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ktorou sa vykonáva zákon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službách zamestnanosti a o zmene a doplnení niektorých zákono</w:t>
      </w:r>
      <w:r w:rsidR="005D6357" w:rsidRPr="00420B31">
        <w:rPr>
          <w:rFonts w:ascii="Times New Roman" w:hAnsi="Times New Roman"/>
          <w:sz w:val="22"/>
          <w:szCs w:val="22"/>
          <w:lang w:val="sk-SK"/>
        </w:rPr>
        <w:t>v v znení neskorších predpisov.</w:t>
      </w:r>
    </w:p>
    <w:p w14:paraId="53AD18E8"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32A14D5B"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Zadávanie zákaziek na účely plnenia povinného podielu zamestnávania občanov so zdravotným postihnutím</w:t>
      </w:r>
    </w:p>
    <w:p w14:paraId="71216410"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Zamestnávateľ je v zmysle § 63 ods. 1 písm. d) zákona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povinný zamestnávať občanov so zdravotným postihnutím, ak zamestnáva najmenej 20 zamestnancov a ak úrad v evidencii uchádzačov o zamestnanie vedie občanov so zdravotným postihnutím v počte, ktorý predstavuje 3,2 % z celkového počtu je</w:t>
      </w:r>
      <w:r w:rsidR="00DA6A73" w:rsidRPr="00420B31">
        <w:rPr>
          <w:rFonts w:ascii="Times New Roman" w:hAnsi="Times New Roman"/>
          <w:sz w:val="22"/>
          <w:szCs w:val="22"/>
          <w:lang w:val="sk-SK"/>
        </w:rPr>
        <w:t>j</w:t>
      </w:r>
      <w:r w:rsidRPr="00420B31">
        <w:rPr>
          <w:rFonts w:ascii="Times New Roman" w:hAnsi="Times New Roman"/>
          <w:sz w:val="22"/>
          <w:szCs w:val="22"/>
          <w:lang w:val="sk-SK"/>
        </w:rPr>
        <w:t xml:space="preserve"> zamestnancov. Túto povinnosť môže zamestnávateľ plniť aj zadaním zákazky vhodnej na zamestnávanie občanov so zdravotným postihnutím alebo zadaním zákazky občanovi so zdravotným postihnutím, ktorý prevádzkuje alebo vykonáva samostatnú zárobkovú činnosť. </w:t>
      </w:r>
    </w:p>
    <w:p w14:paraId="2908A902"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Na započítanie jedného občana so zdravotným postihnutím je potrebné zadať zákazku vo výške 0,8 násobku celkovej ceny práce vypočítanej z priemernej mzdy zamestnanca v hospodárstve Slovenskej republiky za prvý až tretí štvrťrok kalendárneho roka, ktorý predchádza kalendárnemu roku, v ktorom zamestnávateľ povinnosť podľa § 63 ods. 1 písm. d) zadaním zákazky plní. Plnenie povinnosti podľa § 63 ods. 1 písm. d) zadaním zákazky je zamestnávateľ povinný preukázať úradu najneskôr do 31. marca nasledujúceho kalendárneho roka (§ 64).</w:t>
      </w:r>
    </w:p>
    <w:p w14:paraId="4C487A7B"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Odoberanie výrobkov alebo služieb na účely plnenia povinného podielu zamestnávania občanov so zdravotným postihnutím</w:t>
      </w:r>
    </w:p>
    <w:p w14:paraId="138FA8D6"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Povinnosť zamestnávať občanov so zdravotným postihnutím vo výške povinného podielu podľa § 63 ods. 1 písm. d) môže zamestnávateľ plniť aj odoberaním výrobkov alebo služieb od </w:t>
      </w:r>
    </w:p>
    <w:p w14:paraId="094CDFA7"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chránenej dielne alebo chráneného pracoviska,</w:t>
      </w:r>
    </w:p>
    <w:p w14:paraId="652CCF3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občana so zdravotným postihnutím, ktorý prevádzkuje alebo vykonáva samostatnú zárobkovú činnosť,</w:t>
      </w:r>
    </w:p>
    <w:p w14:paraId="0315C6F3"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c/</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zamestnávateľa, ktorého zamestnanci, ktorí sú občanmi so zdravotným postihnutím, sa podieľali na výrobe odobratých výrobkov alebo na poskytovaní odobratých služieb.</w:t>
      </w:r>
    </w:p>
    <w:p w14:paraId="757E0F92"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00285632"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Na započítanie počtu občanov so zdravotným postihnutím podľa § 63 ods. 1 písm. d), ktorých si zamestnávateľ môže započítať, je potrebné odobrať výrobky alebo služby vo výške podielu celkovej sumy platieb za odobrané výrobky alebo služby v kalendárnom roku, za ktorý týmto spôsobom zamestnávateľ plní povinnosť podľa § 63 ods. 1 písm. d) po započítaní alebo nezapočítaní dane z pridanej hodnoty do ceny odobratých výrobkov alebo služieb podľa § 64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0,8 násobku celkovej ceny práce vypočítanej z priemernej mzdy zamestnanca v hospodárstve Slovenskej republiky za prvý až tretí štvrťrok kalendárneho roka, ktorý predchádza kalendárnemu roku, v ktorom zamestnávateľ povinnosť podľa § 63 ods. 1 písm. d) odoberaním výrobkov alebo služieb plnil. Plnenie povinnosti podľa § 63 ods.1 písm. d) odoberaním výrobkov alebo služieb podľa odseku 1 je zamestnávateľ povinný preukázať úradu najneskôr do 31. marca nasledujúceho kalendárneho roka (§ 64a).</w:t>
      </w:r>
    </w:p>
    <w:p w14:paraId="267F73D6"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028BB103" w14:textId="77777777" w:rsidR="00955DC7" w:rsidRPr="00420B31" w:rsidRDefault="00F9582A"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Zákon č. 495/2013 Z. z. (novela zákona o azyle) s účinnosťou od 1. januára 2014 upravuje podmienky </w:t>
      </w:r>
      <w:r w:rsidRPr="00420B31">
        <w:rPr>
          <w:rFonts w:ascii="Times New Roman" w:hAnsi="Times New Roman"/>
          <w:b/>
          <w:sz w:val="22"/>
          <w:szCs w:val="22"/>
          <w:lang w:val="sk-SK"/>
        </w:rPr>
        <w:t>udeľovania povolenia na zamestnanie pre štátnych príslušníkov tretích krajín</w:t>
      </w:r>
      <w:r w:rsidRPr="00420B31">
        <w:rPr>
          <w:rFonts w:ascii="Times New Roman" w:hAnsi="Times New Roman"/>
          <w:sz w:val="22"/>
          <w:szCs w:val="22"/>
          <w:lang w:val="sk-SK"/>
        </w:rPr>
        <w:t xml:space="preserve"> v SR, upravuje podmienky ich zamestnávania a v tejto súvislosti rozširuje pôsobnosť Ústredie práce, sociálnych vecí a rodiny.</w:t>
      </w:r>
      <w:r w:rsidR="00646E79" w:rsidRPr="00420B31">
        <w:rPr>
          <w:rFonts w:ascii="Times New Roman" w:hAnsi="Times New Roman"/>
          <w:sz w:val="22"/>
          <w:szCs w:val="22"/>
          <w:lang w:val="sk-SK"/>
        </w:rPr>
        <w:t xml:space="preserve"> Okrem toho upravuje pôsobenie </w:t>
      </w:r>
      <w:r w:rsidR="00646E79" w:rsidRPr="00420B31">
        <w:rPr>
          <w:rFonts w:ascii="Times New Roman" w:hAnsi="Times New Roman"/>
          <w:b/>
          <w:sz w:val="22"/>
          <w:szCs w:val="22"/>
          <w:lang w:val="sk-SK"/>
        </w:rPr>
        <w:t>Agentúr dočasného zamestnávania</w:t>
      </w:r>
      <w:r w:rsidR="00646E79" w:rsidRPr="00420B31">
        <w:rPr>
          <w:rFonts w:ascii="Times New Roman" w:hAnsi="Times New Roman"/>
          <w:sz w:val="22"/>
          <w:szCs w:val="22"/>
          <w:lang w:val="sk-SK"/>
        </w:rPr>
        <w:t xml:space="preserve"> a zabraňuje zamestnávateľom dočasné prideľovanie zamestnanca, na ktorého zamestnávanie sa mu poskytuje príspevok, na výkon práce k užívateľskému zamestnávateľovi. </w:t>
      </w:r>
    </w:p>
    <w:p w14:paraId="441280E7"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14E7FC55" w14:textId="77777777" w:rsidR="00674B42"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Zákon č. 353/2015 Z. z. zavádza od 1. januára 2016 </w:t>
      </w:r>
      <w:r w:rsidRPr="00420B31">
        <w:rPr>
          <w:rFonts w:ascii="Times New Roman" w:hAnsi="Times New Roman"/>
          <w:b/>
          <w:sz w:val="22"/>
          <w:szCs w:val="22"/>
          <w:lang w:val="sk-SK"/>
        </w:rPr>
        <w:t>nové podmienky poskytovania príspevku na podporu mobility</w:t>
      </w:r>
      <w:r w:rsidRPr="00420B31">
        <w:rPr>
          <w:rFonts w:ascii="Times New Roman" w:hAnsi="Times New Roman"/>
          <w:sz w:val="22"/>
          <w:szCs w:val="22"/>
          <w:lang w:val="sk-SK"/>
        </w:rPr>
        <w:t xml:space="preserve"> za prácou. Pôjde o príspevok vo výške 80 % preukázaných výdavkov na bývanie, maximálne 250 eur mesačne počas šiestich mesiacov, pričom znevýhodneným uchádzačom o prácu bude štát poskytovať príspevok aj ďalších šesť mesiacov, a to v sume najviac 125 eur mesačne. </w:t>
      </w:r>
    </w:p>
    <w:p w14:paraId="22C80E44" w14:textId="77777777" w:rsidR="00674B42" w:rsidRPr="00420B31" w:rsidRDefault="00674B42" w:rsidP="00674B42">
      <w:pPr>
        <w:jc w:val="both"/>
        <w:rPr>
          <w:rFonts w:ascii="Times New Roman" w:hAnsi="Times New Roman"/>
          <w:sz w:val="22"/>
          <w:szCs w:val="22"/>
          <w:lang w:val="sk-SK"/>
        </w:rPr>
      </w:pPr>
    </w:p>
    <w:p w14:paraId="6FD801D2" w14:textId="77777777" w:rsidR="00674B42"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Na získanie nároku na príspevok na podporu mobility bude po novom stačiť aj </w:t>
      </w:r>
      <w:r w:rsidRPr="00420B31">
        <w:rPr>
          <w:rFonts w:ascii="Times New Roman" w:hAnsi="Times New Roman"/>
          <w:b/>
          <w:sz w:val="22"/>
          <w:szCs w:val="22"/>
          <w:lang w:val="sk-SK"/>
        </w:rPr>
        <w:t>nahlásenie prechodného pobytu v súvislosti so získaním zamestnania</w:t>
      </w:r>
      <w:r w:rsidRPr="00420B31">
        <w:rPr>
          <w:rFonts w:ascii="Times New Roman" w:hAnsi="Times New Roman"/>
          <w:sz w:val="22"/>
          <w:szCs w:val="22"/>
          <w:lang w:val="sk-SK"/>
        </w:rPr>
        <w:t>, ak miesto prechodného pobytu na území SR je vzdialené od miesta trvalého pobytu najmenej 70 km. V súčasnosti sa pritom príspevok na presťahovanie za prácou poskytuje jednorazovo vo výške najviac 1 327,76 eura a je viazaný len na zmenu trvalého pobytu, pričom sa vyžaduje, aby bolo miesto nového trvalého pobytu vzdialené od pôvodného trvalého pobytu najmenej 50 km.</w:t>
      </w:r>
    </w:p>
    <w:p w14:paraId="4CCABB31" w14:textId="77777777" w:rsidR="00F4597B" w:rsidRPr="00420B31" w:rsidRDefault="00F4597B" w:rsidP="00674B42">
      <w:pPr>
        <w:jc w:val="both"/>
        <w:rPr>
          <w:rFonts w:ascii="Times New Roman" w:hAnsi="Times New Roman"/>
          <w:sz w:val="22"/>
          <w:szCs w:val="22"/>
          <w:lang w:val="sk-SK"/>
        </w:rPr>
      </w:pPr>
    </w:p>
    <w:p w14:paraId="187C21D7" w14:textId="77777777" w:rsidR="00151B09"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Zamestnávateľom na účely absolventskej praxe bude podľa schválenej novely zákona aj </w:t>
      </w:r>
      <w:r w:rsidRPr="00420B31">
        <w:rPr>
          <w:rFonts w:ascii="Times New Roman" w:hAnsi="Times New Roman"/>
          <w:b/>
          <w:sz w:val="22"/>
          <w:szCs w:val="22"/>
          <w:lang w:val="sk-SK"/>
        </w:rPr>
        <w:t>samostatne zárobkovo činná osoba, ktorá nemá žiadnych zamestnancov</w:t>
      </w:r>
      <w:r w:rsidRPr="00420B31">
        <w:rPr>
          <w:rFonts w:ascii="Times New Roman" w:hAnsi="Times New Roman"/>
          <w:sz w:val="22"/>
          <w:szCs w:val="22"/>
          <w:lang w:val="sk-SK"/>
        </w:rPr>
        <w:t>. Aj tieto SZČO tak budú môcť využiť nezamestnaného absolventa a ponúknuť mu absolventskú prax.</w:t>
      </w:r>
    </w:p>
    <w:p w14:paraId="6D2B032E" w14:textId="77777777" w:rsidR="00F14AE3" w:rsidRPr="00420B31" w:rsidRDefault="00F14AE3" w:rsidP="00686B1E">
      <w:pPr>
        <w:autoSpaceDE w:val="0"/>
        <w:autoSpaceDN w:val="0"/>
        <w:adjustRightInd w:val="0"/>
        <w:jc w:val="both"/>
        <w:rPr>
          <w:rFonts w:ascii="Times New Roman" w:hAnsi="Times New Roman"/>
          <w:sz w:val="22"/>
          <w:szCs w:val="22"/>
          <w:lang w:val="sk-SK"/>
        </w:rPr>
      </w:pPr>
    </w:p>
    <w:p w14:paraId="2625DFE4" w14:textId="77777777" w:rsidR="00632D6C" w:rsidRPr="00420B31" w:rsidRDefault="00632D6C" w:rsidP="00686B1E">
      <w:pPr>
        <w:shd w:val="pct20" w:color="auto" w:fill="auto"/>
        <w:tabs>
          <w:tab w:val="left" w:pos="8640"/>
        </w:tabs>
        <w:jc w:val="center"/>
        <w:rPr>
          <w:rFonts w:ascii="Times New Roman" w:hAnsi="Times New Roman"/>
          <w:b/>
          <w:sz w:val="22"/>
          <w:szCs w:val="22"/>
          <w:lang w:val="sk-SK"/>
        </w:rPr>
      </w:pPr>
    </w:p>
    <w:p w14:paraId="160B0220"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82/2005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nelegálnej práci a nelegálnom zamestnávaní</w:t>
      </w:r>
    </w:p>
    <w:p w14:paraId="3F5D465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niektorých zákonov</w:t>
      </w:r>
    </w:p>
    <w:p w14:paraId="78613539" w14:textId="77777777" w:rsidR="0062552C" w:rsidRPr="00420B31" w:rsidRDefault="0062552C" w:rsidP="00686B1E">
      <w:pPr>
        <w:shd w:val="pct20" w:color="auto" w:fill="auto"/>
        <w:tabs>
          <w:tab w:val="left" w:pos="8640"/>
        </w:tabs>
        <w:jc w:val="center"/>
        <w:rPr>
          <w:rFonts w:ascii="Times New Roman" w:hAnsi="Times New Roman"/>
          <w:b/>
          <w:sz w:val="22"/>
          <w:szCs w:val="22"/>
          <w:lang w:val="sk-SK"/>
        </w:rPr>
      </w:pPr>
    </w:p>
    <w:p w14:paraId="4443CAEF"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znení neskorších predpisov </w:t>
      </w:r>
    </w:p>
    <w:p w14:paraId="77CD1D25" w14:textId="77777777" w:rsidR="006E5323" w:rsidRPr="00420B31" w:rsidRDefault="006E5323" w:rsidP="00686B1E">
      <w:pPr>
        <w:jc w:val="both"/>
        <w:rPr>
          <w:rFonts w:ascii="Times New Roman" w:hAnsi="Times New Roman"/>
          <w:sz w:val="22"/>
          <w:szCs w:val="22"/>
          <w:lang w:val="sk-SK"/>
        </w:rPr>
      </w:pPr>
    </w:p>
    <w:p w14:paraId="12E40AFB" w14:textId="77777777" w:rsidR="00F168F5" w:rsidRPr="00420B31" w:rsidRDefault="00F168F5" w:rsidP="00686B1E">
      <w:pPr>
        <w:jc w:val="both"/>
        <w:rPr>
          <w:rFonts w:ascii="Times New Roman" w:hAnsi="Times New Roman"/>
          <w:sz w:val="22"/>
          <w:szCs w:val="22"/>
          <w:lang w:val="sk-SK"/>
        </w:rPr>
      </w:pPr>
      <w:r w:rsidRPr="00420B31">
        <w:rPr>
          <w:rFonts w:ascii="Times New Roman" w:hAnsi="Times New Roman"/>
          <w:sz w:val="22"/>
          <w:szCs w:val="22"/>
          <w:lang w:val="sk-SK"/>
        </w:rPr>
        <w:t>Zákon vymedzuje nelegálnu prácu a nelegálne zamestnávanie, ustanovuje zákaz vykonávania nelegálnej práce a nelegálneho zamestnávania, výkon kontroly, povinnosti kontrolného orgánu a postih za porušenie zákazu nelegálnej práce a nelegálneho zamestnávania (§ 1).</w:t>
      </w:r>
    </w:p>
    <w:p w14:paraId="51860072" w14:textId="77777777" w:rsidR="00F168F5" w:rsidRPr="00420B31" w:rsidRDefault="00F168F5" w:rsidP="00686B1E">
      <w:pPr>
        <w:jc w:val="both"/>
        <w:rPr>
          <w:rFonts w:ascii="Times New Roman" w:hAnsi="Times New Roman"/>
          <w:sz w:val="22"/>
          <w:szCs w:val="22"/>
          <w:lang w:val="sk-SK"/>
        </w:rPr>
      </w:pPr>
    </w:p>
    <w:p w14:paraId="1CCBF746" w14:textId="77777777" w:rsidR="00E325C4" w:rsidRPr="00420B31" w:rsidRDefault="00E325C4"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004834FA" w:rsidRPr="00420B31">
        <w:rPr>
          <w:rFonts w:ascii="Times New Roman" w:hAnsi="Times New Roman"/>
          <w:sz w:val="22"/>
          <w:szCs w:val="22"/>
          <w:lang w:val="sk-SK"/>
        </w:rPr>
        <w:tab/>
      </w:r>
      <w:r w:rsidRPr="00420B31">
        <w:rPr>
          <w:rFonts w:ascii="Times New Roman" w:hAnsi="Times New Roman"/>
          <w:b/>
          <w:sz w:val="22"/>
          <w:szCs w:val="22"/>
          <w:lang w:val="sk-SK"/>
        </w:rPr>
        <w:t>Nelegálne zamestnávanie nie je</w:t>
      </w:r>
      <w:r w:rsidRPr="00420B31">
        <w:rPr>
          <w:rFonts w:ascii="Times New Roman" w:hAnsi="Times New Roman"/>
          <w:sz w:val="22"/>
          <w:szCs w:val="22"/>
          <w:lang w:val="sk-SK"/>
        </w:rPr>
        <w:t xml:space="preserve">, ak pre fyzickú osobu, ktorá je podnikateľom, vykonáva prácu jeho príbuzný v priamom rade, súrodenec alebo manžel, ktorý je dôchodkovo poistený, je poberateľom dôchodku podľa osobitných predpisov alebo je žiakom, alebo študentom do 26 rokov veku </w:t>
      </w:r>
      <w:r w:rsidRPr="00420B31">
        <w:rPr>
          <w:rFonts w:ascii="Times New Roman" w:hAnsi="Times New Roman"/>
          <w:iCs/>
          <w:sz w:val="22"/>
          <w:szCs w:val="22"/>
          <w:lang w:val="sk-SK"/>
        </w:rPr>
        <w:t>(§ 2a ods. 1).</w:t>
      </w:r>
    </w:p>
    <w:p w14:paraId="57D9F472" w14:textId="77777777" w:rsidR="006E5323" w:rsidRPr="00420B31" w:rsidRDefault="00E325C4"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004834FA" w:rsidRPr="00420B31">
        <w:rPr>
          <w:rFonts w:ascii="Times New Roman" w:hAnsi="Times New Roman"/>
          <w:iCs/>
          <w:sz w:val="22"/>
          <w:szCs w:val="22"/>
          <w:lang w:val="sk-SK"/>
        </w:rPr>
        <w:tab/>
      </w:r>
      <w:r w:rsidR="006E5323" w:rsidRPr="00420B31">
        <w:rPr>
          <w:rFonts w:ascii="Times New Roman" w:hAnsi="Times New Roman"/>
          <w:b/>
          <w:iCs/>
          <w:sz w:val="22"/>
          <w:szCs w:val="22"/>
          <w:lang w:val="sk-SK"/>
        </w:rPr>
        <w:t>Nelegálna práca nie je práca</w:t>
      </w:r>
      <w:r w:rsidR="006E5323" w:rsidRPr="00420B31">
        <w:rPr>
          <w:rFonts w:ascii="Times New Roman" w:hAnsi="Times New Roman"/>
          <w:iCs/>
          <w:sz w:val="22"/>
          <w:szCs w:val="22"/>
          <w:lang w:val="sk-SK"/>
        </w:rPr>
        <w:t>, ktorú vykonáva pre fyzickú osobu, ktorá je podnikateľom, príbuzný v priamom rade, súrodenec alebo manžel, ktorý je dôchodkovo poistený, je poberateľom dôchodku alebo je žiakom, alebo študentom do 26 rokov veku (§ 2a ods. 2).</w:t>
      </w:r>
    </w:p>
    <w:p w14:paraId="5F83A635" w14:textId="77777777" w:rsidR="004608FE" w:rsidRPr="00420B31" w:rsidRDefault="004834FA"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ab/>
      </w:r>
      <w:r w:rsidR="004608FE" w:rsidRPr="00420B31">
        <w:rPr>
          <w:rFonts w:ascii="Times New Roman" w:hAnsi="Times New Roman"/>
          <w:iCs/>
          <w:sz w:val="22"/>
          <w:szCs w:val="22"/>
          <w:lang w:val="sk-SK"/>
        </w:rPr>
        <w:t>(Napr. ak je manželka dôchodkovo poistená, resp. dôchodkyňa, môže manželovi – podnikateľovi vypomáhať bez toho, aby sa to považovalo za nelegálnu prácu)</w:t>
      </w:r>
      <w:r w:rsidR="00BF6FDE" w:rsidRPr="00420B31">
        <w:rPr>
          <w:rFonts w:ascii="Times New Roman" w:hAnsi="Times New Roman"/>
          <w:iCs/>
          <w:sz w:val="22"/>
          <w:szCs w:val="22"/>
          <w:lang w:val="sk-SK"/>
        </w:rPr>
        <w:t>.</w:t>
      </w:r>
    </w:p>
    <w:p w14:paraId="588C3591" w14:textId="77777777" w:rsidR="003E450C" w:rsidRPr="00420B31" w:rsidRDefault="003E450C" w:rsidP="00686B1E">
      <w:pPr>
        <w:tabs>
          <w:tab w:val="left" w:pos="8640"/>
        </w:tabs>
        <w:jc w:val="both"/>
        <w:rPr>
          <w:rFonts w:ascii="Times New Roman" w:hAnsi="Times New Roman"/>
          <w:sz w:val="22"/>
          <w:szCs w:val="22"/>
          <w:lang w:val="sk-SK"/>
        </w:rPr>
      </w:pPr>
    </w:p>
    <w:p w14:paraId="47F3C7EF" w14:textId="77777777" w:rsidR="00420B31" w:rsidRDefault="00420B31" w:rsidP="00771ABB">
      <w:pPr>
        <w:shd w:val="pct20" w:color="auto" w:fill="auto"/>
        <w:tabs>
          <w:tab w:val="left" w:pos="8640"/>
        </w:tabs>
        <w:jc w:val="center"/>
        <w:rPr>
          <w:rFonts w:ascii="Times New Roman" w:hAnsi="Times New Roman"/>
          <w:b/>
          <w:sz w:val="22"/>
          <w:szCs w:val="22"/>
          <w:lang w:val="sk-SK"/>
        </w:rPr>
      </w:pPr>
    </w:p>
    <w:p w14:paraId="15EFCE40" w14:textId="77777777" w:rsidR="00771ABB" w:rsidRDefault="00771ABB" w:rsidP="00771ABB">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289/2008 Z. z. o používaní elektronickej registračnej pokladnice a o zmene a doplnení zákona č. 511/1992 Zb. o správe daní a poplatkov a o zmenách v sústave územných finančných orgánov </w:t>
      </w:r>
    </w:p>
    <w:p w14:paraId="6E4A08B1" w14:textId="77777777" w:rsidR="00420B31" w:rsidRPr="00420B31" w:rsidRDefault="00420B31" w:rsidP="00771ABB">
      <w:pPr>
        <w:shd w:val="pct20" w:color="auto" w:fill="auto"/>
        <w:tabs>
          <w:tab w:val="left" w:pos="8640"/>
        </w:tabs>
        <w:jc w:val="center"/>
        <w:rPr>
          <w:rFonts w:ascii="Times New Roman" w:hAnsi="Times New Roman"/>
          <w:b/>
          <w:sz w:val="22"/>
          <w:szCs w:val="22"/>
          <w:lang w:val="sk-SK"/>
        </w:rPr>
      </w:pPr>
    </w:p>
    <w:p w14:paraId="3893861F" w14:textId="293C6B95" w:rsidR="00A24357" w:rsidRPr="00420B31" w:rsidRDefault="00771ABB" w:rsidP="00420B31">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E8D2383"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lastRenderedPageBreak/>
        <w:t>Na prijímanie hotovosti v zákonom stanovenej výške niektorí podnikatelia ale aj obchodné spoločnosti musia používať elektronickú registračnú pokladňu. Podnikateľ si musí v prvom kroku zistiť, či  spĺňa podmienky podľa ktorých je povinný používať elektronickú registračnú pokladnicu:</w:t>
      </w:r>
    </w:p>
    <w:p w14:paraId="579820AB" w14:textId="77777777" w:rsidR="00A24357" w:rsidRPr="00420B31" w:rsidRDefault="00A24357" w:rsidP="00A24357">
      <w:pPr>
        <w:numPr>
          <w:ilvl w:val="0"/>
          <w:numId w:val="49"/>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na základe oprávnenia na podnikanie (§ 2 ods. 2 Obchodného zákonníka) predáva tovar alebo poskytuje službu podľa prílohy č. 1 zákona o ERP,</w:t>
      </w:r>
    </w:p>
    <w:p w14:paraId="022A3649" w14:textId="77777777" w:rsidR="00A24357" w:rsidRPr="00420B31" w:rsidRDefault="00A24357" w:rsidP="00A24357">
      <w:pPr>
        <w:numPr>
          <w:ilvl w:val="0"/>
          <w:numId w:val="49"/>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prijíma tržby, pričom tržbou je platba prijatá z predaja tovaru alebo z poskytovania služby na predajnom mieste v hotovosti alebo inými platobnými prostriedkami nahrádzajúcimi hotovosť, najmä elektronickými platobnými prostriedkami alebo poukážkou oprávňujúcou na nákup tovaru alebo poskytnutie služby; tržbou je aj platba prijatá ako preddavok. </w:t>
      </w:r>
    </w:p>
    <w:p w14:paraId="28715328"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podmienky spĺňa, bude sa musieť rozhodnúť medzi dvomi spôsobmi:</w:t>
      </w:r>
    </w:p>
    <w:p w14:paraId="1E8FE7B3" w14:textId="77777777" w:rsidR="00A24357" w:rsidRPr="00420B31" w:rsidRDefault="00A24357" w:rsidP="00A24357">
      <w:pPr>
        <w:numPr>
          <w:ilvl w:val="0"/>
          <w:numId w:val="50"/>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tržby za úhradu faktúr bude prijímať v hotovosti -  v tomto prípade je </w:t>
      </w:r>
      <w:r w:rsidRPr="00420B31">
        <w:rPr>
          <w:rFonts w:ascii="Times New Roman" w:hAnsi="Times New Roman"/>
          <w:b/>
          <w:bCs/>
          <w:iCs/>
          <w:sz w:val="22"/>
          <w:szCs w:val="22"/>
          <w:lang w:val="sk-SK"/>
        </w:rPr>
        <w:t>povinný evidovať v hotovosti prijaté tržby v registračnej pokladnici</w:t>
      </w:r>
      <w:r w:rsidRPr="00420B31">
        <w:rPr>
          <w:rFonts w:ascii="Times New Roman" w:hAnsi="Times New Roman"/>
          <w:iCs/>
          <w:sz w:val="22"/>
          <w:szCs w:val="22"/>
          <w:lang w:val="sk-SK"/>
        </w:rPr>
        <w:t>, alebo</w:t>
      </w:r>
    </w:p>
    <w:p w14:paraId="11B8710F" w14:textId="77777777" w:rsidR="00A24357" w:rsidRPr="00420B31" w:rsidRDefault="00A24357" w:rsidP="00A24357">
      <w:pPr>
        <w:numPr>
          <w:ilvl w:val="0"/>
          <w:numId w:val="50"/>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úhrady faktúr bude od odberateľov prijímať len bezhotovostne - v tomto prípade </w:t>
      </w:r>
      <w:r w:rsidRPr="00420B31">
        <w:rPr>
          <w:rFonts w:ascii="Times New Roman" w:hAnsi="Times New Roman"/>
          <w:b/>
          <w:bCs/>
          <w:iCs/>
          <w:sz w:val="22"/>
          <w:szCs w:val="22"/>
          <w:lang w:val="sk-SK"/>
        </w:rPr>
        <w:t>nebude povinný evidovať tržby v pokladnici.</w:t>
      </w:r>
    </w:p>
    <w:p w14:paraId="6BD5F44F" w14:textId="77777777" w:rsidR="00A24357" w:rsidRPr="00420B31" w:rsidRDefault="00A24357" w:rsidP="00A24357">
      <w:pPr>
        <w:spacing w:before="100" w:beforeAutospacing="1" w:after="100" w:afterAutospacing="1"/>
        <w:rPr>
          <w:rFonts w:ascii="Times New Roman" w:hAnsi="Times New Roman"/>
          <w:iCs/>
          <w:sz w:val="22"/>
          <w:szCs w:val="22"/>
          <w:lang w:val="sk-SK"/>
        </w:rPr>
      </w:pPr>
      <w:r w:rsidRPr="00420B31">
        <w:rPr>
          <w:rFonts w:ascii="Times New Roman" w:hAnsi="Times New Roman"/>
          <w:iCs/>
          <w:sz w:val="22"/>
          <w:szCs w:val="22"/>
          <w:lang w:val="sk-SK"/>
        </w:rPr>
        <w:br/>
        <w:t>Povinnosť evidovať tržbu v registračnej pokladni sa nevzťahuje na</w:t>
      </w:r>
      <w:r w:rsidRPr="00420B31">
        <w:rPr>
          <w:rFonts w:ascii="Times New Roman" w:hAnsi="Times New Roman"/>
          <w:iCs/>
          <w:sz w:val="22"/>
          <w:szCs w:val="22"/>
          <w:lang w:val="sk-SK"/>
        </w:rPr>
        <w:br/>
        <w:t>a) predaj</w:t>
      </w:r>
      <w:r w:rsidRPr="00420B31">
        <w:rPr>
          <w:rFonts w:ascii="Times New Roman" w:hAnsi="Times New Roman"/>
          <w:iCs/>
          <w:sz w:val="22"/>
          <w:szCs w:val="22"/>
          <w:lang w:val="sk-SK"/>
        </w:rPr>
        <w:br/>
        <w:t>1. cenín, cestovných lístkov mestskej hromadnej dopravy, telefónnych kariet, dennej tlače a periodickej tlače,</w:t>
      </w:r>
      <w:r w:rsidRPr="00420B31">
        <w:rPr>
          <w:rFonts w:ascii="Times New Roman" w:hAnsi="Times New Roman"/>
          <w:iCs/>
          <w:sz w:val="22"/>
          <w:szCs w:val="22"/>
          <w:lang w:val="sk-SK"/>
        </w:rPr>
        <w:br/>
        <w:t>2. mincí z drahých kovov, pamätných bankoviek, pamätných mincí, zberateľských mincí, hárkov bankoviek a súborov obehových mincí, ako aj bankoviek a mincí, ktoré boli stiahnuté z peňažného obehu a stratili status zákonného platidla po uplynutí obdobia určeného na ich výmenu, v Národnej banke Slovenska, v bankách, v pobočkách zahraničných bánk a na numizmatických burzách,</w:t>
      </w:r>
      <w:r w:rsidRPr="00420B31">
        <w:rPr>
          <w:rFonts w:ascii="Times New Roman" w:hAnsi="Times New Roman"/>
          <w:iCs/>
          <w:sz w:val="22"/>
          <w:szCs w:val="22"/>
          <w:lang w:val="sk-SK"/>
        </w:rPr>
        <w:br/>
        <w:t>3. poštových cenín na filatelistických burzách,</w:t>
      </w:r>
      <w:r w:rsidRPr="00420B31">
        <w:rPr>
          <w:rFonts w:ascii="Times New Roman" w:hAnsi="Times New Roman"/>
          <w:iCs/>
          <w:sz w:val="22"/>
          <w:szCs w:val="22"/>
          <w:lang w:val="sk-SK"/>
        </w:rPr>
        <w:br/>
        <w:t>4. tovaru prostredníctvom predajných automatov,</w:t>
      </w:r>
      <w:r w:rsidRPr="00420B31">
        <w:rPr>
          <w:rFonts w:ascii="Times New Roman" w:hAnsi="Times New Roman"/>
          <w:iCs/>
          <w:sz w:val="22"/>
          <w:szCs w:val="22"/>
          <w:lang w:val="sk-SK"/>
        </w:rPr>
        <w:br/>
        <w:t>5. tovaru na dobierku,</w:t>
      </w:r>
      <w:r w:rsidRPr="00420B31">
        <w:rPr>
          <w:rFonts w:ascii="Times New Roman" w:hAnsi="Times New Roman"/>
          <w:iCs/>
          <w:sz w:val="22"/>
          <w:szCs w:val="22"/>
          <w:lang w:val="sk-SK"/>
        </w:rPr>
        <w:br/>
        <w:t>6. doplnkového tovaru súvisiaceho s poskytovaním poštových služieb,</w:t>
      </w:r>
      <w:r w:rsidRPr="00420B31">
        <w:rPr>
          <w:rFonts w:ascii="Times New Roman" w:hAnsi="Times New Roman"/>
          <w:iCs/>
          <w:sz w:val="22"/>
          <w:szCs w:val="22"/>
          <w:lang w:val="sk-SK"/>
        </w:rPr>
        <w:br/>
        <w:t>7. tovaru súvisiaceho s poskytovaním doplnkových služieb vo vozidlách železničnej dopravy a autobusovej dopravy, v leteckej doprave a vodnej doprave,</w:t>
      </w:r>
      <w:r w:rsidRPr="00420B31">
        <w:rPr>
          <w:rFonts w:ascii="Times New Roman" w:hAnsi="Times New Roman"/>
          <w:iCs/>
          <w:sz w:val="22"/>
          <w:szCs w:val="22"/>
          <w:lang w:val="sk-SK"/>
        </w:rPr>
        <w:br/>
        <w:t>8. tovaru občanmi s ťažkým zdravotným postihnutím,</w:t>
      </w:r>
      <w:r w:rsidRPr="00420B31">
        <w:rPr>
          <w:rFonts w:ascii="Times New Roman" w:hAnsi="Times New Roman"/>
          <w:iCs/>
          <w:sz w:val="22"/>
          <w:szCs w:val="22"/>
          <w:lang w:val="sk-SK"/>
        </w:rPr>
        <w:br/>
        <w:t>9. živých zvierat okrem akvarijných rybičiek, exotického vtáctva, exotických zvierat, hadov, škrečkov, morčiat a iných hlodavcov,</w:t>
      </w:r>
      <w:r w:rsidRPr="00420B31">
        <w:rPr>
          <w:rFonts w:ascii="Times New Roman" w:hAnsi="Times New Roman"/>
          <w:iCs/>
          <w:sz w:val="22"/>
          <w:szCs w:val="22"/>
          <w:lang w:val="sk-SK"/>
        </w:rPr>
        <w:br/>
        <w:t>10. tovaru predávaného vo vysokohorských zariadeniach, ktoré sú bez napojenia na cestnú sieť a verejnú rozvodnú sieť elektrickej energie,</w:t>
      </w:r>
      <w:r w:rsidRPr="00420B31">
        <w:rPr>
          <w:rFonts w:ascii="Times New Roman" w:hAnsi="Times New Roman"/>
          <w:iCs/>
          <w:sz w:val="22"/>
          <w:szCs w:val="22"/>
          <w:lang w:val="sk-SK"/>
        </w:rPr>
        <w:br/>
        <w:t>11. tovaru vyrobeného v rámci praktického vyučovania žiakov,</w:t>
      </w:r>
      <w:r w:rsidRPr="00420B31">
        <w:rPr>
          <w:rFonts w:ascii="Times New Roman" w:hAnsi="Times New Roman"/>
          <w:iCs/>
          <w:sz w:val="22"/>
          <w:szCs w:val="22"/>
          <w:lang w:val="sk-SK"/>
        </w:rPr>
        <w:br/>
        <w:t>b) služby poskytované</w:t>
      </w:r>
      <w:r w:rsidRPr="00420B31">
        <w:rPr>
          <w:rFonts w:ascii="Times New Roman" w:hAnsi="Times New Roman"/>
          <w:iCs/>
          <w:sz w:val="22"/>
          <w:szCs w:val="22"/>
          <w:lang w:val="sk-SK"/>
        </w:rPr>
        <w:br/>
        <w:t>1. občanmi s ťažkým zdravotným postihnutím,</w:t>
      </w:r>
      <w:r w:rsidRPr="00420B31">
        <w:rPr>
          <w:rFonts w:ascii="Times New Roman" w:hAnsi="Times New Roman"/>
          <w:iCs/>
          <w:sz w:val="22"/>
          <w:szCs w:val="22"/>
          <w:lang w:val="sk-SK"/>
        </w:rPr>
        <w:br/>
        <w:t>2. vo vysokohorských zariadeniach, ktoré sú bez napojenia na cestnú sieť a verejnú rozvodnú sieť elektrickej energie,</w:t>
      </w:r>
      <w:r w:rsidRPr="00420B31">
        <w:rPr>
          <w:rFonts w:ascii="Times New Roman" w:hAnsi="Times New Roman"/>
          <w:iCs/>
          <w:sz w:val="22"/>
          <w:szCs w:val="22"/>
          <w:lang w:val="sk-SK"/>
        </w:rPr>
        <w:br/>
        <w:t>3. v rámci praktického vyučovania žiakov,</w:t>
      </w:r>
      <w:r w:rsidRPr="00420B31">
        <w:rPr>
          <w:rFonts w:ascii="Times New Roman" w:hAnsi="Times New Roman"/>
          <w:iCs/>
          <w:sz w:val="22"/>
          <w:szCs w:val="22"/>
          <w:lang w:val="sk-SK"/>
        </w:rPr>
        <w:br/>
        <w:t>4. prostredníctvom predajných automatov.</w:t>
      </w:r>
    </w:p>
    <w:p w14:paraId="0A0A6CD2"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Zákon však v prípade služieb ide ešte ďalej a presne definuje konkrétne služby, na ktoré sa vzťahuje povinnosť evidencie tržieb v hotovosti v registračnou pokladňou. Ak prijímate platby v hotovosti alebo platobnou kartou na mieste predaja za vymenované služby, musíte mať registračnú pokladňu. Ak prijímate platby v hotovosti za akékoľvek iné služby, než sú vymenované, nemusíte mať registračnú pokladňu.</w:t>
      </w:r>
    </w:p>
    <w:p w14:paraId="4CFD59FA" w14:textId="77777777" w:rsidR="00A24357" w:rsidRPr="00420B31" w:rsidRDefault="00A24357" w:rsidP="00A24357">
      <w:pPr>
        <w:pStyle w:val="Normlnywebov"/>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b/>
          <w:iCs/>
          <w:sz w:val="22"/>
          <w:szCs w:val="22"/>
          <w:lang w:val="sk-SK" w:eastAsia="sk-SK"/>
        </w:rPr>
        <w:t>S</w:t>
      </w:r>
      <w:r w:rsidRPr="00420B31">
        <w:rPr>
          <w:rFonts w:ascii="Times New Roman" w:eastAsia="Times New Roman" w:hAnsi="Times New Roman" w:cs="Times New Roman"/>
          <w:b/>
          <w:bCs/>
          <w:iCs/>
          <w:sz w:val="22"/>
          <w:szCs w:val="22"/>
          <w:lang w:val="sk-SK" w:eastAsia="sk-SK"/>
        </w:rPr>
        <w:t>lužby, na ktoré sa vzťahuje povinnosť evidencie tržieb v elektronickej registračnej pokladnici:</w:t>
      </w:r>
      <w:r w:rsidRPr="00420B31">
        <w:rPr>
          <w:rFonts w:ascii="Times New Roman" w:eastAsia="Times New Roman" w:hAnsi="Times New Roman" w:cs="Times New Roman"/>
          <w:iCs/>
          <w:sz w:val="22"/>
          <w:szCs w:val="22"/>
          <w:lang w:val="sk-SK" w:eastAsia="sk-SK"/>
        </w:rPr>
        <w:br/>
        <w:t>1. Opravy a údržba osobných motorových vozidiel</w:t>
      </w:r>
      <w:r w:rsidRPr="00420B31">
        <w:rPr>
          <w:rFonts w:ascii="Times New Roman" w:eastAsia="Times New Roman" w:hAnsi="Times New Roman" w:cs="Times New Roman"/>
          <w:iCs/>
          <w:sz w:val="22"/>
          <w:szCs w:val="22"/>
          <w:lang w:val="sk-SK" w:eastAsia="sk-SK"/>
        </w:rPr>
        <w:br/>
        <w:t>1.1 . Bežné opravy a údržba osobných motorových vozidiel</w:t>
      </w:r>
      <w:r w:rsidRPr="00420B31">
        <w:rPr>
          <w:rFonts w:ascii="Times New Roman" w:eastAsia="Times New Roman" w:hAnsi="Times New Roman" w:cs="Times New Roman"/>
          <w:iCs/>
          <w:sz w:val="22"/>
          <w:szCs w:val="22"/>
          <w:lang w:val="sk-SK" w:eastAsia="sk-SK"/>
        </w:rPr>
        <w:br/>
        <w:t>1.2 . Opravy elektrického systému osobných motorových vozidiel</w:t>
      </w:r>
      <w:r w:rsidRPr="00420B31">
        <w:rPr>
          <w:rFonts w:ascii="Times New Roman" w:eastAsia="Times New Roman" w:hAnsi="Times New Roman" w:cs="Times New Roman"/>
          <w:iCs/>
          <w:sz w:val="22"/>
          <w:szCs w:val="22"/>
          <w:lang w:val="sk-SK" w:eastAsia="sk-SK"/>
        </w:rPr>
        <w:br/>
        <w:t>1.3 . Opravy pneumatík vrátane nastavenia a vyváženia kolies osobných motorových vozidiel 1.4 . Opravy karosérií osobných motorových vozidiel</w:t>
      </w:r>
      <w:r w:rsidRPr="00420B31">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lastRenderedPageBreak/>
        <w:t>2. Umývanie osobných motorových vozidiel</w:t>
      </w:r>
      <w:r w:rsidRPr="00420B31">
        <w:rPr>
          <w:rFonts w:ascii="Times New Roman" w:eastAsia="Times New Roman" w:hAnsi="Times New Roman" w:cs="Times New Roman"/>
          <w:iCs/>
          <w:sz w:val="22"/>
          <w:szCs w:val="22"/>
          <w:lang w:val="sk-SK" w:eastAsia="sk-SK"/>
        </w:rPr>
        <w:br/>
        <w:t>3. Parkovacie služby</w:t>
      </w:r>
      <w:r w:rsidRPr="00420B31">
        <w:rPr>
          <w:rFonts w:ascii="Times New Roman" w:eastAsia="Times New Roman" w:hAnsi="Times New Roman" w:cs="Times New Roman"/>
          <w:iCs/>
          <w:sz w:val="22"/>
          <w:szCs w:val="22"/>
          <w:lang w:val="sk-SK" w:eastAsia="sk-SK"/>
        </w:rPr>
        <w:br/>
        <w:t>4. Služby spojené s podávaním jedál a nápojov okrem služieb poskytovaných v ležadlových alebo lôžkových vozňoch a iných dopravných prostriedkoch</w:t>
      </w:r>
      <w:r w:rsidRPr="00420B31">
        <w:rPr>
          <w:rFonts w:ascii="Times New Roman" w:eastAsia="Times New Roman" w:hAnsi="Times New Roman" w:cs="Times New Roman"/>
          <w:iCs/>
          <w:sz w:val="22"/>
          <w:szCs w:val="22"/>
          <w:lang w:val="sk-SK" w:eastAsia="sk-SK"/>
        </w:rPr>
        <w:br/>
        <w:t>4.1 . Reštauračné služby s obsluhou</w:t>
      </w:r>
      <w:r w:rsidRPr="00420B31">
        <w:rPr>
          <w:rFonts w:ascii="Times New Roman" w:eastAsia="Times New Roman" w:hAnsi="Times New Roman" w:cs="Times New Roman"/>
          <w:iCs/>
          <w:sz w:val="22"/>
          <w:szCs w:val="22"/>
          <w:lang w:val="sk-SK" w:eastAsia="sk-SK"/>
        </w:rPr>
        <w:br/>
        <w:t>4.2 . Služby v samoobslužných zariadeniach</w:t>
      </w:r>
      <w:r w:rsidRPr="00420B31">
        <w:rPr>
          <w:rFonts w:ascii="Times New Roman" w:eastAsia="Times New Roman" w:hAnsi="Times New Roman" w:cs="Times New Roman"/>
          <w:iCs/>
          <w:sz w:val="22"/>
          <w:szCs w:val="22"/>
          <w:lang w:val="sk-SK" w:eastAsia="sk-SK"/>
        </w:rPr>
        <w:br/>
        <w:t>4.3 . Služby v bufetoch, stánkoch a v cukrárňach</w:t>
      </w:r>
      <w:r w:rsidRPr="00420B31">
        <w:rPr>
          <w:rFonts w:ascii="Times New Roman" w:eastAsia="Times New Roman" w:hAnsi="Times New Roman" w:cs="Times New Roman"/>
          <w:iCs/>
          <w:sz w:val="22"/>
          <w:szCs w:val="22"/>
          <w:lang w:val="sk-SK" w:eastAsia="sk-SK"/>
        </w:rPr>
        <w:br/>
        <w:t>4.4 . Služby spojené s dodávkou hotových jedál vrátane nápojov pre iné podniky a inštitúcie 4.5 . Služby spojené s dodávkou hotových jedál vrátane nápojov pre domácnosti</w:t>
      </w:r>
      <w:r w:rsidRPr="00420B31">
        <w:rPr>
          <w:rFonts w:ascii="Times New Roman" w:eastAsia="Times New Roman" w:hAnsi="Times New Roman" w:cs="Times New Roman"/>
          <w:iCs/>
          <w:sz w:val="22"/>
          <w:szCs w:val="22"/>
          <w:lang w:val="sk-SK" w:eastAsia="sk-SK"/>
        </w:rPr>
        <w:br/>
        <w:t>4.6 . Služby spojené s podávaním nápojov</w:t>
      </w:r>
      <w:r w:rsidRPr="00420B31">
        <w:rPr>
          <w:rFonts w:ascii="Times New Roman" w:eastAsia="Times New Roman" w:hAnsi="Times New Roman" w:cs="Times New Roman"/>
          <w:iCs/>
          <w:sz w:val="22"/>
          <w:szCs w:val="22"/>
          <w:lang w:val="sk-SK" w:eastAsia="sk-SK"/>
        </w:rPr>
        <w:br/>
        <w:t>5. Nájom a lízing</w:t>
      </w:r>
      <w:r w:rsidRPr="00420B31">
        <w:rPr>
          <w:rFonts w:ascii="Times New Roman" w:eastAsia="Times New Roman" w:hAnsi="Times New Roman" w:cs="Times New Roman"/>
          <w:iCs/>
          <w:sz w:val="22"/>
          <w:szCs w:val="22"/>
          <w:lang w:val="sk-SK" w:eastAsia="sk-SK"/>
        </w:rPr>
        <w:br/>
        <w:t>5.1 . Nájom a lízing osobných motorových vozidiel a ľahkých motorových vozidiel do 3, 5 t určených prevažne na prepravu osôb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5.2 . Nájom a lízing tovaru osobnej spotreby a potrieb pre domácnosť a služby s tým spojené s výnimkou zdravotníckych a parazdravotníckych pomôcok a potrieb, požičiavania kníh a časopisov; nepatrí sem nájom podľa zmluvy o kúpe prenajatej veci</w:t>
      </w:r>
      <w:r w:rsidRPr="00420B31">
        <w:rPr>
          <w:rFonts w:ascii="Times New Roman" w:eastAsia="Times New Roman" w:hAnsi="Times New Roman" w:cs="Times New Roman"/>
          <w:iCs/>
          <w:sz w:val="22"/>
          <w:szCs w:val="22"/>
          <w:lang w:val="sk-SK" w:eastAsia="sk-SK"/>
        </w:rPr>
        <w:br/>
        <w:t>5.3 . Nájom a lízing predmetov a zariadení na rekreačné účely a športové účely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6. Fotografické služby</w:t>
      </w:r>
      <w:r w:rsidRPr="00420B31">
        <w:rPr>
          <w:rFonts w:ascii="Times New Roman" w:eastAsia="Times New Roman" w:hAnsi="Times New Roman" w:cs="Times New Roman"/>
          <w:iCs/>
          <w:sz w:val="22"/>
          <w:szCs w:val="22"/>
          <w:lang w:val="sk-SK" w:eastAsia="sk-SK"/>
        </w:rPr>
        <w:br/>
        <w:t>6.1 . Portrétne fotografické služby</w:t>
      </w:r>
      <w:r w:rsidRPr="00420B31">
        <w:rPr>
          <w:rFonts w:ascii="Times New Roman" w:eastAsia="Times New Roman" w:hAnsi="Times New Roman" w:cs="Times New Roman"/>
          <w:iCs/>
          <w:sz w:val="22"/>
          <w:szCs w:val="22"/>
          <w:lang w:val="sk-SK" w:eastAsia="sk-SK"/>
        </w:rPr>
        <w:br/>
        <w:t>6.2 . Reklamné a súvisiace fotografické služby</w:t>
      </w:r>
      <w:r w:rsidRPr="00420B31">
        <w:rPr>
          <w:rFonts w:ascii="Times New Roman" w:eastAsia="Times New Roman" w:hAnsi="Times New Roman" w:cs="Times New Roman"/>
          <w:iCs/>
          <w:sz w:val="22"/>
          <w:szCs w:val="22"/>
          <w:lang w:val="sk-SK" w:eastAsia="sk-SK"/>
        </w:rPr>
        <w:br/>
        <w:t>6.3 . Fotografické služby a video služby poskytované pri rôznych spoločenských a iných udalostiach</w:t>
      </w:r>
      <w:r w:rsidRPr="00420B31">
        <w:rPr>
          <w:rFonts w:ascii="Times New Roman" w:eastAsia="Times New Roman" w:hAnsi="Times New Roman" w:cs="Times New Roman"/>
          <w:iCs/>
          <w:sz w:val="22"/>
          <w:szCs w:val="22"/>
          <w:lang w:val="sk-SK" w:eastAsia="sk-SK"/>
        </w:rPr>
        <w:br/>
        <w:t>6.4 . Zber filmov, vyvolávanie filmov okrem filmov z produkcie filmových a televíznych ateliérov a vyhotovovanie diapozitívov, fotografií, kópií filmov a audiovizuálnych nosičov</w:t>
      </w:r>
      <w:r w:rsidRPr="00420B31">
        <w:rPr>
          <w:rFonts w:ascii="Times New Roman" w:eastAsia="Times New Roman" w:hAnsi="Times New Roman" w:cs="Times New Roman"/>
          <w:iCs/>
          <w:sz w:val="22"/>
          <w:szCs w:val="22"/>
          <w:lang w:val="sk-SK" w:eastAsia="sk-SK"/>
        </w:rPr>
        <w:br/>
        <w:t>6.5 . Reštaurovanie, kopírovanie a retušovanie fotografií</w:t>
      </w:r>
      <w:r w:rsidRPr="00420B31">
        <w:rPr>
          <w:rFonts w:ascii="Times New Roman" w:eastAsia="Times New Roman" w:hAnsi="Times New Roman" w:cs="Times New Roman"/>
          <w:iCs/>
          <w:sz w:val="22"/>
          <w:szCs w:val="22"/>
          <w:lang w:val="sk-SK" w:eastAsia="sk-SK"/>
        </w:rPr>
        <w:br/>
        <w:t>7. Prevádzka krytých a prevádzka nekrytých kúpalísk</w:t>
      </w:r>
      <w:r w:rsidRPr="00420B31">
        <w:rPr>
          <w:rFonts w:ascii="Times New Roman" w:eastAsia="Times New Roman" w:hAnsi="Times New Roman" w:cs="Times New Roman"/>
          <w:iCs/>
          <w:sz w:val="22"/>
          <w:szCs w:val="22"/>
          <w:lang w:val="sk-SK" w:eastAsia="sk-SK"/>
        </w:rPr>
        <w:br/>
        <w:t>8. Služby lunaparkov a služby zábavných parkov</w:t>
      </w:r>
      <w:r w:rsidRPr="00420B31">
        <w:rPr>
          <w:rFonts w:ascii="Times New Roman" w:eastAsia="Times New Roman" w:hAnsi="Times New Roman" w:cs="Times New Roman"/>
          <w:iCs/>
          <w:sz w:val="22"/>
          <w:szCs w:val="22"/>
          <w:lang w:val="sk-SK" w:eastAsia="sk-SK"/>
        </w:rPr>
        <w:br/>
        <w:t>9. Služby zberní odevov, bielizne a ich rozvoz</w:t>
      </w:r>
      <w:r w:rsidRPr="00420B31">
        <w:rPr>
          <w:rFonts w:ascii="Times New Roman" w:eastAsia="Times New Roman" w:hAnsi="Times New Roman" w:cs="Times New Roman"/>
          <w:iCs/>
          <w:sz w:val="22"/>
          <w:szCs w:val="22"/>
          <w:lang w:val="sk-SK" w:eastAsia="sk-SK"/>
        </w:rPr>
        <w:br/>
        <w:t>10. Pranie odevov, kožených výrobkov, textilných výrobkov a kožušín a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11. Chemické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12. Úschova kobercov, závesov, kože a kožušín a chemická údržba kobercov, závesov, kože a kožušín</w:t>
      </w:r>
      <w:r w:rsidRPr="00420B31">
        <w:rPr>
          <w:rFonts w:ascii="Times New Roman" w:eastAsia="Times New Roman" w:hAnsi="Times New Roman" w:cs="Times New Roman"/>
          <w:iCs/>
          <w:sz w:val="22"/>
          <w:szCs w:val="22"/>
          <w:lang w:val="sk-SK" w:eastAsia="sk-SK"/>
        </w:rPr>
        <w:br/>
        <w:t>13. Služby žehliarní a služby mangľovní</w:t>
      </w:r>
      <w:r w:rsidRPr="00420B31">
        <w:rPr>
          <w:rFonts w:ascii="Times New Roman" w:eastAsia="Times New Roman" w:hAnsi="Times New Roman" w:cs="Times New Roman"/>
          <w:iCs/>
          <w:sz w:val="22"/>
          <w:szCs w:val="22"/>
          <w:lang w:val="sk-SK" w:eastAsia="sk-SK"/>
        </w:rPr>
        <w:br/>
        <w:t>14. Farbenie odevov a textilných výrobkov okrem farbenia vlákien a priadzí a tónovanie odevov a textilných výrobkov okrem farbenia vlákien a priadzí</w:t>
      </w:r>
      <w:r w:rsidRPr="00420B31">
        <w:rPr>
          <w:rFonts w:ascii="Times New Roman" w:eastAsia="Times New Roman" w:hAnsi="Times New Roman" w:cs="Times New Roman"/>
          <w:iCs/>
          <w:sz w:val="22"/>
          <w:szCs w:val="22"/>
          <w:lang w:val="sk-SK" w:eastAsia="sk-SK"/>
        </w:rPr>
        <w:br/>
        <w:t>15. Služby kadernícke pre ženy a dievčatá</w:t>
      </w:r>
      <w:r w:rsidRPr="00420B31">
        <w:rPr>
          <w:rFonts w:ascii="Times New Roman" w:eastAsia="Times New Roman" w:hAnsi="Times New Roman" w:cs="Times New Roman"/>
          <w:iCs/>
          <w:sz w:val="22"/>
          <w:szCs w:val="22"/>
          <w:lang w:val="sk-SK" w:eastAsia="sk-SK"/>
        </w:rPr>
        <w:br/>
        <w:t>16. Služby kadernícke a holičské pre mužov a chlapcov</w:t>
      </w:r>
      <w:r w:rsidRPr="00420B31">
        <w:rPr>
          <w:rFonts w:ascii="Times New Roman" w:eastAsia="Times New Roman" w:hAnsi="Times New Roman" w:cs="Times New Roman"/>
          <w:iCs/>
          <w:sz w:val="22"/>
          <w:szCs w:val="22"/>
          <w:lang w:val="sk-SK" w:eastAsia="sk-SK"/>
        </w:rPr>
        <w:br/>
        <w:t>17. Služby kozmetické, manikúra, a pedikúra vrátane poradenských služieb týkajúcich sa starostlivosti o pleť a služby tetovacie</w:t>
      </w:r>
      <w:r w:rsidRPr="00420B31">
        <w:rPr>
          <w:rFonts w:ascii="Times New Roman" w:eastAsia="Times New Roman" w:hAnsi="Times New Roman" w:cs="Times New Roman"/>
          <w:iCs/>
          <w:sz w:val="22"/>
          <w:szCs w:val="22"/>
          <w:lang w:val="sk-SK" w:eastAsia="sk-SK"/>
        </w:rPr>
        <w:br/>
        <w:t>18. Služby na zlepšenie telesnej pohody</w:t>
      </w:r>
      <w:r w:rsidRPr="00420B31">
        <w:rPr>
          <w:rFonts w:ascii="Times New Roman" w:eastAsia="Times New Roman" w:hAnsi="Times New Roman" w:cs="Times New Roman"/>
          <w:iCs/>
          <w:sz w:val="22"/>
          <w:szCs w:val="22"/>
          <w:lang w:val="sk-SK" w:eastAsia="sk-SK"/>
        </w:rPr>
        <w:br/>
        <w:t>19. Strihanie psov</w:t>
      </w:r>
    </w:p>
    <w:p w14:paraId="2E71B3AC"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nepredávate tovar, iba poskytujete služby a služba, ktorú poskytujete v zozname nie je, nemáte povinnosť používať elektronickú registračnú pokladnicu a môže aj naďalej prijať úhradu faktúry v hotovosti prostredníctvom príjmového pokladničného dokladu.</w:t>
      </w:r>
    </w:p>
    <w:p w14:paraId="5B069DE2"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Podľa § 3 ods. 4 zákona o ERP podnikateľ je povinný používať elektronickú registračnú pokladnicu na všetkých predajných miestach.  Podľa § 2 písm. k) predajným miestom je miesto, kde sa prijíma tržba.</w:t>
      </w:r>
    </w:p>
    <w:p w14:paraId="27E3BD1F"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 zmysle uvedených ustanovení zákona o ERP v prípade, ak má podnikateľ viac predajných miest, t.j. miest, kde sa prijíma tržba (napr. aj úhrada pohľadávky, t.j. úhrada faktúry), je povinný používať pokladnicu na </w:t>
      </w:r>
      <w:r w:rsidRPr="00420B31">
        <w:rPr>
          <w:rFonts w:ascii="Times New Roman" w:eastAsia="Times New Roman" w:hAnsi="Times New Roman" w:cs="Times New Roman"/>
          <w:b/>
          <w:bCs/>
          <w:iCs/>
          <w:sz w:val="22"/>
          <w:szCs w:val="22"/>
          <w:lang w:val="sk-SK" w:eastAsia="sk-SK"/>
        </w:rPr>
        <w:t>každom takomto predajnom mieste</w:t>
      </w:r>
      <w:r w:rsidRPr="00420B31">
        <w:rPr>
          <w:rFonts w:ascii="Times New Roman" w:eastAsia="Times New Roman" w:hAnsi="Times New Roman" w:cs="Times New Roman"/>
          <w:iCs/>
          <w:sz w:val="22"/>
          <w:szCs w:val="22"/>
          <w:lang w:val="sk-SK" w:eastAsia="sk-SK"/>
        </w:rPr>
        <w:t> (napr. na vianočných trhoch má podnikateľ prenajatých viac stánkov, ktoré sú od seba vzdialené alebo má v rôznych častiach mesta viac prevádzok, napr. okrem svojho stáleho predajného miesta má dočasné súbežné predajné miesto aj na výstavisku).</w:t>
      </w:r>
    </w:p>
    <w:p w14:paraId="66DB15D1"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Pri predaji napr. na trhoviskách alebo burzách predajným miestom je každý predajný stôl - pult. Ak má podnikateľ predajné stoly vedľa seba, môže na takomto predajnom mieste použiť jednu pokladnicu. Ak má </w:t>
      </w:r>
      <w:r w:rsidRPr="00420B31">
        <w:rPr>
          <w:rFonts w:ascii="Times New Roman" w:eastAsia="Times New Roman" w:hAnsi="Times New Roman" w:cs="Times New Roman"/>
          <w:iCs/>
          <w:sz w:val="22"/>
          <w:szCs w:val="22"/>
          <w:lang w:val="sk-SK" w:eastAsia="sk-SK"/>
        </w:rPr>
        <w:lastRenderedPageBreak/>
        <w:t>však podnikateľ, ktorý má povinnosť evidovať tržbu v elektronickej registračnej pokladnici, predajné miesta – stoly nachádzajúce sa na rôznych miestach, na ktorých sa tovar predáva alebo služba poskytuje súbežne, </w:t>
      </w:r>
      <w:r w:rsidRPr="00420B31">
        <w:rPr>
          <w:rFonts w:ascii="Times New Roman" w:eastAsia="Times New Roman" w:hAnsi="Times New Roman" w:cs="Times New Roman"/>
          <w:b/>
          <w:bCs/>
          <w:iCs/>
          <w:sz w:val="22"/>
          <w:szCs w:val="22"/>
          <w:lang w:val="sk-SK" w:eastAsia="sk-SK"/>
        </w:rPr>
        <w:t>je povinný používať pokladnicu na každom predajnom mieste.</w:t>
      </w:r>
      <w:r w:rsidRPr="00420B31">
        <w:rPr>
          <w:rFonts w:ascii="Times New Roman" w:eastAsia="Times New Roman" w:hAnsi="Times New Roman" w:cs="Times New Roman"/>
          <w:iCs/>
          <w:sz w:val="22"/>
          <w:szCs w:val="22"/>
          <w:lang w:val="sk-SK" w:eastAsia="sk-SK"/>
        </w:rPr>
        <w:t> Ak má podnikateľ dve predajné miesta, na ktorých </w:t>
      </w:r>
      <w:r w:rsidRPr="00420B31">
        <w:rPr>
          <w:rFonts w:ascii="Times New Roman" w:eastAsia="Times New Roman" w:hAnsi="Times New Roman" w:cs="Times New Roman"/>
          <w:b/>
          <w:bCs/>
          <w:iCs/>
          <w:sz w:val="22"/>
          <w:szCs w:val="22"/>
          <w:lang w:val="sk-SK" w:eastAsia="sk-SK"/>
        </w:rPr>
        <w:t>súbežne nevykonáva</w:t>
      </w:r>
      <w:r w:rsidRPr="00420B31">
        <w:rPr>
          <w:rFonts w:ascii="Times New Roman" w:eastAsia="Times New Roman" w:hAnsi="Times New Roman" w:cs="Times New Roman"/>
          <w:iCs/>
          <w:sz w:val="22"/>
          <w:szCs w:val="22"/>
          <w:lang w:val="sk-SK" w:eastAsia="sk-SK"/>
        </w:rPr>
        <w:t> podnikateľskú činnosť predaj tovaru, alebo poskytnutie služby taxatívne vymedzenej zákonom o ERP, môže používať jednu pokladnicu. Takáto pokladnica musí byť zaregistrovaná ako „prenosná”.</w:t>
      </w:r>
    </w:p>
    <w:p w14:paraId="7DE0DEAB"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Vyhotovovanie náhradných dokladov – paragónov namiesto pokladničných dokladov z elektronickej registračnej pokladnice zákon o ERP upravuje v § 10. Podľa tohto ustanovenia zákon o ERP tento postup podnikateľovi umožňuje, ale len v súvislosti s prerušením prevádzky elektronickej registračnej pokladnice </w:t>
      </w:r>
      <w:r w:rsidRPr="00420B31">
        <w:rPr>
          <w:rFonts w:ascii="Times New Roman" w:eastAsia="Times New Roman" w:hAnsi="Times New Roman" w:cs="Times New Roman"/>
          <w:b/>
          <w:bCs/>
          <w:iCs/>
          <w:sz w:val="22"/>
          <w:szCs w:val="22"/>
          <w:lang w:val="sk-SK" w:eastAsia="sk-SK"/>
        </w:rPr>
        <w:t>z určitého dôvodu nezavineného podnikateľom</w:t>
      </w:r>
      <w:r w:rsidRPr="00420B31">
        <w:rPr>
          <w:rFonts w:ascii="Times New Roman" w:eastAsia="Times New Roman" w:hAnsi="Times New Roman" w:cs="Times New Roman"/>
          <w:iCs/>
          <w:sz w:val="22"/>
          <w:szCs w:val="22"/>
          <w:lang w:val="sk-SK" w:eastAsia="sk-SK"/>
        </w:rPr>
        <w:t>, kedy nie je možné pokladnicu, napr. pre výpadok elektriny alebo poruchu použiť. V prípade takéhoto prerušenia prevádzky pokladnice zákon  určuje povinnosti tak pre podnikateľa, ako aj pre servisnú organizáciu. Takouto povinnosťou pre podnikateľa je túto skutočnosť bez zbytočného odkladu nahlásiť servisnej organizácii a zároveň dôvod, dátum a čas prerušenia prevádzky pokladnice zaznamenať v knihe pokladnice.</w:t>
      </w:r>
    </w:p>
    <w:p w14:paraId="36CB4DF8" w14:textId="77777777" w:rsidR="00771ABB" w:rsidRPr="00420B31" w:rsidRDefault="00771ABB" w:rsidP="001F0D0F">
      <w:pPr>
        <w:tabs>
          <w:tab w:val="left" w:pos="284"/>
          <w:tab w:val="left" w:pos="8640"/>
        </w:tabs>
        <w:ind w:left="284" w:hanging="284"/>
        <w:jc w:val="both"/>
        <w:rPr>
          <w:rFonts w:ascii="Times New Roman" w:hAnsi="Times New Roman"/>
          <w:iCs/>
          <w:sz w:val="22"/>
          <w:szCs w:val="22"/>
          <w:lang w:val="sk-SK"/>
        </w:rPr>
      </w:pPr>
    </w:p>
    <w:p w14:paraId="307AE2B6" w14:textId="77777777" w:rsidR="00771ABB" w:rsidRPr="00420B31" w:rsidRDefault="00771ABB" w:rsidP="001F0D0F">
      <w:pPr>
        <w:tabs>
          <w:tab w:val="left" w:pos="0"/>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Od začiatku roku 2016 sa môžu všetci podnikatelia, ktorí majú povinnosť evidovať tržby, rozhodnúť, či budú používať virtuálnu registračnú pokladnicu alebo klasickú elektronickú registračnú pokladnicu.</w:t>
      </w:r>
    </w:p>
    <w:p w14:paraId="1DFD638B" w14:textId="77777777" w:rsidR="002124A7" w:rsidRPr="00420B31" w:rsidRDefault="002124A7" w:rsidP="00686B1E">
      <w:pPr>
        <w:tabs>
          <w:tab w:val="left" w:pos="8640"/>
        </w:tabs>
        <w:jc w:val="both"/>
        <w:rPr>
          <w:rFonts w:ascii="Times New Roman" w:hAnsi="Times New Roman"/>
          <w:sz w:val="24"/>
          <w:szCs w:val="24"/>
          <w:lang w:val="sk-SK"/>
        </w:rPr>
      </w:pPr>
    </w:p>
    <w:p w14:paraId="1CE092E8" w14:textId="77777777" w:rsidR="006E5323" w:rsidRPr="00420B31" w:rsidRDefault="006E5323" w:rsidP="00686B1E">
      <w:pPr>
        <w:shd w:val="pct20" w:color="auto" w:fill="auto"/>
        <w:jc w:val="center"/>
        <w:rPr>
          <w:rFonts w:ascii="Times New Roman" w:hAnsi="Times New Roman"/>
          <w:b/>
          <w:sz w:val="22"/>
          <w:szCs w:val="22"/>
          <w:lang w:val="sk-SK"/>
        </w:rPr>
      </w:pPr>
    </w:p>
    <w:p w14:paraId="6E7085BA"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193/2001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na zriadenie priemyselných parkov </w:t>
      </w:r>
    </w:p>
    <w:p w14:paraId="6DC71A4B" w14:textId="77777777" w:rsidR="006E5323" w:rsidRPr="00420B31" w:rsidRDefault="006E5323" w:rsidP="00686B1E">
      <w:pPr>
        <w:shd w:val="pct20" w:color="auto" w:fill="auto"/>
        <w:jc w:val="center"/>
        <w:rPr>
          <w:rFonts w:ascii="Times New Roman" w:hAnsi="Times New Roman"/>
          <w:sz w:val="22"/>
          <w:szCs w:val="22"/>
          <w:lang w:val="sk-SK"/>
        </w:rPr>
      </w:pPr>
    </w:p>
    <w:p w14:paraId="0A48947A" w14:textId="77777777" w:rsidR="006E5323" w:rsidRPr="00420B31" w:rsidRDefault="006E5323" w:rsidP="00686B1E">
      <w:pPr>
        <w:pStyle w:val="ano"/>
        <w:tabs>
          <w:tab w:val="clear" w:pos="907"/>
        </w:tabs>
        <w:rPr>
          <w:sz w:val="22"/>
          <w:szCs w:val="22"/>
          <w:lang w:val="sk-SK"/>
        </w:rPr>
      </w:pPr>
      <w:r w:rsidRPr="00420B31">
        <w:rPr>
          <w:sz w:val="22"/>
          <w:szCs w:val="22"/>
          <w:lang w:val="sk-SK"/>
        </w:rPr>
        <w:t>v znení neskorších predpisov</w:t>
      </w:r>
    </w:p>
    <w:p w14:paraId="1D74CF15" w14:textId="77777777" w:rsidR="006E5323" w:rsidRPr="00420B31" w:rsidRDefault="006E5323" w:rsidP="00686B1E">
      <w:pPr>
        <w:pStyle w:val="ano"/>
        <w:tabs>
          <w:tab w:val="clear" w:pos="907"/>
        </w:tabs>
        <w:rPr>
          <w:sz w:val="22"/>
          <w:szCs w:val="22"/>
          <w:lang w:val="sk-SK"/>
        </w:rPr>
      </w:pPr>
    </w:p>
    <w:p w14:paraId="25392C67" w14:textId="77777777" w:rsidR="007E005D"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upravuje podmienky poskytovania dotácie na zriadenie priemyselných parkov, ako aj pôsobnosť orgánov štátnej správy pri poskytovaní a kontrole použitia tejto dotácie . V zmysle tohto zákona žiadosť o poskytnutie dotácie na zriadenie priemyselného parku sa predkladá Ministerstvu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ktoré na základe odborného posudku SARIO vydáva rozhodnutie o poskytnutí dotácie.</w:t>
      </w:r>
      <w:r w:rsidRPr="00420B31">
        <w:rPr>
          <w:rFonts w:ascii="Times New Roman" w:hAnsi="Times New Roman"/>
          <w:sz w:val="22"/>
          <w:szCs w:val="22"/>
          <w:lang w:val="sk-SK"/>
        </w:rPr>
        <w:cr/>
        <w:t xml:space="preserve">Priemyselný park je podľa § 2 tohto zákona definovaný ako územie vymedzené územným plánom obce alebo územným plánom zóny, na ktorom sa vykonáva alebo má vykonávať priemyselná výroba alebo služby jedného podnikateľa alebo viacerých podnikateľov. Na zriadenie priemyselného parku možno obci alebo vyššiemu územnému celku poskytnúť dotáciu zo štátneho rozpočtu. Musia byť pritom splnené týmto zákonom stanovené podmienky. Obec musí mať pritom okrem iného zabezpečené finančné prostriedky vo výške minimálne 15 % 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súvisiace nevyhnutné inžinierske stavby. </w:t>
      </w:r>
      <w:r w:rsidRPr="00420B31">
        <w:rPr>
          <w:rFonts w:ascii="Times New Roman" w:hAnsi="Times New Roman"/>
          <w:sz w:val="22"/>
          <w:szCs w:val="22"/>
          <w:lang w:val="sk-SK"/>
        </w:rPr>
        <w:cr/>
        <w:t xml:space="preserve">Pri poskytovaní dotácie 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je povinné zohľadňovať aj úroveň zamestnanosti v regióne žiadateľa. Rozhodnutie vydá na základe písomnej žiadosti obce alebo vyššieho územného celku po schválení návrhu vládou SR. Obec musí tiež preukázať, že má predchádzajúci súhlas Slovenského pozemkového fondu na prevod pozemkov, s ktorými fond nakladá, na obec alebo vyšší územný celok alebo na nájom týchto pozemkov obci alebo vyššom územnom celku alebo na zámenu týchto pozemkov s obcou alebo vyšším územným celkom na zriadenie parku. Musí mať s podnikateľmi uzavretú zmluvu o uzavretí budúcej zmluvy, ktorá upraví ich vzťahy najmä v oblasti podnikateľského zámeru vrátane preukázania jeho finančného zabezpečenia. Musí mať i záväzné stanovisko dodávateľa energie a úžitkovej a pitnej vody pre potreby parku. Na dotáciu nie je právny nárok. </w:t>
      </w:r>
      <w:r w:rsidRPr="00420B31">
        <w:rPr>
          <w:rFonts w:ascii="Times New Roman" w:hAnsi="Times New Roman"/>
          <w:sz w:val="22"/>
          <w:szCs w:val="22"/>
          <w:lang w:val="sk-SK"/>
        </w:rPr>
        <w:cr/>
      </w:r>
    </w:p>
    <w:p w14:paraId="1D6921BE"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Postup Ministerstva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pri poskytovaní dotácie na zriaďovanie priemyselných parkov upravuje </w:t>
      </w:r>
      <w:r w:rsidRPr="00420B31">
        <w:rPr>
          <w:rFonts w:ascii="Times New Roman" w:hAnsi="Times New Roman"/>
          <w:b/>
          <w:bCs/>
          <w:sz w:val="22"/>
          <w:szCs w:val="22"/>
          <w:lang w:val="sk-SK"/>
        </w:rPr>
        <w:t xml:space="preserve">Smernica MH SR č. 13/2004 </w:t>
      </w:r>
      <w:r w:rsidRPr="00420B31">
        <w:rPr>
          <w:rFonts w:ascii="Times New Roman" w:hAnsi="Times New Roman"/>
          <w:sz w:val="22"/>
          <w:szCs w:val="22"/>
          <w:lang w:val="sk-SK"/>
        </w:rPr>
        <w:t xml:space="preserve">na poskytovanie dotácie na zriaďovanie priemyselných parkov a na elimináciu rizík v oblasti procesu poskytovania finančných prostriedkov na priemyselné parky v súlade so zákonom č. 193/2001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podpore na zriadenie priemyselných parkov v znení neskorších predpisov v znení </w:t>
      </w:r>
      <w:r w:rsidRPr="00420B31">
        <w:rPr>
          <w:rFonts w:ascii="Times New Roman" w:hAnsi="Times New Roman"/>
          <w:b/>
          <w:bCs/>
          <w:sz w:val="22"/>
          <w:szCs w:val="22"/>
          <w:lang w:val="sk-SK"/>
        </w:rPr>
        <w:t>Smernice MH SR č. 8/2006</w:t>
      </w:r>
      <w:r w:rsidRPr="00420B31">
        <w:rPr>
          <w:rFonts w:ascii="Times New Roman" w:hAnsi="Times New Roman"/>
          <w:sz w:val="22"/>
          <w:szCs w:val="22"/>
          <w:lang w:val="sk-SK"/>
        </w:rPr>
        <w:t xml:space="preserve">, ktorá je uverejnená na webovej stránke </w:t>
      </w:r>
      <w:hyperlink r:id="rId14" w:history="1">
        <w:r w:rsidRPr="00420B31">
          <w:rPr>
            <w:rStyle w:val="Hypertextovprepojenie"/>
            <w:rFonts w:ascii="Times New Roman" w:hAnsi="Times New Roman"/>
            <w:color w:val="auto"/>
            <w:sz w:val="22"/>
            <w:szCs w:val="22"/>
            <w:lang w:val="sk-SK"/>
          </w:rPr>
          <w:t>www.economy.gov.sk</w:t>
        </w:r>
      </w:hyperlink>
      <w:r w:rsidRPr="00420B31">
        <w:rPr>
          <w:rFonts w:ascii="Times New Roman" w:hAnsi="Times New Roman"/>
          <w:sz w:val="22"/>
          <w:szCs w:val="22"/>
          <w:lang w:val="sk-SK"/>
        </w:rPr>
        <w:t>.</w:t>
      </w:r>
    </w:p>
    <w:p w14:paraId="6D7B9784" w14:textId="4428CECF"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6C92AE84" w14:textId="77777777" w:rsidR="003A3232" w:rsidRPr="00420B31" w:rsidRDefault="003A3232" w:rsidP="00686B1E">
      <w:pPr>
        <w:jc w:val="both"/>
        <w:rPr>
          <w:rFonts w:ascii="Times New Roman" w:hAnsi="Times New Roman"/>
          <w:sz w:val="22"/>
          <w:szCs w:val="22"/>
          <w:lang w:val="sk-SK"/>
        </w:rPr>
      </w:pPr>
    </w:p>
    <w:p w14:paraId="3970A5C7" w14:textId="77777777" w:rsidR="006E5323" w:rsidRPr="00420B31" w:rsidRDefault="006E5323" w:rsidP="00686B1E">
      <w:pPr>
        <w:shd w:val="pct20" w:color="auto" w:fill="auto"/>
        <w:jc w:val="center"/>
        <w:rPr>
          <w:rFonts w:ascii="Times New Roman" w:hAnsi="Times New Roman"/>
          <w:b/>
          <w:sz w:val="22"/>
          <w:szCs w:val="22"/>
          <w:lang w:val="sk-SK"/>
        </w:rPr>
      </w:pPr>
    </w:p>
    <w:p w14:paraId="3194A2D4"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386/2002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dlhu a štátnych zárukách</w:t>
      </w:r>
    </w:p>
    <w:p w14:paraId="2E376932" w14:textId="77777777" w:rsidR="006E5323" w:rsidRPr="00420B31" w:rsidRDefault="006E5323" w:rsidP="00686B1E">
      <w:pPr>
        <w:shd w:val="pct20" w:color="auto" w:fill="auto"/>
        <w:jc w:val="both"/>
        <w:rPr>
          <w:rFonts w:ascii="Times New Roman" w:hAnsi="Times New Roman"/>
          <w:sz w:val="22"/>
          <w:szCs w:val="22"/>
          <w:lang w:val="sk-SK"/>
        </w:rPr>
      </w:pPr>
    </w:p>
    <w:p w14:paraId="1ECB7643" w14:textId="77777777" w:rsidR="006E5323" w:rsidRPr="00420B31" w:rsidRDefault="006E5323" w:rsidP="00686B1E">
      <w:pPr>
        <w:tabs>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v znení neskorších predpisov</w:t>
      </w:r>
    </w:p>
    <w:p w14:paraId="7E84ACAC" w14:textId="77777777" w:rsidR="006E5323" w:rsidRPr="00420B31" w:rsidRDefault="006E5323" w:rsidP="00686B1E">
      <w:pPr>
        <w:tabs>
          <w:tab w:val="left" w:pos="8640"/>
        </w:tabs>
        <w:jc w:val="both"/>
        <w:rPr>
          <w:rFonts w:ascii="Times New Roman" w:hAnsi="Times New Roman"/>
          <w:sz w:val="22"/>
          <w:szCs w:val="22"/>
          <w:lang w:val="sk-SK"/>
        </w:rPr>
      </w:pPr>
    </w:p>
    <w:p w14:paraId="42E13580" w14:textId="77777777" w:rsidR="00F168F5" w:rsidRPr="00420B31" w:rsidRDefault="00F168F5" w:rsidP="00F168F5">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okrem správy štátneho dlhu upravuje aj </w:t>
      </w:r>
      <w:r w:rsidRPr="00420B31">
        <w:rPr>
          <w:rFonts w:ascii="Times New Roman" w:hAnsi="Times New Roman"/>
          <w:b/>
          <w:sz w:val="22"/>
          <w:szCs w:val="22"/>
          <w:lang w:val="sk-SK"/>
        </w:rPr>
        <w:t>správu štátnych záruk</w:t>
      </w:r>
      <w:r w:rsidRPr="00420B31">
        <w:rPr>
          <w:rFonts w:ascii="Times New Roman" w:hAnsi="Times New Roman"/>
          <w:sz w:val="22"/>
          <w:szCs w:val="22"/>
          <w:lang w:val="sk-SK"/>
        </w:rPr>
        <w:t xml:space="preserve"> vrátane podmienok a postupu pri preberaní štátnych záruk. Štátna záruka je záväzok Slovenskej republiky voči veriteľovi, že splní záväzok za dlžníka, ak dlžník voči veriteľovi nesplnil určitý záväzok (</w:t>
      </w:r>
      <w:r w:rsidR="000A1255" w:rsidRPr="00420B31">
        <w:rPr>
          <w:rFonts w:ascii="Times New Roman" w:hAnsi="Times New Roman"/>
          <w:sz w:val="22"/>
          <w:szCs w:val="22"/>
          <w:lang w:val="sk-SK"/>
        </w:rPr>
        <w:t>§ 1 - 2</w:t>
      </w:r>
      <w:r w:rsidRPr="00420B31">
        <w:rPr>
          <w:rFonts w:ascii="Times New Roman" w:hAnsi="Times New Roman"/>
          <w:sz w:val="22"/>
          <w:szCs w:val="22"/>
          <w:lang w:val="sk-SK"/>
        </w:rPr>
        <w:t>)</w:t>
      </w:r>
      <w:r w:rsidR="000A1255" w:rsidRPr="00420B31">
        <w:rPr>
          <w:rFonts w:ascii="Times New Roman" w:hAnsi="Times New Roman"/>
          <w:sz w:val="22"/>
          <w:szCs w:val="22"/>
          <w:lang w:val="sk-SK"/>
        </w:rPr>
        <w:t>.</w:t>
      </w:r>
    </w:p>
    <w:p w14:paraId="54CE4272" w14:textId="77777777" w:rsidR="00F168F5" w:rsidRPr="00420B31" w:rsidRDefault="00F168F5" w:rsidP="00686B1E">
      <w:pPr>
        <w:tabs>
          <w:tab w:val="left" w:pos="8640"/>
        </w:tabs>
        <w:jc w:val="both"/>
        <w:rPr>
          <w:rFonts w:ascii="Times New Roman" w:hAnsi="Times New Roman"/>
          <w:sz w:val="22"/>
          <w:szCs w:val="22"/>
          <w:lang w:val="sk-SK"/>
        </w:rPr>
      </w:pPr>
    </w:p>
    <w:p w14:paraId="07D7EC2E"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eastAsia="cs-CZ"/>
        </w:rPr>
        <w:t>štátne záruky</w:t>
      </w:r>
      <w:r w:rsidRPr="00420B31">
        <w:rPr>
          <w:rFonts w:ascii="Times New Roman" w:hAnsi="Times New Roman"/>
          <w:iCs/>
          <w:sz w:val="22"/>
          <w:szCs w:val="22"/>
          <w:lang w:val="sk-SK" w:eastAsia="cs-CZ"/>
        </w:rPr>
        <w:t xml:space="preserve"> možno poskytnúť za úvery právnických osôb a za dlhopisy vydané právnickými osobami, určené najmä na financovanie ekonomicky návratných projektov zaradených do rozvojových programov vyhlásených vládou</w:t>
      </w:r>
      <w:r w:rsidR="003878B6" w:rsidRPr="00420B31">
        <w:rPr>
          <w:rFonts w:ascii="Times New Roman" w:hAnsi="Times New Roman"/>
          <w:iCs/>
          <w:sz w:val="22"/>
          <w:szCs w:val="22"/>
          <w:lang w:val="sk-SK" w:eastAsia="cs-CZ"/>
        </w:rPr>
        <w:t>,</w:t>
      </w:r>
      <w:r w:rsidRPr="00420B31">
        <w:rPr>
          <w:rFonts w:ascii="Times New Roman" w:hAnsi="Times New Roman"/>
          <w:iCs/>
          <w:sz w:val="22"/>
          <w:szCs w:val="22"/>
          <w:lang w:val="sk-SK" w:eastAsia="cs-CZ"/>
        </w:rPr>
        <w:t xml:space="preserve"> </w:t>
      </w:r>
      <w:r w:rsidR="003878B6" w:rsidRPr="00420B31">
        <w:rPr>
          <w:rFonts w:ascii="Times New Roman" w:hAnsi="Times New Roman"/>
          <w:iCs/>
          <w:sz w:val="22"/>
          <w:szCs w:val="22"/>
          <w:lang w:val="sk-SK" w:eastAsia="cs-CZ"/>
        </w:rPr>
        <w:t>(§ 9 ods. 1 písm. a/)</w:t>
      </w:r>
    </w:p>
    <w:p w14:paraId="018C4F3F"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rPr>
        <w:t>štátne záruky</w:t>
      </w:r>
      <w:r w:rsidRPr="00420B31">
        <w:rPr>
          <w:rFonts w:ascii="Times New Roman" w:hAnsi="Times New Roman"/>
          <w:iCs/>
          <w:sz w:val="22"/>
          <w:szCs w:val="22"/>
          <w:lang w:val="sk-SK"/>
        </w:rPr>
        <w:t xml:space="preserve"> možno poskytnúť aj za úvery alebo dlhopisy určené na splácanie záväzkov z úverov, na ktoré bola poskytnutá štátna záruka, alebo na splácanie záväzkov z dlhopisov, na ktoré bola poskytnutá štátna záruka, alebo na ich predčasné splatenie (§ 9 ods. 1 písm. b/)</w:t>
      </w:r>
      <w:r w:rsidR="008877B6" w:rsidRPr="00420B31">
        <w:rPr>
          <w:rFonts w:ascii="Times New Roman" w:hAnsi="Times New Roman"/>
          <w:iCs/>
          <w:sz w:val="22"/>
          <w:szCs w:val="22"/>
          <w:lang w:val="sk-SK"/>
        </w:rPr>
        <w:t>.</w:t>
      </w:r>
    </w:p>
    <w:p w14:paraId="05FFB010" w14:textId="77777777" w:rsidR="003620F9" w:rsidRPr="00420B31" w:rsidRDefault="003620F9" w:rsidP="00686B1E">
      <w:pPr>
        <w:tabs>
          <w:tab w:val="left" w:pos="8640"/>
        </w:tabs>
        <w:jc w:val="both"/>
        <w:rPr>
          <w:rFonts w:ascii="Times New Roman" w:hAnsi="Times New Roman"/>
          <w:sz w:val="22"/>
          <w:szCs w:val="22"/>
          <w:lang w:val="sk-SK"/>
        </w:rPr>
      </w:pPr>
    </w:p>
    <w:p w14:paraId="3D1206D1"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779C51D2"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6C55BC" w:rsidRPr="00420B31">
        <w:rPr>
          <w:rFonts w:ascii="Times New Roman" w:hAnsi="Times New Roman"/>
          <w:b/>
          <w:sz w:val="22"/>
          <w:szCs w:val="22"/>
          <w:lang w:val="sk-SK"/>
        </w:rPr>
        <w:t>150/2013</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fonde rozvoja bývania</w:t>
      </w:r>
    </w:p>
    <w:p w14:paraId="42FBD395"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1F0E35A" w14:textId="77777777" w:rsidR="00EC043E" w:rsidRPr="00420B31" w:rsidRDefault="00EC043E" w:rsidP="00686B1E">
      <w:pPr>
        <w:pStyle w:val="ano"/>
        <w:tabs>
          <w:tab w:val="clear" w:pos="907"/>
          <w:tab w:val="left" w:pos="8640"/>
        </w:tabs>
        <w:rPr>
          <w:b/>
          <w:bCs/>
          <w:iCs/>
          <w:sz w:val="22"/>
          <w:szCs w:val="22"/>
          <w:lang w:val="sk-SK"/>
        </w:rPr>
      </w:pPr>
    </w:p>
    <w:p w14:paraId="214EE6F0" w14:textId="77777777" w:rsidR="00F62B6F" w:rsidRPr="00420B31" w:rsidRDefault="00A44FBD" w:rsidP="00686B1E">
      <w:pPr>
        <w:pStyle w:val="ano"/>
        <w:tabs>
          <w:tab w:val="clear" w:pos="907"/>
          <w:tab w:val="left" w:pos="8640"/>
        </w:tabs>
        <w:rPr>
          <w:b/>
          <w:bCs/>
          <w:iCs/>
          <w:sz w:val="22"/>
          <w:szCs w:val="22"/>
          <w:lang w:val="sk-SK"/>
        </w:rPr>
      </w:pPr>
      <w:r w:rsidRPr="00420B31">
        <w:rPr>
          <w:b/>
          <w:bCs/>
          <w:iCs/>
          <w:sz w:val="22"/>
          <w:szCs w:val="22"/>
          <w:lang w:val="sk-SK"/>
        </w:rPr>
        <w:t>Od 1.</w:t>
      </w:r>
      <w:r w:rsidR="006C55BC" w:rsidRPr="00420B31">
        <w:rPr>
          <w:b/>
          <w:bCs/>
          <w:iCs/>
          <w:sz w:val="22"/>
          <w:szCs w:val="22"/>
          <w:lang w:val="sk-SK"/>
        </w:rPr>
        <w:t xml:space="preserve"> januára </w:t>
      </w:r>
      <w:r w:rsidRPr="00420B31">
        <w:rPr>
          <w:b/>
          <w:bCs/>
          <w:iCs/>
          <w:sz w:val="22"/>
          <w:szCs w:val="22"/>
          <w:lang w:val="sk-SK"/>
        </w:rPr>
        <w:t xml:space="preserve">2014 vstupuje do účinnosti zákon č. 150/2013 </w:t>
      </w:r>
      <w:r w:rsidR="0002500C" w:rsidRPr="00420B31">
        <w:rPr>
          <w:b/>
          <w:bCs/>
          <w:iCs/>
          <w:sz w:val="22"/>
          <w:szCs w:val="22"/>
          <w:lang w:val="sk-SK"/>
        </w:rPr>
        <w:t>Z. z.</w:t>
      </w:r>
      <w:r w:rsidRPr="00420B31">
        <w:rPr>
          <w:b/>
          <w:bCs/>
          <w:iCs/>
          <w:sz w:val="22"/>
          <w:szCs w:val="22"/>
          <w:lang w:val="sk-SK"/>
        </w:rPr>
        <w:t xml:space="preserve"> o Štátnom fonde rozvoja bývania</w:t>
      </w:r>
      <w:r w:rsidR="006C55BC" w:rsidRPr="00420B31">
        <w:rPr>
          <w:b/>
          <w:bCs/>
          <w:iCs/>
          <w:sz w:val="22"/>
          <w:szCs w:val="22"/>
          <w:lang w:val="sk-SK"/>
        </w:rPr>
        <w:t xml:space="preserve">. </w:t>
      </w:r>
      <w:r w:rsidRPr="00420B31">
        <w:rPr>
          <w:bCs/>
          <w:iCs/>
          <w:sz w:val="22"/>
          <w:szCs w:val="22"/>
          <w:lang w:val="sk-SK"/>
        </w:rPr>
        <w:t xml:space="preserve">Prostriedky fondu </w:t>
      </w:r>
      <w:r w:rsidR="000A1255" w:rsidRPr="00420B31">
        <w:rPr>
          <w:bCs/>
          <w:iCs/>
          <w:sz w:val="22"/>
          <w:szCs w:val="22"/>
          <w:lang w:val="sk-SK"/>
        </w:rPr>
        <w:t>je</w:t>
      </w:r>
      <w:r w:rsidR="00F64F46" w:rsidRPr="00420B31">
        <w:rPr>
          <w:bCs/>
          <w:iCs/>
          <w:sz w:val="22"/>
          <w:szCs w:val="22"/>
          <w:lang w:val="sk-SK"/>
        </w:rPr>
        <w:t xml:space="preserve"> </w:t>
      </w:r>
      <w:r w:rsidRPr="00420B31">
        <w:rPr>
          <w:bCs/>
          <w:iCs/>
          <w:sz w:val="22"/>
          <w:szCs w:val="22"/>
          <w:lang w:val="sk-SK"/>
        </w:rPr>
        <w:t>možno použiť na</w:t>
      </w:r>
      <w:r w:rsidR="00F64F46" w:rsidRPr="00420B31">
        <w:rPr>
          <w:bCs/>
          <w:iCs/>
          <w:sz w:val="22"/>
          <w:szCs w:val="22"/>
          <w:lang w:val="sk-SK"/>
        </w:rPr>
        <w:t xml:space="preserve"> </w:t>
      </w:r>
      <w:r w:rsidRPr="00420B31">
        <w:rPr>
          <w:bCs/>
          <w:iCs/>
          <w:sz w:val="22"/>
          <w:szCs w:val="22"/>
          <w:lang w:val="sk-SK"/>
        </w:rPr>
        <w:t>štátnu podporu poskytovanú na účel uskutočnenia pomoci štátu pri rozširovaní a zveľaďovaní bytového fondu</w:t>
      </w:r>
      <w:r w:rsidR="00F64F46" w:rsidRPr="00420B31">
        <w:rPr>
          <w:bCs/>
          <w:iCs/>
          <w:sz w:val="22"/>
          <w:szCs w:val="22"/>
          <w:lang w:val="sk-SK"/>
        </w:rPr>
        <w:t xml:space="preserve"> </w:t>
      </w:r>
      <w:r w:rsidRPr="00420B31">
        <w:rPr>
          <w:bCs/>
          <w:iCs/>
          <w:sz w:val="22"/>
          <w:szCs w:val="22"/>
          <w:lang w:val="sk-SK"/>
        </w:rPr>
        <w:t>(</w:t>
      </w:r>
      <w:r w:rsidR="00F64F46" w:rsidRPr="00420B31">
        <w:rPr>
          <w:bCs/>
          <w:iCs/>
          <w:sz w:val="22"/>
          <w:szCs w:val="22"/>
          <w:lang w:val="sk-SK"/>
        </w:rPr>
        <w:t>§ 4</w:t>
      </w:r>
      <w:r w:rsidR="00DF39E1" w:rsidRPr="00420B31">
        <w:rPr>
          <w:bCs/>
          <w:iCs/>
          <w:sz w:val="22"/>
          <w:szCs w:val="22"/>
          <w:lang w:val="sk-SK"/>
        </w:rPr>
        <w:t xml:space="preserve"> ods. 1 písm. a).</w:t>
      </w:r>
    </w:p>
    <w:p w14:paraId="6AFE4699" w14:textId="77777777" w:rsidR="00A44FBD" w:rsidRPr="00420B31" w:rsidRDefault="00A44FBD" w:rsidP="00686B1E">
      <w:pPr>
        <w:pStyle w:val="ano"/>
        <w:tabs>
          <w:tab w:val="left" w:pos="8640"/>
        </w:tabs>
        <w:rPr>
          <w:bCs/>
          <w:iCs/>
          <w:sz w:val="22"/>
          <w:szCs w:val="22"/>
          <w:lang w:val="sk-SK"/>
        </w:rPr>
      </w:pPr>
    </w:p>
    <w:p w14:paraId="37E74B60"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 xml:space="preserve">Podporu </w:t>
      </w:r>
      <w:r w:rsidR="00DF39E1" w:rsidRPr="00420B31">
        <w:rPr>
          <w:b/>
          <w:bCs/>
          <w:iCs/>
          <w:sz w:val="22"/>
          <w:szCs w:val="22"/>
          <w:lang w:val="sk-SK"/>
        </w:rPr>
        <w:t xml:space="preserve">je </w:t>
      </w:r>
      <w:r w:rsidRPr="00420B31">
        <w:rPr>
          <w:b/>
          <w:bCs/>
          <w:iCs/>
          <w:sz w:val="22"/>
          <w:szCs w:val="22"/>
          <w:lang w:val="sk-SK"/>
        </w:rPr>
        <w:t>možn</w:t>
      </w:r>
      <w:r w:rsidR="00DF39E1" w:rsidRPr="00420B31">
        <w:rPr>
          <w:b/>
          <w:bCs/>
          <w:iCs/>
          <w:sz w:val="22"/>
          <w:szCs w:val="22"/>
          <w:lang w:val="sk-SK"/>
        </w:rPr>
        <w:t>é</w:t>
      </w:r>
      <w:r w:rsidRPr="00420B31">
        <w:rPr>
          <w:b/>
          <w:bCs/>
          <w:iCs/>
          <w:sz w:val="22"/>
          <w:szCs w:val="22"/>
          <w:lang w:val="sk-SK"/>
        </w:rPr>
        <w:t xml:space="preserve"> poskytnúť na tieto účely:</w:t>
      </w:r>
    </w:p>
    <w:p w14:paraId="3F437C04" w14:textId="77777777" w:rsidR="00A44FBD" w:rsidRPr="00420B31" w:rsidRDefault="00A44FBD" w:rsidP="00686B1E">
      <w:pPr>
        <w:pStyle w:val="ano"/>
        <w:tabs>
          <w:tab w:val="left" w:pos="8640"/>
        </w:tabs>
        <w:rPr>
          <w:bCs/>
          <w:iCs/>
          <w:sz w:val="22"/>
          <w:szCs w:val="22"/>
          <w:lang w:val="sk-SK"/>
        </w:rPr>
      </w:pPr>
      <w:r w:rsidRPr="00420B31">
        <w:rPr>
          <w:bCs/>
          <w:iCs/>
          <w:sz w:val="22"/>
          <w:szCs w:val="22"/>
          <w:lang w:val="sk-SK"/>
        </w:rPr>
        <w:t xml:space="preserve">a) </w:t>
      </w:r>
      <w:r w:rsidRPr="00420B31">
        <w:rPr>
          <w:b/>
          <w:bCs/>
          <w:iCs/>
          <w:sz w:val="22"/>
          <w:szCs w:val="22"/>
          <w:lang w:val="sk-SK"/>
        </w:rPr>
        <w:t>obstaranie bytu</w:t>
      </w:r>
    </w:p>
    <w:p w14:paraId="1AF96CA3"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výstavbou bytu vrátane bytu získaného nadstavbou, vstavbou, prístavbou, prípadne prestavbou nebytového priestoru v bytovom dome, v rodinnom dome alebo v polyfunkčnom dome,</w:t>
      </w:r>
    </w:p>
    <w:p w14:paraId="6DC9721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bytu v bytovom dome alebo v polyfunkčnom dome,</w:t>
      </w:r>
    </w:p>
    <w:p w14:paraId="642BDEFC" w14:textId="77777777" w:rsidR="00A44FBD" w:rsidRPr="00420B31" w:rsidRDefault="00A44FBD" w:rsidP="00686B1E">
      <w:pPr>
        <w:pStyle w:val="ano"/>
        <w:tabs>
          <w:tab w:val="left" w:pos="8640"/>
        </w:tabs>
        <w:rPr>
          <w:bCs/>
          <w:iCs/>
          <w:sz w:val="22"/>
          <w:szCs w:val="22"/>
          <w:lang w:val="sk-SK"/>
        </w:rPr>
      </w:pPr>
      <w:r w:rsidRPr="00420B31">
        <w:rPr>
          <w:bCs/>
          <w:iCs/>
          <w:sz w:val="22"/>
          <w:szCs w:val="22"/>
          <w:lang w:val="sk-SK"/>
        </w:rPr>
        <w:t xml:space="preserve">b) </w:t>
      </w:r>
      <w:r w:rsidRPr="00420B31">
        <w:rPr>
          <w:b/>
          <w:bCs/>
          <w:iCs/>
          <w:sz w:val="22"/>
          <w:szCs w:val="22"/>
          <w:lang w:val="sk-SK"/>
        </w:rPr>
        <w:t>obstaranie nájomného bytu</w:t>
      </w:r>
    </w:p>
    <w:p w14:paraId="02164D95"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výstavbou nájomného bytu vrátane nájomného bytu získaného nadstavbou, vstavbou, prístavbou, prípadne prestavbou nebytového priestoru v bytovom dome, v rodinnom dome, v polyfunkčnom </w:t>
      </w:r>
      <w:r w:rsidRPr="00420B31">
        <w:rPr>
          <w:bCs/>
          <w:iCs/>
          <w:sz w:val="22"/>
          <w:szCs w:val="22"/>
          <w:lang w:val="sk-SK"/>
        </w:rPr>
        <w:t>dome alebo v nebytovej budove,</w:t>
      </w:r>
    </w:p>
    <w:p w14:paraId="2CAAED0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nájomného bytu v bytovom dome, v rodinnom dome alebo v polyfunkčnom dome,</w:t>
      </w:r>
    </w:p>
    <w:p w14:paraId="3454CDBD"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c) obnova bytovej budovy</w:t>
      </w:r>
    </w:p>
    <w:p w14:paraId="3465971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modernizáciou alebo rekonštrukciou spoločných častí bytového domu a spoločných zariadení bytového domu,</w:t>
      </w:r>
    </w:p>
    <w:p w14:paraId="38630A01"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odstránením systémovej poruchy bytového domu</w:t>
      </w:r>
      <w:r w:rsidRPr="00420B31">
        <w:rPr>
          <w:bCs/>
          <w:iCs/>
          <w:sz w:val="22"/>
          <w:szCs w:val="22"/>
          <w:lang w:val="sk-SK"/>
        </w:rPr>
        <w:t>,</w:t>
      </w:r>
    </w:p>
    <w:p w14:paraId="4A83935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3. stavebnými úpravami existujúceho bytového domu alebo jeho samostatne užívanej časti alebo rodinného domu, ktorými sa vykonáva zásah do tepelnej ochrany zateplením obvodového plášťa, strešného plášťa a výmenou pôvodných otvorových výplní byt</w:t>
      </w:r>
      <w:r w:rsidRPr="00420B31">
        <w:rPr>
          <w:bCs/>
          <w:iCs/>
          <w:sz w:val="22"/>
          <w:szCs w:val="22"/>
          <w:lang w:val="sk-SK"/>
        </w:rPr>
        <w:t>ového domu alebo rodinného domu,</w:t>
      </w:r>
    </w:p>
    <w:p w14:paraId="34B9502C" w14:textId="77777777" w:rsidR="00A44FBD" w:rsidRPr="00420B31" w:rsidRDefault="00A44FBD" w:rsidP="00686B1E">
      <w:pPr>
        <w:pStyle w:val="ano"/>
        <w:tabs>
          <w:tab w:val="left" w:pos="8640"/>
        </w:tabs>
        <w:rPr>
          <w:bCs/>
          <w:iCs/>
          <w:sz w:val="22"/>
          <w:szCs w:val="22"/>
          <w:lang w:val="sk-SK"/>
        </w:rPr>
      </w:pPr>
      <w:r w:rsidRPr="00420B31">
        <w:rPr>
          <w:b/>
          <w:bCs/>
          <w:iCs/>
          <w:sz w:val="22"/>
          <w:szCs w:val="22"/>
          <w:lang w:val="sk-SK"/>
        </w:rPr>
        <w:t>d) výstavba alebo dostavba zariadenia sociálnych služieb</w:t>
      </w:r>
      <w:r w:rsidRPr="00420B31">
        <w:rPr>
          <w:bCs/>
          <w:iCs/>
          <w:sz w:val="22"/>
          <w:szCs w:val="22"/>
          <w:lang w:val="sk-SK"/>
        </w:rPr>
        <w:t>, alebo prestavba nebytového priestoru n</w:t>
      </w:r>
      <w:r w:rsidR="00DF39E1" w:rsidRPr="00420B31">
        <w:rPr>
          <w:bCs/>
          <w:iCs/>
          <w:sz w:val="22"/>
          <w:szCs w:val="22"/>
          <w:lang w:val="sk-SK"/>
        </w:rPr>
        <w:t>a zariadenie sociálnych služieb,</w:t>
      </w:r>
    </w:p>
    <w:p w14:paraId="4445655A" w14:textId="77777777" w:rsidR="007F20EB" w:rsidRPr="00420B31" w:rsidRDefault="007F20EB" w:rsidP="00686B1E">
      <w:pPr>
        <w:pStyle w:val="ano"/>
        <w:tabs>
          <w:tab w:val="left" w:pos="8640"/>
        </w:tabs>
        <w:rPr>
          <w:b/>
          <w:bCs/>
          <w:iCs/>
          <w:sz w:val="22"/>
          <w:szCs w:val="22"/>
          <w:lang w:val="sk-SK"/>
        </w:rPr>
      </w:pPr>
    </w:p>
    <w:p w14:paraId="354DFE7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e) obnova zariadenia sociálnych služieb</w:t>
      </w:r>
    </w:p>
    <w:p w14:paraId="0C281418"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stavebnými úpravami existujúceho zariadenia sociálnych služieb, ktorými sa vykonáva zásah do tepelnej ochrany zateplením obvodového plášťa, strešného plášťa a výmenou pôvodných otvorových výplní</w:t>
      </w:r>
      <w:r w:rsidRPr="00420B31">
        <w:rPr>
          <w:bCs/>
          <w:iCs/>
          <w:sz w:val="22"/>
          <w:szCs w:val="22"/>
          <w:lang w:val="sk-SK"/>
        </w:rPr>
        <w:t>,</w:t>
      </w:r>
    </w:p>
    <w:p w14:paraId="78978FAB"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modernizáciou alebo rekonštrukciou obytných miestností, príslušenstva obytných miestností a spoločných priestorov zariadenia sociálnych služieb</w:t>
      </w:r>
      <w:r w:rsidRPr="00420B31">
        <w:rPr>
          <w:bCs/>
          <w:iCs/>
          <w:sz w:val="22"/>
          <w:szCs w:val="22"/>
          <w:lang w:val="sk-SK"/>
        </w:rPr>
        <w:t xml:space="preserve"> (§ 6 ods. 1).</w:t>
      </w:r>
    </w:p>
    <w:p w14:paraId="696F80BD" w14:textId="77777777" w:rsidR="00DF39E1" w:rsidRPr="00420B31" w:rsidRDefault="00DF39E1" w:rsidP="00686B1E">
      <w:pPr>
        <w:pStyle w:val="ano"/>
        <w:tabs>
          <w:tab w:val="left" w:pos="8640"/>
        </w:tabs>
        <w:rPr>
          <w:bCs/>
          <w:iCs/>
          <w:sz w:val="22"/>
          <w:szCs w:val="22"/>
          <w:lang w:val="sk-SK"/>
        </w:rPr>
      </w:pPr>
    </w:p>
    <w:p w14:paraId="75AAC8F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Žiadateľom môže byť</w:t>
      </w:r>
      <w:r w:rsidR="006C55BC" w:rsidRPr="00420B31">
        <w:rPr>
          <w:b/>
          <w:bCs/>
          <w:iCs/>
          <w:sz w:val="22"/>
          <w:szCs w:val="22"/>
          <w:lang w:val="sk-SK"/>
        </w:rPr>
        <w:t xml:space="preserve"> okrem iného aj</w:t>
      </w:r>
      <w:r w:rsidR="00DF39E1" w:rsidRPr="00420B31">
        <w:rPr>
          <w:b/>
          <w:bCs/>
          <w:iCs/>
          <w:sz w:val="22"/>
          <w:szCs w:val="22"/>
          <w:lang w:val="sk-SK"/>
        </w:rPr>
        <w:t>:</w:t>
      </w:r>
    </w:p>
    <w:p w14:paraId="33ECCB07" w14:textId="77777777" w:rsidR="00A44FBD" w:rsidRPr="00420B31" w:rsidRDefault="006C55BC" w:rsidP="00686B1E">
      <w:pPr>
        <w:pStyle w:val="ano"/>
        <w:tabs>
          <w:tab w:val="left" w:pos="8640"/>
        </w:tabs>
        <w:rPr>
          <w:bCs/>
          <w:iCs/>
          <w:sz w:val="22"/>
          <w:szCs w:val="22"/>
          <w:lang w:val="sk-SK"/>
        </w:rPr>
      </w:pPr>
      <w:r w:rsidRPr="00420B31">
        <w:rPr>
          <w:bCs/>
          <w:iCs/>
          <w:sz w:val="22"/>
          <w:szCs w:val="22"/>
          <w:lang w:val="sk-SK"/>
        </w:rPr>
        <w:t xml:space="preserve">- </w:t>
      </w:r>
      <w:r w:rsidR="00A44FBD" w:rsidRPr="00420B31">
        <w:rPr>
          <w:bCs/>
          <w:iCs/>
          <w:sz w:val="22"/>
          <w:szCs w:val="22"/>
          <w:lang w:val="sk-SK"/>
        </w:rPr>
        <w:t>iná právnická osoba so sídlom na území Slovenskej republiky, ktorá vykonáva činnosť aspoň päť</w:t>
      </w:r>
      <w:r w:rsidR="00DF39E1" w:rsidRPr="00420B31">
        <w:rPr>
          <w:bCs/>
          <w:iCs/>
          <w:sz w:val="22"/>
          <w:szCs w:val="22"/>
          <w:lang w:val="sk-SK"/>
        </w:rPr>
        <w:t xml:space="preserve"> rokov pred podaním žiadosti (§ 7 ods. 1</w:t>
      </w:r>
      <w:r w:rsidRPr="00420B31">
        <w:rPr>
          <w:bCs/>
          <w:iCs/>
          <w:sz w:val="22"/>
          <w:szCs w:val="22"/>
          <w:lang w:val="sk-SK"/>
        </w:rPr>
        <w:t xml:space="preserve"> písm. f</w:t>
      </w:r>
      <w:r w:rsidR="00DF39E1" w:rsidRPr="00420B31">
        <w:rPr>
          <w:bCs/>
          <w:iCs/>
          <w:sz w:val="22"/>
          <w:szCs w:val="22"/>
          <w:lang w:val="sk-SK"/>
        </w:rPr>
        <w:t>).</w:t>
      </w:r>
    </w:p>
    <w:p w14:paraId="1E35ABFA" w14:textId="77777777" w:rsidR="00A44FBD" w:rsidRPr="00420B31" w:rsidRDefault="00A44FBD" w:rsidP="00686B1E">
      <w:pPr>
        <w:pStyle w:val="ano"/>
        <w:tabs>
          <w:tab w:val="clear" w:pos="907"/>
          <w:tab w:val="left" w:pos="8640"/>
        </w:tabs>
        <w:rPr>
          <w:bCs/>
          <w:iCs/>
          <w:sz w:val="22"/>
          <w:szCs w:val="22"/>
          <w:lang w:val="sk-SK"/>
        </w:rPr>
      </w:pPr>
    </w:p>
    <w:p w14:paraId="0C1366E5" w14:textId="77777777" w:rsidR="00DF39E1" w:rsidRPr="00420B31" w:rsidRDefault="00DF39E1" w:rsidP="00686B1E">
      <w:pPr>
        <w:pStyle w:val="ano"/>
        <w:tabs>
          <w:tab w:val="clear" w:pos="907"/>
          <w:tab w:val="left" w:pos="8640"/>
        </w:tabs>
        <w:rPr>
          <w:bCs/>
          <w:iCs/>
          <w:sz w:val="22"/>
          <w:szCs w:val="22"/>
          <w:lang w:val="sk-SK"/>
        </w:rPr>
      </w:pPr>
      <w:r w:rsidRPr="00420B31">
        <w:rPr>
          <w:bCs/>
          <w:iCs/>
          <w:sz w:val="22"/>
          <w:szCs w:val="22"/>
          <w:lang w:val="sk-SK"/>
        </w:rPr>
        <w:t xml:space="preserve">Zákon stanovuje aj formu a výšku podpory pre konkrétne účely s ohľadom na typ žiadateľa ako aj detailné podmienky poskytnutia podpory. </w:t>
      </w:r>
    </w:p>
    <w:p w14:paraId="105C357E" w14:textId="77777777" w:rsidR="00C13256" w:rsidRPr="00420B31" w:rsidRDefault="00C13256" w:rsidP="00686B1E">
      <w:pPr>
        <w:pStyle w:val="ano"/>
        <w:tabs>
          <w:tab w:val="clear" w:pos="907"/>
          <w:tab w:val="left" w:pos="8640"/>
        </w:tabs>
        <w:rPr>
          <w:bCs/>
          <w:iCs/>
          <w:sz w:val="22"/>
          <w:szCs w:val="22"/>
          <w:lang w:val="sk-SK"/>
        </w:rPr>
      </w:pPr>
    </w:p>
    <w:p w14:paraId="3434CA2E" w14:textId="77777777" w:rsidR="00223EDC" w:rsidRPr="00420B31" w:rsidRDefault="00223EDC"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r>
    </w:p>
    <w:p w14:paraId="683D087F" w14:textId="77777777" w:rsidR="007F20EB"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555/2005 Z. z. o e</w:t>
      </w:r>
      <w:r w:rsidR="007F20EB" w:rsidRPr="00420B31">
        <w:rPr>
          <w:rFonts w:ascii="Times New Roman" w:eastAsia="Calibri" w:hAnsi="Times New Roman"/>
          <w:b/>
          <w:sz w:val="22"/>
          <w:szCs w:val="22"/>
          <w:lang w:val="sk-SK" w:eastAsia="en-US"/>
        </w:rPr>
        <w:t>nergetickej hospodárnosti budov</w:t>
      </w:r>
    </w:p>
    <w:p w14:paraId="087BDC69"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a o zmene a doplnení niektorých zákonov</w:t>
      </w:r>
    </w:p>
    <w:p w14:paraId="12C36DA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6E537543"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2C68F5E" w14:textId="77777777" w:rsidR="00223EDC" w:rsidRPr="00420B31" w:rsidRDefault="00223EDC" w:rsidP="00686B1E">
      <w:pPr>
        <w:jc w:val="both"/>
        <w:rPr>
          <w:rFonts w:ascii="Times New Roman" w:hAnsi="Times New Roman"/>
          <w:sz w:val="22"/>
          <w:szCs w:val="22"/>
          <w:lang w:val="sk-SK"/>
        </w:rPr>
      </w:pPr>
    </w:p>
    <w:p w14:paraId="6676BEB8"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stanovuje </w:t>
      </w:r>
      <w:r w:rsidRPr="00420B31">
        <w:rPr>
          <w:rFonts w:ascii="Times New Roman" w:hAnsi="Times New Roman"/>
          <w:b/>
          <w:sz w:val="22"/>
          <w:szCs w:val="22"/>
          <w:lang w:val="sk-SK"/>
        </w:rPr>
        <w:t>podmienky a pravidlá na poskytnutie dotácie</w:t>
      </w:r>
      <w:r w:rsidRPr="00420B31">
        <w:rPr>
          <w:rFonts w:ascii="Times New Roman" w:hAnsi="Times New Roman"/>
          <w:sz w:val="22"/>
          <w:szCs w:val="22"/>
          <w:lang w:val="sk-SK"/>
        </w:rPr>
        <w:t xml:space="preserve"> (až do výšky 100 % ekonomicky oprávnených nákladov), ktoré môžu byť poskytnuté na výskum a vývoj v oblasti energetickej hospodárnosti, ako aj na urýchlenie zvyšovania energetickej hospodárnosti budov a na ich prechod na budovy s takmer nulovou potrebou energie podľa národného plánu zameraného na zvyšovanie počtu budov s takmer nulovou potrebou energie (§ 9a ods. 1).</w:t>
      </w:r>
      <w:r w:rsidR="000A1255" w:rsidRPr="00420B31">
        <w:rPr>
          <w:rFonts w:ascii="Times New Roman" w:hAnsi="Times New Roman"/>
          <w:sz w:val="22"/>
          <w:szCs w:val="22"/>
          <w:lang w:val="sk-SK"/>
        </w:rPr>
        <w:t xml:space="preserve"> </w:t>
      </w:r>
      <w:r w:rsidRPr="00420B31">
        <w:rPr>
          <w:rFonts w:ascii="Times New Roman" w:hAnsi="Times New Roman"/>
          <w:sz w:val="22"/>
          <w:szCs w:val="22"/>
          <w:lang w:val="sk-SK"/>
        </w:rPr>
        <w:t>Žiadateľom o dotáciu môže byť právnická oso</w:t>
      </w:r>
      <w:r w:rsidR="008877B6" w:rsidRPr="00420B31">
        <w:rPr>
          <w:rFonts w:ascii="Times New Roman" w:hAnsi="Times New Roman"/>
          <w:sz w:val="22"/>
          <w:szCs w:val="22"/>
          <w:lang w:val="sk-SK"/>
        </w:rPr>
        <w:t>ba a fyzická osoba - podnikateľ</w:t>
      </w:r>
      <w:r w:rsidR="00CB68D6" w:rsidRPr="00420B31">
        <w:rPr>
          <w:rFonts w:ascii="Times New Roman" w:hAnsi="Times New Roman"/>
          <w:sz w:val="22"/>
          <w:szCs w:val="22"/>
          <w:lang w:val="sk-SK"/>
        </w:rPr>
        <w:t xml:space="preserve"> </w:t>
      </w:r>
      <w:r w:rsidRPr="00420B31">
        <w:rPr>
          <w:rFonts w:ascii="Times New Roman" w:hAnsi="Times New Roman"/>
          <w:sz w:val="22"/>
          <w:szCs w:val="22"/>
          <w:lang w:val="sk-SK"/>
        </w:rPr>
        <w:t>(§ 9b ods. 1).</w:t>
      </w:r>
    </w:p>
    <w:p w14:paraId="5D645B70" w14:textId="77777777" w:rsidR="00151B09" w:rsidRPr="00420B31" w:rsidRDefault="00151B09" w:rsidP="00686B1E">
      <w:pPr>
        <w:pStyle w:val="ano"/>
        <w:tabs>
          <w:tab w:val="clear" w:pos="907"/>
          <w:tab w:val="left" w:pos="8640"/>
        </w:tabs>
        <w:rPr>
          <w:bCs/>
          <w:iCs/>
          <w:sz w:val="22"/>
          <w:szCs w:val="22"/>
          <w:lang w:val="sk-SK"/>
        </w:rPr>
      </w:pPr>
    </w:p>
    <w:p w14:paraId="6E14B07A" w14:textId="77777777" w:rsidR="00651203" w:rsidRPr="00420B31" w:rsidRDefault="00651203" w:rsidP="00686B1E">
      <w:pPr>
        <w:shd w:val="pct20" w:color="auto" w:fill="auto"/>
        <w:tabs>
          <w:tab w:val="left" w:pos="8640"/>
        </w:tabs>
        <w:ind w:left="284" w:hanging="284"/>
        <w:jc w:val="center"/>
        <w:rPr>
          <w:rFonts w:ascii="Times New Roman" w:hAnsi="Times New Roman"/>
          <w:sz w:val="22"/>
          <w:szCs w:val="22"/>
          <w:lang w:val="sk-SK"/>
        </w:rPr>
      </w:pPr>
    </w:p>
    <w:p w14:paraId="2AC31B8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172/2005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o organizácii štátnej podpory výskumu a vývoja </w:t>
      </w:r>
    </w:p>
    <w:p w14:paraId="1A03D06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a o doplnení zákona č. 575/2001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organizácii činnosti vlády </w:t>
      </w:r>
    </w:p>
    <w:p w14:paraId="1F5EC867"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 organizácii ústrednej štátnej správy v znení neskorších predpisov</w:t>
      </w:r>
    </w:p>
    <w:p w14:paraId="123AC7C0" w14:textId="77777777" w:rsidR="00A44FBD" w:rsidRPr="00420B31" w:rsidRDefault="00A44FBD" w:rsidP="00686B1E">
      <w:pPr>
        <w:shd w:val="pct20" w:color="auto" w:fill="auto"/>
        <w:tabs>
          <w:tab w:val="left" w:pos="8640"/>
        </w:tabs>
        <w:ind w:left="284" w:hanging="284"/>
        <w:jc w:val="center"/>
        <w:rPr>
          <w:rFonts w:ascii="Times New Roman" w:hAnsi="Times New Roman"/>
          <w:b/>
          <w:sz w:val="22"/>
          <w:szCs w:val="22"/>
          <w:lang w:val="sk-SK"/>
        </w:rPr>
      </w:pPr>
    </w:p>
    <w:p w14:paraId="740DCA4B" w14:textId="77777777" w:rsidR="006E5323" w:rsidRPr="00420B31" w:rsidRDefault="0023725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0168C44" w14:textId="77777777" w:rsidR="00237256" w:rsidRPr="00420B31" w:rsidRDefault="00237256" w:rsidP="00686B1E">
      <w:pPr>
        <w:tabs>
          <w:tab w:val="left" w:pos="8640"/>
        </w:tabs>
        <w:ind w:left="284" w:hanging="284"/>
        <w:jc w:val="both"/>
        <w:rPr>
          <w:rFonts w:ascii="Times New Roman" w:hAnsi="Times New Roman"/>
          <w:sz w:val="22"/>
          <w:szCs w:val="22"/>
          <w:lang w:val="sk-SK"/>
        </w:rPr>
      </w:pPr>
    </w:p>
    <w:p w14:paraId="0C0FF1A3"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Tento zákon ustanovuje podmienky poskytovania štátnej podpory výskumu a vývoja, postavenie a úlohy orgánov s pôsobnosťou v oblasti vedy a techniky vrátane </w:t>
      </w:r>
      <w:r w:rsidRPr="00420B31">
        <w:rPr>
          <w:rFonts w:ascii="Times New Roman" w:hAnsi="Times New Roman"/>
          <w:b/>
          <w:bCs/>
          <w:iCs/>
          <w:sz w:val="22"/>
          <w:szCs w:val="22"/>
          <w:lang w:val="sk-SK"/>
        </w:rPr>
        <w:t>Agentúry na podporu výskumu a vývoja</w:t>
      </w:r>
      <w:r w:rsidRPr="00420B31">
        <w:rPr>
          <w:rFonts w:ascii="Times New Roman" w:hAnsi="Times New Roman"/>
          <w:iCs/>
          <w:sz w:val="22"/>
          <w:szCs w:val="22"/>
          <w:lang w:val="sk-SK"/>
        </w:rPr>
        <w:t>, dlhodobý zámer štátnej vednej a technickej politiky, národný program rozvoja vedy a techniky a informačné zabezpečenie výskumu a vývoja. Zákonom sa na účel podpory výskumu a vývoja poskytovaním finančných prostriedkov na riešenie projektov zriaďuje Agentúra na podporu výskumu a vývoja.</w:t>
      </w:r>
      <w:r w:rsidR="00C45339" w:rsidRPr="00420B31">
        <w:rPr>
          <w:rFonts w:ascii="Times New Roman" w:hAnsi="Times New Roman"/>
          <w:iCs/>
          <w:sz w:val="22"/>
          <w:szCs w:val="22"/>
          <w:lang w:val="sk-SK"/>
        </w:rPr>
        <w:t xml:space="preserve"> </w:t>
      </w:r>
    </w:p>
    <w:p w14:paraId="5AB5A107"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4EF66D5" w14:textId="77777777" w:rsidR="00EC25C5" w:rsidRPr="00420B31" w:rsidRDefault="00EC25C5" w:rsidP="00686B1E">
      <w:pPr>
        <w:autoSpaceDE w:val="0"/>
        <w:autoSpaceDN w:val="0"/>
        <w:adjustRightInd w:val="0"/>
        <w:jc w:val="both"/>
        <w:rPr>
          <w:rFonts w:ascii="Times New Roman" w:hAnsi="Times New Roman"/>
          <w:b/>
          <w:iCs/>
          <w:sz w:val="22"/>
          <w:szCs w:val="22"/>
          <w:lang w:val="sk-SK"/>
        </w:rPr>
      </w:pPr>
    </w:p>
    <w:p w14:paraId="6F48B252" w14:textId="77777777" w:rsidR="006E5323" w:rsidRPr="00420B31" w:rsidRDefault="006E5323" w:rsidP="00686B1E">
      <w:pPr>
        <w:autoSpaceDE w:val="0"/>
        <w:autoSpaceDN w:val="0"/>
        <w:adjustRightInd w:val="0"/>
        <w:jc w:val="both"/>
        <w:rPr>
          <w:rFonts w:ascii="Times New Roman" w:hAnsi="Times New Roman"/>
          <w:b/>
          <w:iCs/>
          <w:sz w:val="22"/>
          <w:szCs w:val="22"/>
          <w:lang w:val="sk-SK"/>
        </w:rPr>
      </w:pPr>
      <w:r w:rsidRPr="00420B31">
        <w:rPr>
          <w:rFonts w:ascii="Times New Roman" w:hAnsi="Times New Roman"/>
          <w:b/>
          <w:iCs/>
          <w:sz w:val="22"/>
          <w:szCs w:val="22"/>
          <w:lang w:val="sk-SK"/>
        </w:rPr>
        <w:t>Agentúra poskytuje f</w:t>
      </w:r>
      <w:r w:rsidR="000A1255" w:rsidRPr="00420B31">
        <w:rPr>
          <w:rFonts w:ascii="Times New Roman" w:hAnsi="Times New Roman"/>
          <w:b/>
          <w:iCs/>
          <w:sz w:val="22"/>
          <w:szCs w:val="22"/>
          <w:lang w:val="sk-SK"/>
        </w:rPr>
        <w:t>inančné prostriedky na riešenie:</w:t>
      </w:r>
    </w:p>
    <w:p w14:paraId="52EDF5CA"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a) projektov výskumu a vývoja v jednotlivých skupinách odborov vedy a techniky podľa § 6 ods. 3,</w:t>
      </w:r>
    </w:p>
    <w:p w14:paraId="0DFB25EB"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b) projektov v rámci programov agentúry,</w:t>
      </w:r>
    </w:p>
    <w:p w14:paraId="76EA728C"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c) projektov v rámci medzinárodných dohôd o vedecko-technickej spolupráci a projektov v rámci medzinárodných programov a iniciatív v oblasti výskumu a vývoja vrátane nákladov na ich prípravu.</w:t>
      </w:r>
    </w:p>
    <w:p w14:paraId="1B395E52"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2E43434"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Agentúra poskytuje finančné prostriedky na základe žiadosti predloženej žiadateľom na základe verejnej výzvy na predkladanie žiadostí vyhlásenej agentúrou zverejnenej v dennej tlači s celoštátnou pôsobnosťou a na internetovej stránke poskytovateľa. Súčasťou žiadosti je kalkulácia nákladov na riešenie projektu. Poskytnutie finančných prostriedkov na riešenie projektu schvaľuje rada agentúry na základe posúdenia projektu podľa § 19 spravidla na dobu najviac tri roky. </w:t>
      </w:r>
    </w:p>
    <w:p w14:paraId="06E2EC8F" w14:textId="77777777" w:rsidR="00120662" w:rsidRPr="00420B31" w:rsidRDefault="00120662" w:rsidP="00686B1E">
      <w:pPr>
        <w:pStyle w:val="ano"/>
        <w:tabs>
          <w:tab w:val="clear" w:pos="907"/>
          <w:tab w:val="left" w:pos="8640"/>
        </w:tabs>
        <w:rPr>
          <w:iCs/>
          <w:sz w:val="22"/>
          <w:szCs w:val="22"/>
          <w:lang w:val="sk-SK"/>
        </w:rPr>
      </w:pPr>
    </w:p>
    <w:p w14:paraId="4A99F0BF" w14:textId="77777777" w:rsidR="007E005D" w:rsidRPr="00420B31" w:rsidRDefault="007E005D" w:rsidP="00686B1E">
      <w:pPr>
        <w:shd w:val="pct20" w:color="auto" w:fill="auto"/>
        <w:jc w:val="both"/>
        <w:rPr>
          <w:rFonts w:ascii="Times New Roman" w:hAnsi="Times New Roman"/>
          <w:sz w:val="22"/>
          <w:szCs w:val="22"/>
          <w:lang w:val="sk-SK"/>
        </w:rPr>
      </w:pPr>
    </w:p>
    <w:p w14:paraId="0EB5B2EC" w14:textId="77777777" w:rsidR="007E005D" w:rsidRPr="00420B31" w:rsidRDefault="007E005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223/2001 Z. z. o odpadoch</w:t>
      </w:r>
    </w:p>
    <w:p w14:paraId="6B9DCB05" w14:textId="77777777" w:rsidR="007E005D" w:rsidRPr="00420B31" w:rsidRDefault="007E005D"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F825D01" w14:textId="77777777" w:rsidR="007E005D" w:rsidRPr="00420B31" w:rsidRDefault="007E005D" w:rsidP="00686B1E">
      <w:pPr>
        <w:pStyle w:val="Zoznamsodrkami"/>
        <w:rPr>
          <w:color w:val="auto"/>
          <w:lang w:val="sk-SK"/>
        </w:rPr>
      </w:pPr>
      <w:r w:rsidRPr="00420B31">
        <w:rPr>
          <w:color w:val="auto"/>
          <w:lang w:val="sk-SK"/>
        </w:rPr>
        <w:t xml:space="preserve">v znení neskorších predpisov </w:t>
      </w:r>
    </w:p>
    <w:p w14:paraId="6736AF46" w14:textId="77777777" w:rsidR="007E005D" w:rsidRPr="00420B31" w:rsidRDefault="007E005D" w:rsidP="00686B1E">
      <w:pPr>
        <w:autoSpaceDE w:val="0"/>
        <w:autoSpaceDN w:val="0"/>
        <w:adjustRightInd w:val="0"/>
        <w:jc w:val="both"/>
        <w:rPr>
          <w:rFonts w:ascii="Times New Roman" w:hAnsi="Times New Roman"/>
          <w:sz w:val="22"/>
          <w:szCs w:val="22"/>
          <w:shd w:val="clear" w:color="auto" w:fill="D5D5D5"/>
          <w:lang w:val="sk-SK"/>
        </w:rPr>
      </w:pPr>
    </w:p>
    <w:p w14:paraId="37EF0E4F" w14:textId="77777777" w:rsidR="000A1255"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Zákonom o odpadoch je zriadený </w:t>
      </w:r>
      <w:r w:rsidRPr="00420B31">
        <w:rPr>
          <w:rFonts w:ascii="Times New Roman" w:hAnsi="Times New Roman"/>
          <w:b/>
          <w:sz w:val="22"/>
          <w:szCs w:val="22"/>
          <w:lang w:val="sk-SK"/>
        </w:rPr>
        <w:t>Recyklačný fond</w:t>
      </w:r>
      <w:r w:rsidRPr="00420B31">
        <w:rPr>
          <w:rFonts w:ascii="Times New Roman" w:hAnsi="Times New Roman"/>
          <w:sz w:val="22"/>
          <w:szCs w:val="22"/>
          <w:lang w:val="sk-SK"/>
        </w:rPr>
        <w:t xml:space="preserve"> ako neštátny účelový fond, v ktorom sa sústreďujú finančné prostriedky na podporu zberu, zhodnocovania a spracovania odpadov. </w:t>
      </w:r>
    </w:p>
    <w:p w14:paraId="6904CC88" w14:textId="77777777" w:rsidR="000A1255" w:rsidRPr="00420B31" w:rsidRDefault="000A1255" w:rsidP="00686B1E">
      <w:pPr>
        <w:jc w:val="both"/>
        <w:rPr>
          <w:rFonts w:ascii="Times New Roman" w:hAnsi="Times New Roman"/>
          <w:sz w:val="22"/>
          <w:szCs w:val="22"/>
          <w:lang w:val="sk-SK"/>
        </w:rPr>
      </w:pPr>
    </w:p>
    <w:p w14:paraId="78276375"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b/>
          <w:sz w:val="22"/>
          <w:szCs w:val="22"/>
          <w:lang w:val="sk-SK"/>
        </w:rPr>
        <w:t>Prostriedky Recyklačného fondu možno</w:t>
      </w:r>
      <w:r w:rsidRPr="00420B31">
        <w:rPr>
          <w:rFonts w:ascii="Times New Roman" w:hAnsi="Times New Roman"/>
          <w:sz w:val="22"/>
          <w:szCs w:val="22"/>
          <w:lang w:val="sk-SK"/>
        </w:rPr>
        <w:t xml:space="preserve"> v súlade s účelom odpadového hospodárstva </w:t>
      </w:r>
      <w:r w:rsidRPr="00420B31">
        <w:rPr>
          <w:rFonts w:ascii="Times New Roman" w:hAnsi="Times New Roman"/>
          <w:b/>
          <w:sz w:val="22"/>
          <w:szCs w:val="22"/>
          <w:lang w:val="sk-SK"/>
        </w:rPr>
        <w:t>použiť</w:t>
      </w:r>
      <w:r w:rsidRPr="00420B31">
        <w:rPr>
          <w:rFonts w:ascii="Times New Roman" w:hAnsi="Times New Roman"/>
          <w:sz w:val="22"/>
          <w:szCs w:val="22"/>
          <w:lang w:val="sk-SK"/>
        </w:rPr>
        <w:t xml:space="preserve"> o. i. na:</w:t>
      </w:r>
    </w:p>
    <w:p w14:paraId="1A1F687B"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investičných a prevádzkových nákladov potrebných na zabezpečenie zberu a zhodnotenia odpadov a spracovania starých vozidiel,</w:t>
      </w:r>
    </w:p>
    <w:p w14:paraId="41F7FC98"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 dopravou niektorých starých vozidiel, najmä v prípadoch, ak ich držiteľ nie je známy alebo neexistuje,</w:t>
      </w:r>
    </w:p>
    <w:p w14:paraId="61A218C0" w14:textId="77777777" w:rsidR="007E005D" w:rsidRPr="00420B31" w:rsidRDefault="007E005D" w:rsidP="00686B1E">
      <w:pPr>
        <w:ind w:right="-142"/>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so zabezpečovaním prevádzky určeného parkoviska,</w:t>
      </w:r>
    </w:p>
    <w:p w14:paraId="229C6D2C"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nákladov na odber odpadov z obalov a ich zhodnotenie alebo recykláciu, propagáciu zberu a zhodnocovania odpadov,</w:t>
      </w:r>
    </w:p>
    <w:p w14:paraId="6614E848" w14:textId="77777777" w:rsidR="00FE724B"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 zabezpečovanie informačných systémov na podporu zhodnocovania odpadov, podporu zameranú na vyhľadávanie a aplikáciu nových technológií zhodnocovania odpadov </w:t>
      </w:r>
    </w:p>
    <w:p w14:paraId="4B1FEDF1" w14:textId="77777777" w:rsidR="007E005D" w:rsidRPr="00420B31" w:rsidRDefault="00FE724B" w:rsidP="00FE724B">
      <w:pPr>
        <w:jc w:val="both"/>
        <w:rPr>
          <w:rFonts w:ascii="Times New Roman" w:hAnsi="Times New Roman"/>
          <w:sz w:val="22"/>
          <w:szCs w:val="22"/>
          <w:lang w:val="sk-SK"/>
        </w:rPr>
      </w:pPr>
      <w:r w:rsidRPr="00420B31">
        <w:rPr>
          <w:rFonts w:ascii="Times New Roman" w:hAnsi="Times New Roman"/>
          <w:sz w:val="22"/>
          <w:szCs w:val="22"/>
          <w:lang w:val="sk-SK"/>
        </w:rPr>
        <w:t xml:space="preserve">- podporu činností zameraných na dosiahnutie cieľov štátnej environmentálnej politiky na celoštátnej, regionálnej alebo miestnej úrovni </w:t>
      </w:r>
      <w:r w:rsidR="007E005D" w:rsidRPr="00420B31">
        <w:rPr>
          <w:rFonts w:ascii="Times New Roman" w:hAnsi="Times New Roman"/>
          <w:sz w:val="22"/>
          <w:szCs w:val="22"/>
          <w:lang w:val="sk-SK"/>
        </w:rPr>
        <w:t>(§ 63 ods. 1).</w:t>
      </w:r>
    </w:p>
    <w:p w14:paraId="22F823F3" w14:textId="77777777" w:rsidR="007E005D" w:rsidRPr="00420B31" w:rsidRDefault="007E005D" w:rsidP="00686B1E">
      <w:pPr>
        <w:jc w:val="both"/>
        <w:rPr>
          <w:rFonts w:ascii="Times New Roman" w:hAnsi="Times New Roman"/>
          <w:sz w:val="22"/>
          <w:szCs w:val="22"/>
          <w:lang w:val="sk-SK"/>
        </w:rPr>
      </w:pPr>
    </w:p>
    <w:p w14:paraId="2487DC3F" w14:textId="77777777" w:rsidR="003620F9" w:rsidRPr="00420B31" w:rsidRDefault="00C14609" w:rsidP="00C14609">
      <w:pPr>
        <w:jc w:val="both"/>
        <w:rPr>
          <w:rFonts w:ascii="Times New Roman" w:hAnsi="Times New Roman"/>
          <w:sz w:val="22"/>
          <w:szCs w:val="22"/>
          <w:lang w:val="sk-SK"/>
        </w:rPr>
      </w:pPr>
      <w:r w:rsidRPr="00420B31">
        <w:rPr>
          <w:rFonts w:ascii="Times New Roman" w:hAnsi="Times New Roman"/>
          <w:b/>
          <w:sz w:val="22"/>
          <w:szCs w:val="22"/>
          <w:lang w:val="sk-SK"/>
        </w:rPr>
        <w:t>S účinnosťou od 1. januára 2016 bude zákon o odpadoch nahradený novým zákonom č. 79/2015 Z. z.</w:t>
      </w:r>
      <w:r w:rsidRPr="00420B31">
        <w:rPr>
          <w:rFonts w:ascii="Times New Roman" w:hAnsi="Times New Roman"/>
          <w:sz w:val="22"/>
          <w:szCs w:val="22"/>
          <w:lang w:val="sk-SK"/>
        </w:rPr>
        <w:t xml:space="preserve"> Cieľom nového zákona je najmä zníženie množstva odpadov, ktoré sa zneškodňujú skládkovaním, a predchádzanie vzniku odpadu. Najväčšou zmenou je </w:t>
      </w:r>
      <w:r w:rsidRPr="00420B31">
        <w:rPr>
          <w:rFonts w:ascii="Times New Roman" w:hAnsi="Times New Roman"/>
          <w:b/>
          <w:sz w:val="22"/>
          <w:szCs w:val="22"/>
          <w:lang w:val="sk-SK"/>
        </w:rPr>
        <w:t>zrušenie Recyklačného fondu</w:t>
      </w:r>
      <w:r w:rsidRPr="00420B31">
        <w:rPr>
          <w:rFonts w:ascii="Times New Roman" w:hAnsi="Times New Roman"/>
          <w:sz w:val="22"/>
          <w:szCs w:val="22"/>
          <w:lang w:val="sk-SK"/>
        </w:rPr>
        <w:t xml:space="preserve"> (k 31. decembru 2016) a z toho vyplývajúce zrušenie povinnosti výrobcov a dovozcov platiť relevantný príspevok. Funkcia Recyklačného fondu prejde na výrobcov a na štát. </w:t>
      </w:r>
    </w:p>
    <w:p w14:paraId="5BED7FA5" w14:textId="77777777" w:rsidR="00C14609" w:rsidRPr="00420B31" w:rsidRDefault="00C14609" w:rsidP="00686B1E">
      <w:pPr>
        <w:jc w:val="both"/>
        <w:rPr>
          <w:rFonts w:ascii="Times New Roman" w:hAnsi="Times New Roman"/>
          <w:sz w:val="22"/>
          <w:szCs w:val="22"/>
          <w:lang w:val="sk-SK"/>
        </w:rPr>
      </w:pPr>
    </w:p>
    <w:p w14:paraId="4146C82A"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379CA53" w14:textId="77777777" w:rsidR="006E5323" w:rsidRPr="00420B31" w:rsidRDefault="006E5323"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587/2004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Environmentálnom fonde</w:t>
      </w:r>
      <w:r w:rsidR="00A44FBD" w:rsidRPr="00420B31">
        <w:rPr>
          <w:rFonts w:ascii="Times New Roman" w:hAnsi="Times New Roman"/>
          <w:sz w:val="22"/>
          <w:szCs w:val="22"/>
          <w:lang w:val="sk-SK"/>
        </w:rPr>
        <w:t xml:space="preserve"> </w:t>
      </w:r>
      <w:r w:rsidR="00A44FBD" w:rsidRPr="00420B31">
        <w:rPr>
          <w:rFonts w:ascii="Times New Roman" w:hAnsi="Times New Roman"/>
          <w:b/>
          <w:iCs/>
          <w:sz w:val="22"/>
          <w:szCs w:val="22"/>
          <w:lang w:val="sk-SK"/>
        </w:rPr>
        <w:t>a o zmene a doplnení niektorých zákonov</w:t>
      </w:r>
    </w:p>
    <w:p w14:paraId="0253AE8B"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F5BBC8C" w14:textId="77777777" w:rsidR="006E5323" w:rsidRPr="00420B31" w:rsidRDefault="00A44FBD"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D5D2D96" w14:textId="77777777" w:rsidR="00A44FBD" w:rsidRPr="00420B31" w:rsidRDefault="00A44FBD" w:rsidP="00686B1E">
      <w:pPr>
        <w:tabs>
          <w:tab w:val="left" w:pos="284"/>
          <w:tab w:val="left" w:pos="8640"/>
        </w:tabs>
        <w:jc w:val="both"/>
        <w:rPr>
          <w:rFonts w:ascii="Times New Roman" w:hAnsi="Times New Roman"/>
          <w:b/>
          <w:sz w:val="22"/>
          <w:szCs w:val="22"/>
          <w:lang w:val="sk-SK"/>
        </w:rPr>
      </w:pPr>
    </w:p>
    <w:p w14:paraId="5AAAC575" w14:textId="77777777" w:rsidR="005B19AA" w:rsidRPr="00420B31" w:rsidRDefault="00EC043E"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Zákon zriaďuje </w:t>
      </w:r>
      <w:r w:rsidR="005B19AA" w:rsidRPr="00420B31">
        <w:rPr>
          <w:rFonts w:ascii="Times New Roman" w:hAnsi="Times New Roman"/>
          <w:b/>
          <w:sz w:val="22"/>
          <w:szCs w:val="22"/>
          <w:lang w:val="sk-SK"/>
        </w:rPr>
        <w:t>Environmentálny fond</w:t>
      </w:r>
      <w:r w:rsidR="005B19AA" w:rsidRPr="00420B31">
        <w:rPr>
          <w:rFonts w:ascii="Times New Roman" w:hAnsi="Times New Roman"/>
          <w:sz w:val="22"/>
          <w:szCs w:val="22"/>
          <w:lang w:val="sk-SK"/>
        </w:rPr>
        <w:t xml:space="preserve"> ako štátny fond na uskutočňovanie štátnej podpory starostlivosti o životné prostredie.</w:t>
      </w:r>
      <w:r w:rsidR="000A1255"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 xml:space="preserve">V zmysle § 6, </w:t>
      </w:r>
      <w:smartTag w:uri="urn:schemas-microsoft-com:office:smarttags" w:element="metricconverter">
        <w:smartTagPr>
          <w:attr w:name="ProductID" w:val="7 a"/>
        </w:smartTagPr>
        <w:r w:rsidR="005B19AA" w:rsidRPr="00420B31">
          <w:rPr>
            <w:rFonts w:ascii="Times New Roman" w:hAnsi="Times New Roman"/>
            <w:sz w:val="22"/>
            <w:szCs w:val="22"/>
            <w:lang w:val="sk-SK"/>
          </w:rPr>
          <w:t>7 a</w:t>
        </w:r>
      </w:smartTag>
      <w:r w:rsidR="005B19AA" w:rsidRPr="00420B31">
        <w:rPr>
          <w:rFonts w:ascii="Times New Roman" w:hAnsi="Times New Roman"/>
          <w:sz w:val="22"/>
          <w:szCs w:val="22"/>
          <w:lang w:val="sk-SK"/>
        </w:rPr>
        <w:t xml:space="preserve"> 8 citované</w:t>
      </w:r>
      <w:r w:rsidRPr="00420B31">
        <w:rPr>
          <w:rFonts w:ascii="Times New Roman" w:hAnsi="Times New Roman"/>
          <w:sz w:val="22"/>
          <w:szCs w:val="22"/>
          <w:lang w:val="sk-SK"/>
        </w:rPr>
        <w:t xml:space="preserve">ho zákona Environmentálny fond </w:t>
      </w:r>
      <w:r w:rsidR="005B19AA" w:rsidRPr="00420B31">
        <w:rPr>
          <w:rFonts w:ascii="Times New Roman" w:hAnsi="Times New Roman"/>
          <w:b/>
          <w:sz w:val="22"/>
          <w:szCs w:val="22"/>
          <w:lang w:val="sk-SK"/>
        </w:rPr>
        <w:t>môže poskytnúť podporu</w:t>
      </w:r>
      <w:r w:rsidR="005B19AA" w:rsidRPr="00420B31">
        <w:rPr>
          <w:rFonts w:ascii="Times New Roman" w:hAnsi="Times New Roman"/>
          <w:sz w:val="22"/>
          <w:szCs w:val="22"/>
          <w:lang w:val="sk-SK"/>
        </w:rPr>
        <w:t xml:space="preserve"> </w:t>
      </w:r>
      <w:r w:rsidR="005B19AA" w:rsidRPr="00420B31">
        <w:rPr>
          <w:rFonts w:ascii="Times New Roman" w:hAnsi="Times New Roman"/>
          <w:b/>
          <w:sz w:val="22"/>
          <w:szCs w:val="22"/>
          <w:lang w:val="sk-SK"/>
        </w:rPr>
        <w:t>formou úveru a formou dotácie</w:t>
      </w:r>
      <w:r w:rsidR="005B19AA" w:rsidRPr="00420B31">
        <w:rPr>
          <w:rFonts w:ascii="Times New Roman" w:hAnsi="Times New Roman"/>
          <w:sz w:val="22"/>
          <w:szCs w:val="22"/>
          <w:lang w:val="sk-SK"/>
        </w:rPr>
        <w:t xml:space="preserve"> (podpora </w:t>
      </w:r>
      <w:r w:rsidRPr="00420B31">
        <w:rPr>
          <w:rFonts w:ascii="Times New Roman" w:hAnsi="Times New Roman"/>
          <w:sz w:val="22"/>
          <w:szCs w:val="22"/>
          <w:lang w:val="sk-SK"/>
        </w:rPr>
        <w:t xml:space="preserve">sa </w:t>
      </w:r>
      <w:r w:rsidR="005B19AA" w:rsidRPr="00420B31">
        <w:rPr>
          <w:rFonts w:ascii="Times New Roman" w:hAnsi="Times New Roman"/>
          <w:sz w:val="22"/>
          <w:szCs w:val="22"/>
          <w:lang w:val="sk-SK"/>
        </w:rPr>
        <w:t xml:space="preserve">považuje za štátnu pomoc v zmysle zákona č. 231/1999 </w:t>
      </w:r>
      <w:r w:rsidR="008A6E57" w:rsidRPr="00420B31">
        <w:rPr>
          <w:rFonts w:ascii="Times New Roman" w:hAnsi="Times New Roman"/>
          <w:sz w:val="22"/>
          <w:szCs w:val="22"/>
          <w:lang w:val="sk-SK"/>
        </w:rPr>
        <w:t>Z. z.</w:t>
      </w:r>
      <w:r w:rsidR="005B19AA" w:rsidRPr="00420B31">
        <w:rPr>
          <w:rFonts w:ascii="Times New Roman" w:hAnsi="Times New Roman"/>
          <w:sz w:val="22"/>
          <w:szCs w:val="22"/>
          <w:lang w:val="sk-SK"/>
        </w:rPr>
        <w:t xml:space="preserve"> o štátnej pomoci v znení neskorších predpisov):</w:t>
      </w:r>
      <w:r w:rsidR="00642C8E"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ab/>
      </w:r>
    </w:p>
    <w:p w14:paraId="6465FDE8"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7CA9668" w14:textId="77777777" w:rsidR="005B19AA"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b/>
          <w:sz w:val="22"/>
          <w:szCs w:val="22"/>
          <w:lang w:val="sk-SK"/>
        </w:rPr>
        <w:t>formou dotácie</w:t>
      </w:r>
      <w:r w:rsidRPr="00420B31">
        <w:rPr>
          <w:rFonts w:ascii="Times New Roman" w:hAnsi="Times New Roman"/>
          <w:sz w:val="22"/>
          <w:szCs w:val="22"/>
          <w:lang w:val="sk-SK"/>
        </w:rPr>
        <w:t xml:space="preserve"> právnickej osobe, ktorá podniká aleb</w:t>
      </w:r>
      <w:r w:rsidR="002834D0" w:rsidRPr="00420B31">
        <w:rPr>
          <w:rFonts w:ascii="Times New Roman" w:hAnsi="Times New Roman"/>
          <w:sz w:val="22"/>
          <w:szCs w:val="22"/>
          <w:lang w:val="sk-SK"/>
        </w:rPr>
        <w:t>o fyzickej osobe podnikateľovi na</w:t>
      </w:r>
      <w:r w:rsidRPr="00420B31">
        <w:rPr>
          <w:rFonts w:ascii="Times New Roman" w:hAnsi="Times New Roman"/>
          <w:sz w:val="22"/>
          <w:szCs w:val="22"/>
          <w:lang w:val="sk-SK"/>
        </w:rPr>
        <w:t>:</w:t>
      </w:r>
    </w:p>
    <w:p w14:paraId="71F8E78C"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prieskumu, výskumu a vývoja zameraného na zisťovanie a zlepšenie stavu životného prostredia, </w:t>
      </w:r>
    </w:p>
    <w:p w14:paraId="74D7E8E8"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environmentálnej výchovy, vzdelávania a propagácie, </w:t>
      </w:r>
    </w:p>
    <w:p w14:paraId="1A0F00A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odporu projektov zameraných na účely reálne dosiahnuteľných a merateľných úspor emisií skleníkových plynov,</w:t>
      </w:r>
    </w:p>
    <w:p w14:paraId="4C98973A"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financovanie výskumu a vývoja v oblasti energetickej účinnosti, čistých technológií a vývoja nízkouhlíkových technológií vrátane druhotných energetických zdrojov, </w:t>
      </w:r>
    </w:p>
    <w:p w14:paraId="14EE6B62"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modernizáciu zariadení s cieľom úspory energie na strane spotrebiteľa, </w:t>
      </w:r>
    </w:p>
    <w:p w14:paraId="199A43E1"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zvyšovanie energetickej účinnosti existujúcich budov vrátane zatepľovania, </w:t>
      </w:r>
    </w:p>
    <w:p w14:paraId="4E2AC7D5"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prechodu k formám dopravy s nízkymi emisiami a prechodu z individuálnej dopravy k verejnej doprave </w:t>
      </w:r>
    </w:p>
    <w:p w14:paraId="5A411FF4" w14:textId="77777777" w:rsidR="002834D0" w:rsidRPr="00420B31" w:rsidRDefault="002834D0" w:rsidP="00686B1E">
      <w:pPr>
        <w:tabs>
          <w:tab w:val="left" w:pos="8640"/>
        </w:tabs>
        <w:jc w:val="both"/>
        <w:rPr>
          <w:rFonts w:ascii="Times New Roman" w:hAnsi="Times New Roman"/>
          <w:sz w:val="22"/>
          <w:szCs w:val="22"/>
          <w:lang w:val="sk-SK"/>
        </w:rPr>
      </w:pPr>
    </w:p>
    <w:p w14:paraId="0F73AADC" w14:textId="77777777" w:rsidR="007E005D"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b/>
          <w:sz w:val="22"/>
          <w:szCs w:val="22"/>
          <w:lang w:val="sk-SK"/>
        </w:rPr>
        <w:t>formou úveru</w:t>
      </w:r>
      <w:r w:rsidRPr="00420B31">
        <w:rPr>
          <w:rFonts w:ascii="Times New Roman" w:hAnsi="Times New Roman"/>
          <w:sz w:val="22"/>
          <w:szCs w:val="22"/>
          <w:lang w:val="sk-SK"/>
        </w:rPr>
        <w:t xml:space="preserve"> </w:t>
      </w:r>
      <w:r w:rsidR="002834D0" w:rsidRPr="00420B31">
        <w:rPr>
          <w:rFonts w:ascii="Times New Roman" w:hAnsi="Times New Roman"/>
          <w:sz w:val="22"/>
          <w:szCs w:val="22"/>
          <w:lang w:val="sk-SK"/>
        </w:rPr>
        <w:t xml:space="preserve">právnickej osobe, ktorá podniká alebo fyzickej osobe podnikateľovi </w:t>
      </w:r>
      <w:r w:rsidRPr="00420B31">
        <w:rPr>
          <w:rFonts w:ascii="Times New Roman" w:hAnsi="Times New Roman"/>
          <w:sz w:val="22"/>
          <w:szCs w:val="22"/>
          <w:lang w:val="sk-SK"/>
        </w:rPr>
        <w:t xml:space="preserve">na: </w:t>
      </w:r>
    </w:p>
    <w:p w14:paraId="636E7DE1"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činností zameraných na dosiahnutie cieľov štátnej environmentálnej politiky na celoštátnej, regionálnej alebo miestnej úrovni,</w:t>
      </w:r>
    </w:p>
    <w:p w14:paraId="20E01747"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prieskumu, výskumu a vývoja zameraného na zisťovanie a zlepšenie stavu životného prostredia,</w:t>
      </w:r>
    </w:p>
    <w:p w14:paraId="4FE9BFE8"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environmentálnej výchovy, vzdelávania a propagácie, </w:t>
      </w:r>
    </w:p>
    <w:p w14:paraId="5573FB33"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riešenia mimoriadne závažnej environmentálnej situácie, alebo riešenia odstraňovania environmentálnych záťaží, </w:t>
      </w:r>
    </w:p>
    <w:p w14:paraId="5D78BE2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projektov zameraných na účely reálne dosiahnuteľných a merateľných úspor emisií skleníkových plynov, </w:t>
      </w:r>
    </w:p>
    <w:p w14:paraId="7C23A3D9"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financovanie výskumu a vývoja v oblasti energetickej účinnosti, čistých technológií a vývoja nízkouhlíkových technológií vrátane druhotných energetických zdrojov, </w:t>
      </w:r>
    </w:p>
    <w:p w14:paraId="7E51B92F"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modernizáciu zariadení s cieľom úspory energie na strane spotrebiteľa, </w:t>
      </w:r>
    </w:p>
    <w:p w14:paraId="203A3BEF"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zvyšovanie energetickej účinnosti existujúcich budov vrátane zatepľovania, </w:t>
      </w:r>
    </w:p>
    <w:p w14:paraId="7519FD0A"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pokrytie nákladov spojených s odborným a administratívnym zabezpečením plnenia záväzkov Slovenskej republiky v oblasti znižovania emisií skleníkových plynov, </w:t>
      </w:r>
    </w:p>
    <w:p w14:paraId="010D51D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prechodu k formám dopravy s nízkymi emisiami a prechodu z individuálnej dopravy k verejnej doprave.</w:t>
      </w:r>
    </w:p>
    <w:p w14:paraId="7709331D"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6FADE77" w14:textId="77777777" w:rsidR="00F62B6F"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Podrobnosti o podmienkach poskytovania a použitia štátnej podpory starostlivosti o životné prostredie a náležitostiach príloh žiadosti o podporu upravuje </w:t>
      </w:r>
      <w:r w:rsidRPr="00420B31">
        <w:rPr>
          <w:rFonts w:ascii="Times New Roman" w:hAnsi="Times New Roman"/>
          <w:b/>
          <w:sz w:val="22"/>
          <w:szCs w:val="22"/>
          <w:lang w:val="sk-SK"/>
        </w:rPr>
        <w:t xml:space="preserve">vyhláška MŽP SR č. 157/2005 </w:t>
      </w:r>
      <w:r w:rsidR="0002500C" w:rsidRPr="00420B31">
        <w:rPr>
          <w:rFonts w:ascii="Times New Roman" w:hAnsi="Times New Roman"/>
          <w:b/>
          <w:sz w:val="22"/>
          <w:szCs w:val="22"/>
          <w:lang w:val="sk-SK"/>
        </w:rPr>
        <w:t>Z. z.</w:t>
      </w:r>
      <w:r w:rsidRPr="00420B31">
        <w:rPr>
          <w:rFonts w:ascii="Times New Roman" w:hAnsi="Times New Roman"/>
          <w:sz w:val="22"/>
          <w:szCs w:val="22"/>
          <w:lang w:val="sk-SK"/>
        </w:rPr>
        <w:t xml:space="preserve">, ktorou sa vykonáva zákon č. 587/2004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Environmentálnom fonde.</w:t>
      </w:r>
    </w:p>
    <w:p w14:paraId="51355512" w14:textId="77777777" w:rsidR="00010640" w:rsidRPr="00420B31" w:rsidRDefault="00010640" w:rsidP="00686B1E">
      <w:pPr>
        <w:tabs>
          <w:tab w:val="left" w:pos="8640"/>
        </w:tabs>
        <w:jc w:val="both"/>
        <w:rPr>
          <w:rFonts w:ascii="Times New Roman" w:hAnsi="Times New Roman"/>
          <w:sz w:val="22"/>
          <w:szCs w:val="22"/>
          <w:lang w:val="sk-SK"/>
        </w:rPr>
      </w:pPr>
    </w:p>
    <w:p w14:paraId="060D6537" w14:textId="77777777" w:rsidR="00010640" w:rsidRPr="00420B31" w:rsidRDefault="007333C7"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S účinnosťou od </w:t>
      </w:r>
      <w:r w:rsidRPr="00420B31">
        <w:rPr>
          <w:rFonts w:ascii="Times New Roman" w:hAnsi="Times New Roman"/>
          <w:b/>
          <w:sz w:val="22"/>
          <w:szCs w:val="22"/>
          <w:lang w:val="sk-SK"/>
        </w:rPr>
        <w:t>1. januára 201</w:t>
      </w:r>
      <w:r w:rsidR="00E4192D" w:rsidRPr="00420B31">
        <w:rPr>
          <w:rFonts w:ascii="Times New Roman" w:hAnsi="Times New Roman"/>
          <w:b/>
          <w:sz w:val="22"/>
          <w:szCs w:val="22"/>
          <w:lang w:val="sk-SK"/>
        </w:rPr>
        <w:t>5</w:t>
      </w:r>
      <w:r w:rsidRPr="00420B31">
        <w:rPr>
          <w:rFonts w:ascii="Times New Roman" w:hAnsi="Times New Roman"/>
          <w:sz w:val="22"/>
          <w:szCs w:val="22"/>
          <w:lang w:val="sk-SK"/>
        </w:rPr>
        <w:t xml:space="preserve"> sa v súvislosti s novelou, publikovanou pod </w:t>
      </w:r>
      <w:r w:rsidR="00E4192D" w:rsidRPr="00420B31">
        <w:rPr>
          <w:rFonts w:ascii="Times New Roman" w:hAnsi="Times New Roman"/>
          <w:b/>
          <w:sz w:val="22"/>
          <w:szCs w:val="22"/>
          <w:lang w:val="sk-SK"/>
        </w:rPr>
        <w:t>č</w:t>
      </w:r>
      <w:r w:rsidR="00C05286" w:rsidRPr="00420B31">
        <w:rPr>
          <w:rFonts w:ascii="Times New Roman" w:hAnsi="Times New Roman"/>
          <w:b/>
          <w:sz w:val="22"/>
          <w:szCs w:val="22"/>
          <w:lang w:val="sk-SK"/>
        </w:rPr>
        <w:t>. 399</w:t>
      </w:r>
      <w:r w:rsidRPr="00420B31">
        <w:rPr>
          <w:rFonts w:ascii="Times New Roman" w:hAnsi="Times New Roman"/>
          <w:b/>
          <w:sz w:val="22"/>
          <w:szCs w:val="22"/>
          <w:lang w:val="sk-SK"/>
        </w:rPr>
        <w:t>/2014 Z. z.,</w:t>
      </w:r>
      <w:r w:rsidRPr="00420B31">
        <w:rPr>
          <w:rFonts w:ascii="Times New Roman" w:hAnsi="Times New Roman"/>
          <w:sz w:val="22"/>
          <w:szCs w:val="22"/>
          <w:lang w:val="sk-SK"/>
        </w:rPr>
        <w:t xml:space="preserve"> okrem rozšírenia zoznamu aktivít, na ktoré sa môžu použiť prostriedky fondu zriaďuje aj nový typ dotácie</w:t>
      </w:r>
      <w:r w:rsidR="00E4192D" w:rsidRPr="00420B31">
        <w:rPr>
          <w:rFonts w:ascii="Times New Roman" w:hAnsi="Times New Roman"/>
          <w:sz w:val="22"/>
          <w:szCs w:val="22"/>
          <w:lang w:val="sk-SK"/>
        </w:rPr>
        <w:t xml:space="preserve"> - </w:t>
      </w:r>
      <w:r w:rsidR="00E4192D" w:rsidRPr="00420B31">
        <w:rPr>
          <w:rFonts w:ascii="Times New Roman" w:hAnsi="Times New Roman"/>
          <w:b/>
          <w:sz w:val="22"/>
          <w:szCs w:val="22"/>
          <w:lang w:val="sk-SK"/>
        </w:rPr>
        <w:t xml:space="preserve">dotácia </w:t>
      </w:r>
      <w:r w:rsidR="00E4192D" w:rsidRPr="00420B31">
        <w:rPr>
          <w:rFonts w:ascii="Times New Roman" w:hAnsi="Times New Roman"/>
          <w:b/>
          <w:sz w:val="22"/>
          <w:szCs w:val="22"/>
          <w:lang w:val="sk-SK"/>
        </w:rPr>
        <w:lastRenderedPageBreak/>
        <w:t>na projekt</w:t>
      </w:r>
      <w:r w:rsidR="00E4192D" w:rsidRPr="00420B31">
        <w:rPr>
          <w:rFonts w:ascii="Times New Roman" w:hAnsi="Times New Roman"/>
          <w:sz w:val="22"/>
          <w:szCs w:val="22"/>
          <w:lang w:val="sk-SK"/>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Zároveň sa zriadila aj dotácia prevádzkam, pri ktorých sa predpokladá značné riziko úniku uhlíka v súvislosti s premietnutím nákladov kvót do cien elektrickej energie. Tieto dotácie bude možné poskytnúť prevádzkovateľovi stacionárnej prevádzky, v ktorej sa vykonáva jedna činnosť alebo viac činností uvedených v zákone o obchodovaní s emisnými kvótami na základe výzvy na predloženie žiadostí. </w:t>
      </w:r>
    </w:p>
    <w:p w14:paraId="3D590065" w14:textId="77777777" w:rsidR="00E4192D" w:rsidRPr="00420B31" w:rsidRDefault="00E4192D" w:rsidP="00686B1E">
      <w:pPr>
        <w:tabs>
          <w:tab w:val="left" w:pos="8640"/>
        </w:tabs>
        <w:jc w:val="both"/>
        <w:rPr>
          <w:rFonts w:ascii="Times New Roman" w:hAnsi="Times New Roman"/>
          <w:sz w:val="22"/>
          <w:szCs w:val="22"/>
          <w:lang w:val="sk-SK"/>
        </w:rPr>
      </w:pPr>
    </w:p>
    <w:p w14:paraId="1A70EEA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980F700"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543/2002 Z. z. o ochrane prírody a krajiny</w:t>
      </w:r>
    </w:p>
    <w:p w14:paraId="6390B5E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419E74B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76F18E76" w14:textId="77777777" w:rsidR="00F543E6" w:rsidRPr="00420B31" w:rsidRDefault="00F543E6" w:rsidP="00686B1E">
      <w:pPr>
        <w:jc w:val="both"/>
        <w:rPr>
          <w:rFonts w:ascii="Times New Roman" w:hAnsi="Times New Roman"/>
          <w:sz w:val="22"/>
          <w:szCs w:val="22"/>
          <w:lang w:val="sk-SK"/>
        </w:rPr>
      </w:pPr>
    </w:p>
    <w:p w14:paraId="2BF34539"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b/>
          <w:sz w:val="22"/>
          <w:szCs w:val="22"/>
          <w:lang w:val="sk-SK"/>
        </w:rPr>
        <w:t>Finančný príspevok podľa § 60 zákona</w:t>
      </w:r>
      <w:r w:rsidRPr="00420B31">
        <w:rPr>
          <w:rFonts w:ascii="Times New Roman" w:hAnsi="Times New Roman"/>
          <w:sz w:val="22"/>
          <w:szCs w:val="22"/>
          <w:lang w:val="sk-SK"/>
        </w:rPr>
        <w:t xml:space="preserve"> je určený na udržiavanie alebo dosiahnutie priaznivého stavu časti krajiny, ktorý nie je možné dosiahnuť len bežným obhospodarovaním pozemku alebo na udržiavanie budovy alebo podzemného priestoru vytvoreného ľudskou činnosťou, ak sú tieto budovy alebo priestory potrebné na zabezpečenie ochrany chránených živočíchov, ktoré sú na ne viazané (§ 60 ods. 1).</w:t>
      </w:r>
    </w:p>
    <w:p w14:paraId="2EB35507" w14:textId="77777777" w:rsidR="000A1255" w:rsidRPr="00420B31" w:rsidRDefault="000A1255" w:rsidP="00686B1E">
      <w:pPr>
        <w:jc w:val="both"/>
        <w:rPr>
          <w:rFonts w:ascii="Times New Roman" w:hAnsi="Times New Roman"/>
          <w:sz w:val="22"/>
          <w:szCs w:val="22"/>
          <w:lang w:val="sk-SK"/>
        </w:rPr>
      </w:pPr>
    </w:p>
    <w:p w14:paraId="30D1C5A9" w14:textId="77777777" w:rsidR="00F543E6" w:rsidRPr="00420B31" w:rsidRDefault="00195897"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Finančný príspevok poskytuje orgán ochrany prírody na základe písomnej zmluvy uzatvorenej medzi orgánom ochrany prírody alebo ním poverenou organizáciou ochrany prírody a vlastníkom, správcom alebo nájomcom dotknutého pozemku, budovy alebo podzemného priestoru. </w:t>
      </w:r>
      <w:r w:rsidR="00F543E6" w:rsidRPr="00420B31">
        <w:rPr>
          <w:rFonts w:ascii="Times New Roman" w:hAnsi="Times New Roman"/>
          <w:sz w:val="22"/>
          <w:szCs w:val="22"/>
          <w:lang w:val="sk-SK"/>
        </w:rPr>
        <w:t>(§ 60 ods. 2).</w:t>
      </w:r>
    </w:p>
    <w:p w14:paraId="7A98AF3F" w14:textId="77777777" w:rsidR="000A1255" w:rsidRPr="00420B31" w:rsidRDefault="000A1255" w:rsidP="00686B1E">
      <w:pPr>
        <w:jc w:val="both"/>
        <w:rPr>
          <w:rFonts w:ascii="Times New Roman" w:hAnsi="Times New Roman"/>
          <w:sz w:val="22"/>
          <w:szCs w:val="22"/>
          <w:lang w:val="sk-SK"/>
        </w:rPr>
      </w:pPr>
    </w:p>
    <w:p w14:paraId="4E87EF55" w14:textId="77777777" w:rsidR="00F543E6" w:rsidRPr="00420B31" w:rsidRDefault="00195897" w:rsidP="00686B1E">
      <w:pPr>
        <w:jc w:val="both"/>
        <w:rPr>
          <w:rFonts w:ascii="Times New Roman" w:hAnsi="Times New Roman"/>
          <w:sz w:val="22"/>
          <w:szCs w:val="22"/>
          <w:lang w:val="sk-SK"/>
        </w:rPr>
      </w:pPr>
      <w:r w:rsidRPr="00420B31">
        <w:rPr>
          <w:rFonts w:ascii="Times New Roman" w:hAnsi="Times New Roman"/>
          <w:sz w:val="22"/>
          <w:szCs w:val="22"/>
          <w:lang w:val="sk-SK"/>
        </w:rPr>
        <w:t>Výška finančného príspevku je vyjadrením nákladov vlastníka, správcu alebo nájomcu dotknutého pozemku, budovy alebo podzemného priestoru na zabezpečenie realizácie opatrení týkajúcich sa starostlivosti o pozemok, budovu alebo podzemný priestor a určuje sa dohodou medzi orgánom ochrany prírody alebo ním poverenou organizáciou ochrany prírody a vlastníkom, správcom alebo nájomcom podľa</w:t>
      </w:r>
      <w:r w:rsidR="000A1255" w:rsidRPr="00420B31">
        <w:rPr>
          <w:rFonts w:ascii="Times New Roman" w:hAnsi="Times New Roman"/>
          <w:sz w:val="22"/>
          <w:szCs w:val="22"/>
          <w:lang w:val="sk-SK"/>
        </w:rPr>
        <w:t xml:space="preserve"> viacerých stanovených kritérií</w:t>
      </w:r>
      <w:r w:rsidR="00F543E6" w:rsidRPr="00420B31">
        <w:rPr>
          <w:rFonts w:ascii="Times New Roman" w:hAnsi="Times New Roman"/>
          <w:sz w:val="22"/>
          <w:szCs w:val="22"/>
          <w:lang w:val="sk-SK"/>
        </w:rPr>
        <w:t>.</w:t>
      </w:r>
      <w:r w:rsidR="000A1255" w:rsidRPr="00420B31">
        <w:rPr>
          <w:rFonts w:ascii="Times New Roman" w:hAnsi="Times New Roman"/>
          <w:sz w:val="22"/>
          <w:szCs w:val="22"/>
          <w:lang w:val="sk-SK"/>
        </w:rPr>
        <w:t xml:space="preserve"> </w:t>
      </w:r>
      <w:r w:rsidR="00F543E6" w:rsidRPr="00420B31">
        <w:rPr>
          <w:rFonts w:ascii="Times New Roman" w:hAnsi="Times New Roman"/>
          <w:sz w:val="22"/>
          <w:szCs w:val="22"/>
          <w:lang w:val="sk-SK"/>
        </w:rPr>
        <w:t>Výška finančného príspevku je podmienená faktormi, ktoré sú dané a môže tvoriť až 100 % rozdielu nákladov medzi bežným a požadovaným spôsobom obhospodarovania (§ 60 ods.</w:t>
      </w:r>
      <w:r w:rsidR="000A1255" w:rsidRPr="00420B31">
        <w:rPr>
          <w:rFonts w:ascii="Times New Roman" w:hAnsi="Times New Roman"/>
          <w:sz w:val="22"/>
          <w:szCs w:val="22"/>
          <w:lang w:val="sk-SK"/>
        </w:rPr>
        <w:t xml:space="preserve"> </w:t>
      </w:r>
      <w:smartTag w:uri="urn:schemas-microsoft-com:office:smarttags" w:element="metricconverter">
        <w:smartTagPr>
          <w:attr w:name="ProductID" w:val="4 a"/>
        </w:smartTagPr>
        <w:r w:rsidR="000A1255" w:rsidRPr="00420B31">
          <w:rPr>
            <w:rFonts w:ascii="Times New Roman" w:hAnsi="Times New Roman"/>
            <w:sz w:val="22"/>
            <w:szCs w:val="22"/>
            <w:lang w:val="sk-SK"/>
          </w:rPr>
          <w:t>4 a</w:t>
        </w:r>
      </w:smartTag>
      <w:r w:rsidR="00F543E6" w:rsidRPr="00420B31">
        <w:rPr>
          <w:rFonts w:ascii="Times New Roman" w:hAnsi="Times New Roman"/>
          <w:sz w:val="22"/>
          <w:szCs w:val="22"/>
          <w:lang w:val="sk-SK"/>
        </w:rPr>
        <w:t xml:space="preserve"> 5).</w:t>
      </w:r>
    </w:p>
    <w:p w14:paraId="4FF57C00" w14:textId="77777777" w:rsidR="00F543E6" w:rsidRPr="00420B31" w:rsidRDefault="00F543E6" w:rsidP="00686B1E">
      <w:pPr>
        <w:jc w:val="both"/>
        <w:rPr>
          <w:rFonts w:ascii="Times New Roman" w:hAnsi="Times New Roman"/>
          <w:b/>
          <w:sz w:val="22"/>
          <w:szCs w:val="22"/>
          <w:lang w:val="sk-SK"/>
        </w:rPr>
      </w:pPr>
    </w:p>
    <w:p w14:paraId="07F47DAC" w14:textId="0DF80195" w:rsidR="00495A6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stanovuje </w:t>
      </w:r>
      <w:r w:rsidRPr="00420B31">
        <w:rPr>
          <w:rFonts w:ascii="Times New Roman" w:hAnsi="Times New Roman"/>
          <w:b/>
          <w:sz w:val="22"/>
          <w:szCs w:val="22"/>
          <w:lang w:val="sk-SK"/>
        </w:rPr>
        <w:t>Smernica MŽP SR z 12.10.2004 č. 6/2004-5.1.</w:t>
      </w:r>
      <w:r w:rsidRPr="00420B31">
        <w:rPr>
          <w:rFonts w:ascii="Times New Roman" w:hAnsi="Times New Roman"/>
          <w:sz w:val="22"/>
          <w:szCs w:val="22"/>
          <w:lang w:val="sk-SK"/>
        </w:rPr>
        <w:t xml:space="preserve"> o poskytovaní finančného príspevku podľa § 60 zákona č. 543/2002 Z. z. o ochrane prírody a krajiny, ktorá je zverejnená vo Vestníku MŽP SR č. 6/2004, ročník XII. Podrobnosti obsahu žiadosti o úhradu náhrady za obmedzenie bežného obhospodarovania pozemku a o spôsobe výpočtu náhrady upravuje </w:t>
      </w:r>
      <w:r w:rsidRPr="00420B31">
        <w:rPr>
          <w:rFonts w:ascii="Times New Roman" w:hAnsi="Times New Roman"/>
          <w:b/>
          <w:sz w:val="22"/>
          <w:szCs w:val="22"/>
          <w:lang w:val="sk-SK"/>
        </w:rPr>
        <w:t xml:space="preserve">nariadenie vlády SR č. </w:t>
      </w:r>
      <w:r w:rsidR="00286D25" w:rsidRPr="00420B31">
        <w:rPr>
          <w:rFonts w:ascii="Times New Roman" w:hAnsi="Times New Roman"/>
          <w:b/>
          <w:sz w:val="22"/>
          <w:szCs w:val="22"/>
          <w:lang w:val="sk-SK"/>
        </w:rPr>
        <w:t>7/2014</w:t>
      </w:r>
      <w:r w:rsidRPr="00420B31">
        <w:rPr>
          <w:rFonts w:ascii="Times New Roman" w:hAnsi="Times New Roman"/>
          <w:b/>
          <w:sz w:val="22"/>
          <w:szCs w:val="22"/>
          <w:lang w:val="sk-SK"/>
        </w:rPr>
        <w:t xml:space="preserve"> Z. z</w:t>
      </w:r>
      <w:r w:rsidRPr="00420B31">
        <w:rPr>
          <w:rFonts w:ascii="Times New Roman" w:hAnsi="Times New Roman"/>
          <w:sz w:val="22"/>
          <w:szCs w:val="22"/>
          <w:lang w:val="sk-SK"/>
        </w:rPr>
        <w:t>.</w:t>
      </w:r>
      <w:r w:rsidR="00286D25" w:rsidRPr="00420B31">
        <w:rPr>
          <w:rFonts w:ascii="Times New Roman" w:hAnsi="Times New Roman"/>
          <w:sz w:val="22"/>
          <w:szCs w:val="22"/>
          <w:lang w:val="sk-SK"/>
        </w:rPr>
        <w:t>, ktoré je účinné od 1. februára 2014.</w:t>
      </w:r>
    </w:p>
    <w:p w14:paraId="7E616B6B" w14:textId="77777777" w:rsidR="00420B31" w:rsidRPr="00420B31" w:rsidRDefault="00420B31" w:rsidP="00686B1E">
      <w:pPr>
        <w:jc w:val="both"/>
        <w:rPr>
          <w:rFonts w:ascii="Times New Roman" w:hAnsi="Times New Roman"/>
          <w:sz w:val="22"/>
          <w:szCs w:val="22"/>
          <w:lang w:val="sk-SK"/>
        </w:rPr>
      </w:pPr>
    </w:p>
    <w:p w14:paraId="4985EBF4"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31B9B985" w14:textId="77777777" w:rsidR="00EE387F" w:rsidRPr="00420B31" w:rsidRDefault="00EE387F"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152/1995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potravinách</w:t>
      </w:r>
    </w:p>
    <w:p w14:paraId="3D0F00E7"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03A272BE" w14:textId="77777777" w:rsidR="00EE387F" w:rsidRPr="00420B31" w:rsidRDefault="00EE387F"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A1887D1" w14:textId="77777777" w:rsidR="00EE387F" w:rsidRPr="00420B31" w:rsidRDefault="00EE387F" w:rsidP="00686B1E">
      <w:pPr>
        <w:tabs>
          <w:tab w:val="left" w:pos="284"/>
          <w:tab w:val="left" w:pos="8640"/>
        </w:tabs>
        <w:jc w:val="both"/>
        <w:rPr>
          <w:rFonts w:ascii="Times New Roman" w:hAnsi="Times New Roman"/>
          <w:b/>
          <w:sz w:val="22"/>
          <w:szCs w:val="22"/>
          <w:lang w:val="sk-SK"/>
        </w:rPr>
      </w:pPr>
    </w:p>
    <w:p w14:paraId="6A1F1784" w14:textId="77777777" w:rsidR="00F55663"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Združenie,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w:t>
      </w:r>
      <w:r w:rsidR="00F55663" w:rsidRPr="00420B31">
        <w:rPr>
          <w:rFonts w:ascii="Times New Roman" w:hAnsi="Times New Roman"/>
          <w:sz w:val="22"/>
          <w:szCs w:val="22"/>
          <w:lang w:val="sk-SK"/>
        </w:rPr>
        <w:t>SR</w:t>
      </w:r>
      <w:r w:rsidRPr="00420B31">
        <w:rPr>
          <w:rFonts w:ascii="Times New Roman" w:hAnsi="Times New Roman"/>
          <w:sz w:val="22"/>
          <w:szCs w:val="22"/>
          <w:lang w:val="sk-SK"/>
        </w:rPr>
        <w:t xml:space="preserve"> požiadať o ochranu </w:t>
      </w:r>
      <w:r w:rsidRPr="00420B31">
        <w:rPr>
          <w:rFonts w:ascii="Times New Roman" w:hAnsi="Times New Roman"/>
          <w:b/>
          <w:sz w:val="22"/>
          <w:szCs w:val="22"/>
          <w:lang w:val="sk-SK"/>
        </w:rPr>
        <w:t>označenia pôvodu alebo zemepisného označenia</w:t>
      </w:r>
      <w:r w:rsidRPr="00420B31">
        <w:rPr>
          <w:rFonts w:ascii="Times New Roman" w:hAnsi="Times New Roman"/>
          <w:sz w:val="22"/>
          <w:szCs w:val="22"/>
          <w:lang w:val="sk-SK"/>
        </w:rPr>
        <w:t>.</w:t>
      </w:r>
      <w:r w:rsidR="007E005D" w:rsidRPr="00420B31">
        <w:rPr>
          <w:rFonts w:ascii="Times New Roman" w:hAnsi="Times New Roman"/>
          <w:sz w:val="22"/>
          <w:szCs w:val="22"/>
          <w:lang w:val="sk-SK"/>
        </w:rPr>
        <w:t xml:space="preserve"> </w:t>
      </w:r>
    </w:p>
    <w:p w14:paraId="45D624CE" w14:textId="77777777" w:rsidR="000A1255" w:rsidRPr="00420B31" w:rsidRDefault="000A1255" w:rsidP="00686B1E">
      <w:pPr>
        <w:autoSpaceDE w:val="0"/>
        <w:autoSpaceDN w:val="0"/>
        <w:adjustRightInd w:val="0"/>
        <w:jc w:val="both"/>
        <w:rPr>
          <w:rFonts w:ascii="Times New Roman" w:hAnsi="Times New Roman"/>
          <w:sz w:val="22"/>
          <w:szCs w:val="22"/>
          <w:lang w:val="sk-SK"/>
        </w:rPr>
      </w:pPr>
    </w:p>
    <w:p w14:paraId="434EC45C" w14:textId="77777777" w:rsidR="00EE387F"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Pred podaním žiadosti o ochranu označenia pôvodu alebo zemepisného označenia musí byť špecifikácia poľnohospodárskeho výrobku alebo potraviny a technická dokumentácia liehovín uchádzajúcich sa o zápis zemepisného označenia a zavedených zemepisných označení liehovín odborne posúdená a odsúhlasená ministerstvom.</w:t>
      </w:r>
      <w:r w:rsidR="007E005D"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Žiadosť o zápis do registra označení zaručených tradičných špecialít z poľnohospodárskeho výrobku alebo potraviny uverejní ministerstvo vo Vestníku M</w:t>
      </w:r>
      <w:r w:rsidR="00F55663" w:rsidRPr="00420B31">
        <w:rPr>
          <w:rFonts w:ascii="Times New Roman" w:hAnsi="Times New Roman"/>
          <w:sz w:val="22"/>
          <w:szCs w:val="22"/>
          <w:lang w:val="sk-SK"/>
        </w:rPr>
        <w:t xml:space="preserve">PRV SR. </w:t>
      </w:r>
      <w:r w:rsidR="00C40E5E" w:rsidRPr="00420B31">
        <w:rPr>
          <w:rFonts w:ascii="Times New Roman" w:hAnsi="Times New Roman"/>
          <w:sz w:val="22"/>
          <w:szCs w:val="22"/>
          <w:lang w:val="sk-SK"/>
        </w:rPr>
        <w:t>Ak k žiadosti neboli uplatnené námietky, poľnohospodársky výrobok alebo potravina sa zapíše do registra, ktorý vedie ministerstvo. Žiadosť na ďalšie konanie zasiela ministerstvo Európskej komisii</w:t>
      </w:r>
      <w:r w:rsidR="00C45339"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 9a ods. 1, 2, 3, 5).</w:t>
      </w:r>
    </w:p>
    <w:p w14:paraId="5062B928" w14:textId="77777777" w:rsidR="00151B09" w:rsidRPr="00420B31" w:rsidRDefault="00151B09" w:rsidP="00577928">
      <w:pPr>
        <w:autoSpaceDE w:val="0"/>
        <w:jc w:val="both"/>
        <w:rPr>
          <w:rFonts w:ascii="Times New Roman" w:hAnsi="Times New Roman"/>
          <w:sz w:val="22"/>
          <w:szCs w:val="22"/>
          <w:lang w:val="sk-SK"/>
        </w:rPr>
      </w:pPr>
    </w:p>
    <w:p w14:paraId="76660D71"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41EA70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514/2009 Z. z. o doprave na dráhach</w:t>
      </w:r>
    </w:p>
    <w:p w14:paraId="66FB996D"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5D39E687"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14DB385" w14:textId="77777777" w:rsidR="00223EDC" w:rsidRPr="00420B31" w:rsidRDefault="00223EDC" w:rsidP="00686B1E">
      <w:pPr>
        <w:jc w:val="both"/>
        <w:rPr>
          <w:rFonts w:ascii="Times New Roman" w:hAnsi="Times New Roman"/>
          <w:bCs/>
          <w:iCs/>
          <w:sz w:val="22"/>
          <w:szCs w:val="22"/>
          <w:lang w:val="sk-SK"/>
        </w:rPr>
      </w:pPr>
    </w:p>
    <w:p w14:paraId="6CECAD10"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Na žiadosť </w:t>
      </w:r>
      <w:r w:rsidRPr="00420B31">
        <w:rPr>
          <w:rFonts w:ascii="Times New Roman" w:hAnsi="Times New Roman"/>
          <w:b/>
          <w:sz w:val="22"/>
          <w:szCs w:val="22"/>
          <w:lang w:val="sk-SK"/>
        </w:rPr>
        <w:t>podnikateľa v kombinovanej doprave</w:t>
      </w:r>
      <w:r w:rsidRPr="00420B31">
        <w:rPr>
          <w:rFonts w:ascii="Times New Roman" w:hAnsi="Times New Roman"/>
          <w:sz w:val="22"/>
          <w:szCs w:val="22"/>
          <w:lang w:val="sk-SK"/>
        </w:rPr>
        <w:t xml:space="preserve"> možno poskytnúť dotáciu na financovanie projektu alebo časti projektu na prevádzkovanie liniek v systéme nesprevádzanej a sprevádzanej kombinovanej dopravy alebo na obstaranie technických prostriedkov na prevádzkovanie liniek kombinovanej dopravy ucelenými vlakmi a na zvoz a rozvoz prepravných jednotiek v systéme nesprevádzanej kombinovanej dopravy, a to na špeciálne železničné vozne kombinovanej dopravy, na prepravné jednotky a na vozidlá na prepravu kontajnerov a výmenný</w:t>
      </w:r>
      <w:r w:rsidR="008877B6" w:rsidRPr="00420B31">
        <w:rPr>
          <w:rFonts w:ascii="Times New Roman" w:hAnsi="Times New Roman"/>
          <w:sz w:val="22"/>
          <w:szCs w:val="22"/>
          <w:lang w:val="sk-SK"/>
        </w:rPr>
        <w:t>ch nadstavieb na cestné vozidlá</w:t>
      </w:r>
      <w:r w:rsidRPr="00420B31">
        <w:rPr>
          <w:rFonts w:ascii="Times New Roman" w:hAnsi="Times New Roman"/>
          <w:sz w:val="22"/>
          <w:szCs w:val="22"/>
          <w:lang w:val="sk-SK"/>
        </w:rPr>
        <w:t xml:space="preserve"> (§ 22 ods. 7)</w:t>
      </w:r>
      <w:r w:rsidR="008877B6" w:rsidRPr="00420B31">
        <w:rPr>
          <w:rFonts w:ascii="Times New Roman" w:hAnsi="Times New Roman"/>
          <w:sz w:val="22"/>
          <w:szCs w:val="22"/>
          <w:lang w:val="sk-SK"/>
        </w:rPr>
        <w:t>.</w:t>
      </w:r>
    </w:p>
    <w:p w14:paraId="4EB81E0C" w14:textId="77777777" w:rsidR="00577928" w:rsidRPr="00420B31" w:rsidRDefault="00577928" w:rsidP="00686B1E">
      <w:pPr>
        <w:jc w:val="both"/>
        <w:rPr>
          <w:rFonts w:ascii="Times New Roman" w:hAnsi="Times New Roman"/>
          <w:sz w:val="22"/>
          <w:szCs w:val="22"/>
          <w:lang w:val="sk-SK"/>
        </w:rPr>
      </w:pPr>
    </w:p>
    <w:p w14:paraId="0865871B"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Maximálna výška dotácie je limitovaná počtom žiadateľov a celkovou sumou dotácie schválenej na tento účel na príslušný rozpočtový rok (§ 22 ods. 10)</w:t>
      </w:r>
      <w:r w:rsidR="008877B6" w:rsidRPr="00420B31">
        <w:rPr>
          <w:rFonts w:ascii="Times New Roman" w:hAnsi="Times New Roman"/>
          <w:sz w:val="22"/>
          <w:szCs w:val="22"/>
          <w:lang w:val="sk-SK"/>
        </w:rPr>
        <w:t>.</w:t>
      </w:r>
    </w:p>
    <w:p w14:paraId="346A275A" w14:textId="77777777" w:rsidR="003620F9" w:rsidRPr="00420B31" w:rsidRDefault="003620F9" w:rsidP="00686B1E">
      <w:pPr>
        <w:jc w:val="both"/>
        <w:rPr>
          <w:rFonts w:ascii="Times New Roman" w:eastAsia="Calibri" w:hAnsi="Times New Roman"/>
          <w:sz w:val="22"/>
          <w:szCs w:val="22"/>
          <w:lang w:val="sk-SK" w:eastAsia="en-US"/>
        </w:rPr>
      </w:pPr>
    </w:p>
    <w:p w14:paraId="677482CE" w14:textId="77777777" w:rsidR="003873F3" w:rsidRPr="00420B31" w:rsidRDefault="003873F3" w:rsidP="00686B1E">
      <w:pPr>
        <w:shd w:val="pct20" w:color="auto" w:fill="auto"/>
        <w:tabs>
          <w:tab w:val="left" w:pos="8640"/>
        </w:tabs>
        <w:ind w:left="284" w:hanging="284"/>
        <w:jc w:val="center"/>
        <w:rPr>
          <w:rFonts w:ascii="Times New Roman" w:hAnsi="Times New Roman"/>
          <w:b/>
          <w:sz w:val="22"/>
          <w:szCs w:val="22"/>
          <w:lang w:val="sk-SK"/>
        </w:rPr>
      </w:pPr>
    </w:p>
    <w:p w14:paraId="7BCB143D"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w:t>
      </w:r>
      <w:r w:rsidR="008F5413" w:rsidRPr="00420B31">
        <w:rPr>
          <w:rFonts w:ascii="Times New Roman" w:eastAsia="Calibri" w:hAnsi="Times New Roman"/>
          <w:b/>
          <w:sz w:val="22"/>
          <w:szCs w:val="22"/>
          <w:lang w:val="sk-SK" w:eastAsia="en-US"/>
        </w:rPr>
        <w:t>2</w:t>
      </w:r>
      <w:r w:rsidRPr="00420B31">
        <w:rPr>
          <w:rFonts w:ascii="Times New Roman" w:eastAsia="Calibri" w:hAnsi="Times New Roman"/>
          <w:b/>
          <w:sz w:val="22"/>
          <w:szCs w:val="22"/>
          <w:lang w:val="sk-SK" w:eastAsia="en-US"/>
        </w:rPr>
        <w:t xml:space="preserve">4/2010 Z. z. </w:t>
      </w:r>
      <w:r w:rsidR="008F5413" w:rsidRPr="00420B31">
        <w:rPr>
          <w:rFonts w:ascii="Times New Roman" w:eastAsia="Calibri" w:hAnsi="Times New Roman"/>
          <w:b/>
          <w:sz w:val="22"/>
          <w:szCs w:val="22"/>
          <w:lang w:val="sk-SK" w:eastAsia="en-US"/>
        </w:rPr>
        <w:t>o poskytovaní dotácií v pôsobnosti Úradu vlády Slovenskej republiky</w:t>
      </w:r>
    </w:p>
    <w:p w14:paraId="38D46E95"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8A31EDF" w14:textId="77777777" w:rsidR="003873F3" w:rsidRPr="00420B31" w:rsidRDefault="003873F3"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E43B90" w14:textId="77777777" w:rsidR="003873F3" w:rsidRPr="00420B31" w:rsidRDefault="003873F3" w:rsidP="00686B1E">
      <w:pPr>
        <w:jc w:val="both"/>
        <w:rPr>
          <w:rFonts w:ascii="Times New Roman" w:hAnsi="Times New Roman"/>
          <w:sz w:val="22"/>
          <w:szCs w:val="22"/>
          <w:lang w:val="sk-SK"/>
        </w:rPr>
      </w:pPr>
    </w:p>
    <w:p w14:paraId="32CDC207" w14:textId="77777777" w:rsidR="003873F3" w:rsidRPr="00420B31" w:rsidRDefault="008F5413" w:rsidP="00686B1E">
      <w:pPr>
        <w:jc w:val="both"/>
        <w:rPr>
          <w:rFonts w:ascii="Times New Roman" w:hAnsi="Times New Roman"/>
          <w:sz w:val="22"/>
          <w:szCs w:val="22"/>
          <w:lang w:val="sk-SK"/>
        </w:rPr>
      </w:pPr>
      <w:r w:rsidRPr="00420B31">
        <w:rPr>
          <w:rFonts w:ascii="Times New Roman" w:hAnsi="Times New Roman"/>
          <w:b/>
          <w:sz w:val="22"/>
          <w:szCs w:val="22"/>
          <w:lang w:val="sk-SK"/>
        </w:rPr>
        <w:t>Dotáciu</w:t>
      </w:r>
      <w:r w:rsidR="00577928" w:rsidRPr="00420B31">
        <w:rPr>
          <w:rFonts w:ascii="Times New Roman" w:hAnsi="Times New Roman"/>
          <w:b/>
          <w:sz w:val="22"/>
          <w:szCs w:val="22"/>
          <w:lang w:val="sk-SK"/>
        </w:rPr>
        <w:t xml:space="preserve"> z rozpočtovej kapitoly Ú</w:t>
      </w:r>
      <w:r w:rsidR="003873F3" w:rsidRPr="00420B31">
        <w:rPr>
          <w:rFonts w:ascii="Times New Roman" w:hAnsi="Times New Roman"/>
          <w:b/>
          <w:sz w:val="22"/>
          <w:szCs w:val="22"/>
          <w:lang w:val="sk-SK"/>
        </w:rPr>
        <w:t>radu vlády</w:t>
      </w:r>
      <w:r w:rsidR="00577928" w:rsidRPr="00420B31">
        <w:rPr>
          <w:rFonts w:ascii="Times New Roman" w:hAnsi="Times New Roman"/>
          <w:b/>
          <w:sz w:val="22"/>
          <w:szCs w:val="22"/>
          <w:lang w:val="sk-SK"/>
        </w:rPr>
        <w:t xml:space="preserve"> SR</w:t>
      </w:r>
      <w:r w:rsidR="003873F3" w:rsidRPr="00420B31">
        <w:rPr>
          <w:rFonts w:ascii="Times New Roman" w:hAnsi="Times New Roman"/>
          <w:sz w:val="22"/>
          <w:szCs w:val="22"/>
          <w:lang w:val="sk-SK"/>
        </w:rPr>
        <w:t xml:space="preserve"> možno poskytnúť na podporu</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zachovania, vyjadrenia, ochrany a rozvoja identity a kultúrnych hodnôt národnostných menšín</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výchovy a vzdelávania k právam národnostných menšín, národných kultúrnych pamiatok, projektov zachovania memorabilií slovenských osobností európskeho</w:t>
      </w:r>
      <w:r w:rsidR="00C7562E"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významu, interetnického a interkultúrneho dialógu a porozumenia medzi národnostnou väčšinou a národnostnými menšinami a etnickými skupinami, rozvoja športu</w:t>
      </w:r>
      <w:r w:rsidRPr="00420B31">
        <w:rPr>
          <w:rFonts w:ascii="Times New Roman" w:hAnsi="Times New Roman"/>
          <w:sz w:val="22"/>
          <w:szCs w:val="22"/>
          <w:lang w:val="sk-SK"/>
        </w:rPr>
        <w:t xml:space="preserve"> (§ 2 ods. 1).</w:t>
      </w:r>
    </w:p>
    <w:p w14:paraId="1A9961A9" w14:textId="77777777" w:rsidR="00223EDC" w:rsidRPr="00420B31" w:rsidRDefault="00223EDC" w:rsidP="00686B1E">
      <w:pPr>
        <w:jc w:val="both"/>
        <w:rPr>
          <w:rFonts w:ascii="Times New Roman" w:hAnsi="Times New Roman"/>
          <w:sz w:val="22"/>
          <w:szCs w:val="22"/>
          <w:lang w:val="sk-SK"/>
        </w:rPr>
      </w:pPr>
    </w:p>
    <w:p w14:paraId="09443F14" w14:textId="77777777" w:rsidR="008F5413" w:rsidRPr="00420B31" w:rsidRDefault="008F5413" w:rsidP="00686B1E">
      <w:pPr>
        <w:jc w:val="both"/>
        <w:rPr>
          <w:lang w:val="sk-SK"/>
        </w:rPr>
      </w:pPr>
      <w:r w:rsidRPr="00420B31">
        <w:rPr>
          <w:rFonts w:ascii="Times New Roman" w:hAnsi="Times New Roman"/>
          <w:b/>
          <w:sz w:val="22"/>
          <w:szCs w:val="22"/>
          <w:lang w:val="sk-SK"/>
        </w:rPr>
        <w:t>Dotáciu možno poskytnúť žiadateľovi,</w:t>
      </w:r>
      <w:r w:rsidRPr="00420B31">
        <w:rPr>
          <w:rFonts w:ascii="Times New Roman" w:hAnsi="Times New Roman"/>
          <w:sz w:val="22"/>
          <w:szCs w:val="22"/>
          <w:lang w:val="sk-SK"/>
        </w:rPr>
        <w:t xml:space="preserve"> ktorým je fyzická osoba oprávnená na podnikanie s miestom podnikania na území SR alebo právnická osoba oprávnená na podnikanie so sídlom na území SR (§ 3 ods. 1 písm. l).</w:t>
      </w:r>
    </w:p>
    <w:p w14:paraId="1A349BF7" w14:textId="77777777" w:rsidR="00223EDC" w:rsidRPr="00420B31" w:rsidRDefault="00223EDC" w:rsidP="00686B1E">
      <w:pPr>
        <w:jc w:val="both"/>
        <w:rPr>
          <w:rFonts w:ascii="Times New Roman" w:hAnsi="Times New Roman"/>
          <w:sz w:val="22"/>
          <w:szCs w:val="22"/>
          <w:lang w:val="sk-SK"/>
        </w:rPr>
      </w:pPr>
    </w:p>
    <w:p w14:paraId="6F5000F5" w14:textId="77777777" w:rsidR="008F5413" w:rsidRPr="00420B31" w:rsidRDefault="008F541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poskytovaní dotácie stanovuje </w:t>
      </w:r>
      <w:r w:rsidRPr="00420B31">
        <w:rPr>
          <w:rFonts w:ascii="Times New Roman" w:hAnsi="Times New Roman"/>
          <w:b/>
          <w:sz w:val="22"/>
          <w:szCs w:val="22"/>
          <w:lang w:val="sk-SK"/>
        </w:rPr>
        <w:t>Vyhláška č. 21/2011 Z. z.,</w:t>
      </w:r>
      <w:r w:rsidRPr="00420B31">
        <w:rPr>
          <w:rFonts w:ascii="Times New Roman" w:hAnsi="Times New Roman"/>
          <w:sz w:val="22"/>
          <w:szCs w:val="22"/>
          <w:lang w:val="sk-SK"/>
        </w:rPr>
        <w:t xml:space="preserve"> ktorou sa ustanovujú podrobnosti o zložení, rozhodovaní, organizácii práce a postupe komisie pri vyhodnocovaní žiadostí o poskytovanie dotácií a kritériá pre vyhodnocovanie žiadostí o poskytovanie dotácií v pôsobnosti Úradu vlády SR</w:t>
      </w:r>
      <w:r w:rsidR="00AA6E8D" w:rsidRPr="00420B31">
        <w:rPr>
          <w:rFonts w:ascii="Times New Roman" w:hAnsi="Times New Roman"/>
          <w:sz w:val="22"/>
          <w:szCs w:val="22"/>
          <w:lang w:val="sk-SK"/>
        </w:rPr>
        <w:t xml:space="preserve"> v znení neskorších predpisov. </w:t>
      </w:r>
    </w:p>
    <w:p w14:paraId="53889924" w14:textId="77777777" w:rsidR="00005B41" w:rsidRPr="00420B31" w:rsidRDefault="00005B41" w:rsidP="00686B1E">
      <w:pPr>
        <w:jc w:val="both"/>
        <w:rPr>
          <w:rFonts w:ascii="Times New Roman" w:hAnsi="Times New Roman"/>
          <w:sz w:val="22"/>
          <w:szCs w:val="22"/>
          <w:lang w:val="sk-SK"/>
        </w:rPr>
      </w:pPr>
    </w:p>
    <w:p w14:paraId="3A67D484"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3C50AF0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71/2013 Z. z. o poskytovaní dotácií v pôsobnosti Ministerstva hospodárstva SR</w:t>
      </w:r>
    </w:p>
    <w:p w14:paraId="7E56BE82"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60D778CF" w14:textId="77777777" w:rsidR="00F543E6" w:rsidRPr="00420B31" w:rsidRDefault="00F543E6" w:rsidP="00686B1E">
      <w:pPr>
        <w:jc w:val="both"/>
        <w:rPr>
          <w:rFonts w:ascii="Times New Roman" w:hAnsi="Times New Roman"/>
          <w:sz w:val="22"/>
          <w:szCs w:val="22"/>
          <w:lang w:val="sk-SK"/>
        </w:rPr>
      </w:pPr>
    </w:p>
    <w:p w14:paraId="45429981" w14:textId="77777777" w:rsidR="00530174"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Ministerstvo môže na základe písomnej žiadosti dotáciu poskytnúť na podporu baníctva, tradície a histórie banských činností, odstránenia následkov banskej činnosti, úhrad sociálnych vplyvov útlmu banskej činnosti, rozvoja malého a stredného podnikania, využívania biomasy a slnečnej energie na výrobu tepla, ochrany spotrebiteľa, rozvoja priemyselnej výroby a služieb a výskumu, vývoja a inovácií (§ 2 ods. 1).</w:t>
      </w:r>
      <w:r w:rsidR="00530174" w:rsidRPr="00420B31">
        <w:rPr>
          <w:rFonts w:ascii="Times New Roman" w:hAnsi="Times New Roman"/>
          <w:sz w:val="22"/>
          <w:szCs w:val="22"/>
          <w:lang w:val="sk-SK"/>
        </w:rPr>
        <w:t xml:space="preserve"> </w:t>
      </w:r>
    </w:p>
    <w:p w14:paraId="2707D0D1" w14:textId="77777777" w:rsidR="000A6B7E" w:rsidRPr="00420B31" w:rsidRDefault="000A6B7E" w:rsidP="00686B1E">
      <w:pPr>
        <w:jc w:val="both"/>
        <w:rPr>
          <w:rFonts w:ascii="Times New Roman" w:hAnsi="Times New Roman"/>
          <w:sz w:val="22"/>
          <w:szCs w:val="22"/>
          <w:lang w:val="sk-SK"/>
        </w:rPr>
      </w:pPr>
    </w:p>
    <w:p w14:paraId="1FD77C12" w14:textId="7A62F435" w:rsidR="00151B09" w:rsidRDefault="00530174"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Od 1. decembra 2014 bude môcť dotáciu v súvislosti s prijatím zákona č. </w:t>
      </w:r>
      <w:r w:rsidR="004B2215" w:rsidRPr="00420B31">
        <w:rPr>
          <w:rFonts w:ascii="Times New Roman" w:hAnsi="Times New Roman"/>
          <w:sz w:val="22"/>
          <w:szCs w:val="22"/>
          <w:lang w:val="sk-SK"/>
        </w:rPr>
        <w:t>321</w:t>
      </w:r>
      <w:r w:rsidRPr="00420B31">
        <w:rPr>
          <w:rFonts w:ascii="Times New Roman" w:hAnsi="Times New Roman"/>
          <w:sz w:val="22"/>
          <w:szCs w:val="22"/>
          <w:lang w:val="sk-SK"/>
        </w:rPr>
        <w:t>/2014 Z. 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poskytnúť aj</w:t>
      </w:r>
      <w:r w:rsidRPr="00420B31">
        <w:rPr>
          <w:rFonts w:ascii="Times New Roman" w:hAnsi="Times New Roman"/>
          <w:b/>
          <w:sz w:val="22"/>
          <w:szCs w:val="22"/>
          <w:lang w:val="sk-SK"/>
        </w:rPr>
        <w:t xml:space="preserve"> na podporu energetickej efektívnosti.</w:t>
      </w:r>
      <w:r w:rsidR="008B6441"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Dotáciu podľa tohto bodu možno poskytnúť iba v Bratislavskom kraji, opatrenia realizované v iných krajoch </w:t>
      </w:r>
      <w:r w:rsidR="00461D96" w:rsidRPr="00420B31">
        <w:rPr>
          <w:rFonts w:ascii="Times New Roman" w:hAnsi="Times New Roman"/>
          <w:sz w:val="22"/>
          <w:szCs w:val="22"/>
          <w:lang w:val="sk-SK"/>
        </w:rPr>
        <w:t xml:space="preserve">totiž budú financované prostredníctvom operačného programu Kvalita životného prostredia 2014-2020. Dotácie budú poskytované </w:t>
      </w:r>
      <w:r w:rsidRPr="00420B31">
        <w:rPr>
          <w:rFonts w:ascii="Times New Roman" w:hAnsi="Times New Roman"/>
          <w:sz w:val="22"/>
          <w:szCs w:val="22"/>
          <w:lang w:val="sk-SK"/>
        </w:rPr>
        <w:t>na energetický audit MSP</w:t>
      </w:r>
      <w:r w:rsidR="00461D96" w:rsidRPr="00420B31">
        <w:rPr>
          <w:rFonts w:ascii="Times New Roman" w:hAnsi="Times New Roman"/>
          <w:sz w:val="22"/>
          <w:szCs w:val="22"/>
          <w:lang w:val="sk-SK"/>
        </w:rPr>
        <w:t xml:space="preserve">, na </w:t>
      </w:r>
      <w:r w:rsidRPr="00420B31">
        <w:rPr>
          <w:rFonts w:ascii="Times New Roman" w:hAnsi="Times New Roman"/>
          <w:sz w:val="22"/>
          <w:szCs w:val="22"/>
          <w:lang w:val="sk-SK"/>
        </w:rPr>
        <w:t>zvyšovanie energetickej účinnosti distribúcie tepla</w:t>
      </w:r>
      <w:r w:rsidR="00461D96" w:rsidRPr="00420B31">
        <w:rPr>
          <w:rFonts w:ascii="Times New Roman" w:hAnsi="Times New Roman"/>
          <w:sz w:val="22"/>
          <w:szCs w:val="22"/>
          <w:lang w:val="sk-SK"/>
        </w:rPr>
        <w:t xml:space="preserve"> a na </w:t>
      </w:r>
      <w:r w:rsidRPr="00420B31">
        <w:rPr>
          <w:rFonts w:ascii="Times New Roman" w:hAnsi="Times New Roman"/>
          <w:sz w:val="22"/>
          <w:szCs w:val="22"/>
          <w:lang w:val="sk-SK"/>
        </w:rPr>
        <w:t>vypracovanie a implementáciu plánu udržateľnej energie alebo aktualizáciu a implementáciu koncepcie rozvoja obce v oblasti tepelnej energetiky</w:t>
      </w:r>
      <w:r w:rsidR="00461D96" w:rsidRPr="00420B31">
        <w:rPr>
          <w:rFonts w:ascii="Times New Roman" w:hAnsi="Times New Roman"/>
          <w:sz w:val="22"/>
          <w:szCs w:val="22"/>
          <w:lang w:val="sk-SK"/>
        </w:rPr>
        <w:t>.</w:t>
      </w:r>
    </w:p>
    <w:p w14:paraId="69840F45" w14:textId="77777777" w:rsidR="003620F9" w:rsidRPr="00420B31" w:rsidRDefault="003620F9" w:rsidP="00686B1E">
      <w:pPr>
        <w:jc w:val="both"/>
        <w:rPr>
          <w:rFonts w:ascii="Times New Roman" w:hAnsi="Times New Roman"/>
          <w:sz w:val="22"/>
          <w:szCs w:val="22"/>
          <w:lang w:val="sk-SK"/>
        </w:rPr>
      </w:pPr>
    </w:p>
    <w:p w14:paraId="0A4ABFD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0AEFCB6"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544/2010 Z. z. o dotáciách v pôsobnosti Ministerstva práce, sociálnych vecí a rodiny SR</w:t>
      </w:r>
    </w:p>
    <w:p w14:paraId="0421CF40"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0188AEA"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6896037B" w14:textId="77777777" w:rsidR="00F543E6" w:rsidRPr="00420B31" w:rsidRDefault="00F543E6" w:rsidP="00686B1E">
      <w:pPr>
        <w:jc w:val="both"/>
        <w:rPr>
          <w:rFonts w:ascii="Times New Roman" w:hAnsi="Times New Roman"/>
          <w:bCs/>
          <w:iCs/>
          <w:sz w:val="22"/>
          <w:szCs w:val="22"/>
          <w:lang w:val="sk-SK"/>
        </w:rPr>
      </w:pPr>
    </w:p>
    <w:p w14:paraId="5E1062AB" w14:textId="77777777" w:rsidR="00223EDC"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poskytnúť dotáciu na podporu </w:t>
      </w:r>
      <w:r w:rsidRPr="00420B31">
        <w:rPr>
          <w:rFonts w:ascii="Times New Roman" w:hAnsi="Times New Roman"/>
          <w:b/>
          <w:sz w:val="22"/>
          <w:szCs w:val="22"/>
          <w:lang w:val="sk-SK"/>
        </w:rPr>
        <w:t>rozvoja sociálnych služieb</w:t>
      </w:r>
      <w:r w:rsidRPr="00420B31">
        <w:rPr>
          <w:rFonts w:ascii="Times New Roman" w:hAnsi="Times New Roman"/>
          <w:sz w:val="22"/>
          <w:szCs w:val="22"/>
          <w:lang w:val="sk-SK"/>
        </w:rPr>
        <w:t xml:space="preserve"> ako aj na ďalšie aktivity spadajúce pod rezort práce, sociálnych vecí a rodiny SR (§ 2 ods. 1).</w:t>
      </w:r>
    </w:p>
    <w:p w14:paraId="35A623EC" w14:textId="77777777" w:rsidR="00223EDC" w:rsidRPr="00420B31" w:rsidRDefault="00223EDC" w:rsidP="00686B1E">
      <w:pPr>
        <w:jc w:val="both"/>
        <w:rPr>
          <w:rFonts w:ascii="Times New Roman" w:hAnsi="Times New Roman"/>
          <w:sz w:val="22"/>
          <w:szCs w:val="22"/>
          <w:lang w:val="sk-SK"/>
        </w:rPr>
      </w:pPr>
    </w:p>
    <w:p w14:paraId="41BCDA7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Dotácie sa poskytujú na základe písomnej žiadosti a následnej zmluvy o poskytnutí dotácie s ministerstvom. Podrobnosti o poskytovaní dotácií sú stanovené aj vo Vyhláške MPSVR SR </w:t>
      </w:r>
      <w:r w:rsidRPr="00420B31">
        <w:rPr>
          <w:rFonts w:ascii="Times New Roman" w:hAnsi="Times New Roman"/>
          <w:b/>
          <w:sz w:val="22"/>
          <w:szCs w:val="22"/>
          <w:lang w:val="sk-SK"/>
        </w:rPr>
        <w:t>č. 22/2011 Z. z.</w:t>
      </w:r>
      <w:r w:rsidRPr="00420B31">
        <w:rPr>
          <w:rFonts w:ascii="Times New Roman" w:hAnsi="Times New Roman"/>
          <w:sz w:val="22"/>
          <w:szCs w:val="22"/>
          <w:lang w:val="sk-SK"/>
        </w:rPr>
        <w:t xml:space="preserve">, ktorou sa vykonávajú niektoré ustanovenia zákona č. 544/2010 Z. z. v znení neskorších predpisov. </w:t>
      </w:r>
    </w:p>
    <w:p w14:paraId="5C448A98" w14:textId="77777777" w:rsidR="00F14AE3" w:rsidRPr="00420B31" w:rsidRDefault="00F14AE3" w:rsidP="00686B1E">
      <w:pPr>
        <w:jc w:val="both"/>
        <w:rPr>
          <w:rFonts w:ascii="Times New Roman" w:hAnsi="Times New Roman"/>
          <w:sz w:val="22"/>
          <w:szCs w:val="22"/>
          <w:lang w:val="sk-SK"/>
        </w:rPr>
      </w:pPr>
    </w:p>
    <w:p w14:paraId="4C85C62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430EC2D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435/2010 Z. z. o poskytovaní dotácií v pôsobnosti Ministerstva obrany SR</w:t>
      </w:r>
    </w:p>
    <w:p w14:paraId="2854BC2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5C39B3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C261513" w14:textId="77777777" w:rsidR="00F543E6" w:rsidRPr="00420B31" w:rsidRDefault="00F543E6" w:rsidP="00686B1E">
      <w:pPr>
        <w:jc w:val="both"/>
        <w:rPr>
          <w:rFonts w:ascii="Times New Roman" w:hAnsi="Times New Roman"/>
          <w:sz w:val="22"/>
          <w:szCs w:val="22"/>
          <w:lang w:val="sk-SK"/>
        </w:rPr>
      </w:pPr>
    </w:p>
    <w:p w14:paraId="6C03450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dotáciu poskytnúť o. i. na </w:t>
      </w:r>
      <w:r w:rsidRPr="00420B31">
        <w:rPr>
          <w:rFonts w:ascii="Times New Roman" w:hAnsi="Times New Roman"/>
          <w:b/>
          <w:sz w:val="22"/>
          <w:szCs w:val="22"/>
          <w:lang w:val="sk-SK"/>
        </w:rPr>
        <w:t>výskum a vývoj na účely podpory obrany štátu</w:t>
      </w:r>
      <w:r w:rsidRPr="00420B31">
        <w:rPr>
          <w:rFonts w:ascii="Times New Roman" w:hAnsi="Times New Roman"/>
          <w:sz w:val="22"/>
          <w:szCs w:val="22"/>
          <w:lang w:val="sk-SK"/>
        </w:rPr>
        <w:t xml:space="preserve"> a na vypracovanie vedeckých štúdií na účely podpory obrany štátu (§ 2 ods. 1). </w:t>
      </w:r>
    </w:p>
    <w:p w14:paraId="547D0B0B" w14:textId="77777777" w:rsidR="000A6B7E" w:rsidRPr="00420B31" w:rsidRDefault="000A6B7E" w:rsidP="00686B1E">
      <w:pPr>
        <w:jc w:val="both"/>
        <w:rPr>
          <w:rFonts w:ascii="Times New Roman" w:hAnsi="Times New Roman"/>
          <w:sz w:val="22"/>
          <w:szCs w:val="22"/>
          <w:lang w:val="sk-SK"/>
        </w:rPr>
      </w:pPr>
    </w:p>
    <w:p w14:paraId="5C1D80A2"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možno poskytnúť aj žiadateľovi, ktorým je právnická osoba so sídlom na území SR alebo fyzická osoba oprávnená na podnikanie s miestom podnikania na území SR, ktorej predmetom činnosti je výskum alebo vývoj (§ 3 ods. 1 písm. f).</w:t>
      </w:r>
    </w:p>
    <w:p w14:paraId="15E50E47" w14:textId="77777777" w:rsidR="00F543E6" w:rsidRPr="00420B31" w:rsidRDefault="00F543E6" w:rsidP="00686B1E">
      <w:pPr>
        <w:jc w:val="both"/>
        <w:rPr>
          <w:rFonts w:ascii="Times New Roman" w:hAnsi="Times New Roman"/>
          <w:sz w:val="22"/>
          <w:szCs w:val="22"/>
          <w:lang w:val="sk-SK"/>
        </w:rPr>
      </w:pPr>
    </w:p>
    <w:p w14:paraId="0F616AB9"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27480623"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525/2010 Z. z. o poskytovaní dotácií v rezorte Ministerstva zdravotníctva SR</w:t>
      </w:r>
    </w:p>
    <w:p w14:paraId="112038C5"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1C2E9F0E"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398AC7C" w14:textId="77777777" w:rsidR="00F543E6" w:rsidRPr="00420B31" w:rsidRDefault="00F543E6" w:rsidP="00686B1E">
      <w:pPr>
        <w:rPr>
          <w:rFonts w:ascii="Times New Roman" w:eastAsia="Calibri" w:hAnsi="Times New Roman"/>
          <w:sz w:val="22"/>
          <w:szCs w:val="22"/>
          <w:lang w:val="sk-SK" w:eastAsia="en-US"/>
        </w:rPr>
      </w:pPr>
    </w:p>
    <w:p w14:paraId="531DE710" w14:textId="77777777" w:rsidR="00F543E6" w:rsidRPr="00420B31" w:rsidRDefault="00F543E6" w:rsidP="00686B1E">
      <w:pPr>
        <w:jc w:val="both"/>
        <w:rPr>
          <w:rFonts w:ascii="Times New Roman" w:hAnsi="Times New Roman"/>
          <w:sz w:val="22"/>
          <w:szCs w:val="22"/>
          <w:lang w:val="sk-SK"/>
        </w:rPr>
      </w:pPr>
      <w:r w:rsidRPr="00420B31">
        <w:rPr>
          <w:rFonts w:ascii="Times New Roman" w:eastAsia="Calibri" w:hAnsi="Times New Roman"/>
          <w:sz w:val="22"/>
          <w:szCs w:val="22"/>
          <w:lang w:val="sk-SK" w:eastAsia="en-US"/>
        </w:rPr>
        <w:t>Podľa tohto zákona môže Ministerstvo poskytovať dotácie o. i. aktivít i </w:t>
      </w:r>
      <w:r w:rsidRPr="00420B31">
        <w:rPr>
          <w:rFonts w:ascii="Times New Roman" w:eastAsia="Calibri" w:hAnsi="Times New Roman"/>
          <w:b/>
          <w:sz w:val="22"/>
          <w:szCs w:val="22"/>
          <w:lang w:val="sk-SK" w:eastAsia="en-US"/>
        </w:rPr>
        <w:t>na účely</w:t>
      </w:r>
      <w:r w:rsidR="003E450C" w:rsidRPr="00420B31">
        <w:rPr>
          <w:rFonts w:ascii="Times New Roman" w:eastAsia="Calibri" w:hAnsi="Times New Roman"/>
          <w:b/>
          <w:sz w:val="22"/>
          <w:szCs w:val="22"/>
          <w:lang w:val="sk-SK" w:eastAsia="en-US"/>
        </w:rPr>
        <w:t xml:space="preserve"> </w:t>
      </w:r>
      <w:r w:rsidRPr="00420B31">
        <w:rPr>
          <w:rFonts w:ascii="Times New Roman" w:eastAsia="Calibri" w:hAnsi="Times New Roman"/>
          <w:b/>
          <w:sz w:val="22"/>
          <w:szCs w:val="22"/>
          <w:lang w:val="sk-SK" w:eastAsia="en-US"/>
        </w:rPr>
        <w:t>výskumu a vývoja</w:t>
      </w:r>
      <w:r w:rsidRPr="00420B31">
        <w:rPr>
          <w:rFonts w:ascii="Times New Roman" w:eastAsia="Calibri" w:hAnsi="Times New Roman"/>
          <w:sz w:val="22"/>
          <w:szCs w:val="22"/>
          <w:lang w:val="sk-SK" w:eastAsia="en-US"/>
        </w:rPr>
        <w:t>, ďalšieho a sústavného vzdelávania zdravotníckych pracovníkov laickej verejnosti, realizácie jednotlivých úloh v rámci schválených národných programov, farmakoepidemiologických a farmakoekonomických prieskumov a štúdií, prípravy a vydávania populárno-vedeckých a vedeckých periodických a neperiodických publikácií a na podporu ochrany práv pacientov </w:t>
      </w:r>
      <w:r w:rsidRPr="00420B31">
        <w:rPr>
          <w:rFonts w:ascii="Times New Roman" w:hAnsi="Times New Roman"/>
          <w:sz w:val="22"/>
          <w:szCs w:val="22"/>
          <w:lang w:val="sk-SK"/>
        </w:rPr>
        <w:t>(§ 2 ods. 1).</w:t>
      </w:r>
    </w:p>
    <w:p w14:paraId="3D363EBC" w14:textId="77777777" w:rsidR="000A6B7E" w:rsidRPr="00420B31" w:rsidRDefault="000A6B7E" w:rsidP="00686B1E">
      <w:pPr>
        <w:jc w:val="both"/>
        <w:rPr>
          <w:rFonts w:ascii="Times New Roman" w:hAnsi="Times New Roman"/>
          <w:sz w:val="22"/>
          <w:szCs w:val="22"/>
          <w:lang w:val="sk-SK"/>
        </w:rPr>
      </w:pPr>
    </w:p>
    <w:p w14:paraId="651177A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podľa možno poskytnúť žiadateľovi, ktorým je právnická osoba alebo fyzická osoba - podnikateľ, ktorá má osvedčenie o spôsobilosti vykonávať výskum a vývoj alebo doklad o spôsobilosti vykonávať výskum a vývoj v oblasti zdravotníct</w:t>
      </w:r>
      <w:r w:rsidR="000A6B7E" w:rsidRPr="00420B31">
        <w:rPr>
          <w:rFonts w:ascii="Times New Roman" w:hAnsi="Times New Roman"/>
          <w:sz w:val="22"/>
          <w:szCs w:val="22"/>
          <w:lang w:val="sk-SK"/>
        </w:rPr>
        <w:t xml:space="preserve">va najmenej po dobu troch rokov. </w:t>
      </w:r>
      <w:r w:rsidRPr="00420B31">
        <w:rPr>
          <w:rFonts w:ascii="Times New Roman" w:hAnsi="Times New Roman"/>
          <w:sz w:val="22"/>
          <w:szCs w:val="22"/>
          <w:lang w:val="sk-SK"/>
        </w:rPr>
        <w:t xml:space="preserve">Z celkových nákladov na riešenie projektu možno poskytnúť dotáciu podľa § 2 ods. 1 písm. a) najviac do výšky 70 % nákladov na projekt, pričom žiadateľ je povinný preukázať, že má na financovanie projektu zabezpečených najmenej 30 % z iných zdrojov (§ 3 ods. </w:t>
      </w:r>
      <w:smartTag w:uri="urn:schemas-microsoft-com:office:smarttags" w:element="metricconverter">
        <w:smartTagPr>
          <w:attr w:name="ProductID" w:val="1 a"/>
        </w:smartTagPr>
        <w:r w:rsidR="000A6B7E" w:rsidRPr="00420B31">
          <w:rPr>
            <w:rFonts w:ascii="Times New Roman" w:hAnsi="Times New Roman"/>
            <w:sz w:val="22"/>
            <w:szCs w:val="22"/>
            <w:lang w:val="sk-SK"/>
          </w:rPr>
          <w:t>1 a</w:t>
        </w:r>
      </w:smartTag>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2).</w:t>
      </w:r>
    </w:p>
    <w:p w14:paraId="49177F34" w14:textId="77777777" w:rsidR="00005B41" w:rsidRPr="00420B31" w:rsidRDefault="00005B41" w:rsidP="00686B1E">
      <w:pPr>
        <w:jc w:val="both"/>
        <w:rPr>
          <w:rFonts w:ascii="Times New Roman" w:hAnsi="Times New Roman"/>
          <w:sz w:val="22"/>
          <w:szCs w:val="22"/>
          <w:lang w:val="sk-SK"/>
        </w:rPr>
      </w:pPr>
    </w:p>
    <w:p w14:paraId="2577C8EE"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t xml:space="preserve"> </w:t>
      </w:r>
    </w:p>
    <w:p w14:paraId="7F642088"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 xml:space="preserve">Zákon č. 543/2007 Z. z. o pôsobnosti orgánov štátnej správy </w:t>
      </w:r>
    </w:p>
    <w:p w14:paraId="3F410BF3"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pri poskytovaní podpory v pôdohospodárstve a rozvoji vidieka</w:t>
      </w:r>
    </w:p>
    <w:p w14:paraId="3D743D9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F6AF124"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B1C985" w14:textId="77777777" w:rsidR="00F543E6" w:rsidRPr="00420B31" w:rsidRDefault="00F543E6" w:rsidP="00686B1E">
      <w:pPr>
        <w:jc w:val="both"/>
        <w:rPr>
          <w:rFonts w:ascii="Times New Roman" w:hAnsi="Times New Roman"/>
          <w:sz w:val="22"/>
          <w:szCs w:val="22"/>
          <w:lang w:val="sk-SK"/>
        </w:rPr>
      </w:pPr>
    </w:p>
    <w:p w14:paraId="238CCC2F"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zmysle zákona Ministerstvo pôdohospodárstva a rozvoja vidieka SR riadi a </w:t>
      </w:r>
      <w:r w:rsidRPr="00420B31">
        <w:rPr>
          <w:rFonts w:ascii="Times New Roman" w:hAnsi="Times New Roman"/>
          <w:b/>
          <w:sz w:val="22"/>
          <w:szCs w:val="22"/>
          <w:lang w:val="sk-SK"/>
        </w:rPr>
        <w:t xml:space="preserve">usmerňuje poskytovanie podpôr </w:t>
      </w:r>
      <w:r w:rsidRPr="00420B31">
        <w:rPr>
          <w:rFonts w:ascii="Times New Roman" w:hAnsi="Times New Roman"/>
          <w:sz w:val="22"/>
          <w:szCs w:val="22"/>
          <w:lang w:val="sk-SK"/>
        </w:rPr>
        <w:t>v poľnohospodárstve, potravinárstve, lesnom hospodárstve a rybnom hospodárstve z prostriedkov štátneho rozpočtu a vykonáva finančné riadenie podpôr poskytovaných z európskych poľnohospodárskych fondov okrem Európskeho fondu pre rybné hospodárstvo.</w:t>
      </w:r>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Štátna pomoc v rezorte pôdohospodárstva sa poskytuje podnikateľským subjektom pôsobiacim v poľnohospodárskej prvovýrobe, potravinárstve, lesnom a rybnom hospodárstve. </w:t>
      </w:r>
    </w:p>
    <w:p w14:paraId="6B81EAE2" w14:textId="77777777" w:rsidR="000A6B7E" w:rsidRPr="00420B31" w:rsidRDefault="000A6B7E" w:rsidP="00686B1E">
      <w:pPr>
        <w:jc w:val="both"/>
        <w:rPr>
          <w:rFonts w:ascii="Times New Roman" w:hAnsi="Times New Roman"/>
          <w:sz w:val="22"/>
          <w:szCs w:val="22"/>
          <w:lang w:val="sk-SK"/>
        </w:rPr>
      </w:pPr>
    </w:p>
    <w:p w14:paraId="721CC8B3"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poskytnutí podpory stanovuje výnos MPRV SR z 3. augusta 2012 </w:t>
      </w:r>
      <w:r w:rsidRPr="00420B31">
        <w:rPr>
          <w:rFonts w:ascii="Times New Roman" w:hAnsi="Times New Roman"/>
          <w:b/>
          <w:sz w:val="22"/>
          <w:szCs w:val="22"/>
          <w:lang w:val="sk-SK"/>
        </w:rPr>
        <w:t>č. 570/2012-100</w:t>
      </w:r>
      <w:r w:rsidRPr="00420B31">
        <w:rPr>
          <w:rFonts w:ascii="Times New Roman" w:hAnsi="Times New Roman"/>
          <w:sz w:val="22"/>
          <w:szCs w:val="22"/>
          <w:lang w:val="sk-SK"/>
        </w:rPr>
        <w:t xml:space="preserve"> o podrobnostiach pri poskytovaní podpory vo forme pôžičky a vyhláška MPRV SR </w:t>
      </w:r>
      <w:r w:rsidRPr="00420B31">
        <w:rPr>
          <w:rFonts w:ascii="Times New Roman" w:hAnsi="Times New Roman"/>
          <w:b/>
          <w:sz w:val="22"/>
          <w:szCs w:val="22"/>
          <w:lang w:val="sk-SK"/>
        </w:rPr>
        <w:t>č. 320/2011 Z. z.</w:t>
      </w:r>
      <w:r w:rsidRPr="00420B31">
        <w:rPr>
          <w:rFonts w:ascii="Times New Roman" w:hAnsi="Times New Roman"/>
          <w:sz w:val="22"/>
          <w:szCs w:val="22"/>
          <w:lang w:val="sk-SK"/>
        </w:rPr>
        <w:t xml:space="preserve"> z 28. septembra 2011 o rozsahu, spôsobe a o podmienkach poskytovania podpory v lesnom hospodárstve.</w:t>
      </w:r>
    </w:p>
    <w:p w14:paraId="554C6ABF" w14:textId="77777777" w:rsidR="00F543E6" w:rsidRPr="00420B31" w:rsidRDefault="00F543E6" w:rsidP="00686B1E">
      <w:pPr>
        <w:jc w:val="both"/>
        <w:rPr>
          <w:rFonts w:ascii="Times New Roman" w:hAnsi="Times New Roman"/>
          <w:b/>
          <w:sz w:val="22"/>
          <w:szCs w:val="22"/>
          <w:lang w:val="sk-SK"/>
        </w:rPr>
      </w:pPr>
    </w:p>
    <w:p w14:paraId="6FA7F4A1"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Ďalším podporným nástrojom v pôdohospodárstve a rozvoji vidieka je </w:t>
      </w:r>
      <w:r w:rsidRPr="00420B31">
        <w:rPr>
          <w:rFonts w:ascii="Times New Roman" w:hAnsi="Times New Roman"/>
          <w:b/>
          <w:sz w:val="22"/>
          <w:szCs w:val="22"/>
          <w:lang w:val="sk-SK"/>
        </w:rPr>
        <w:t>Nariadenie vlády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SR č. 319/2011</w:t>
      </w:r>
      <w:r w:rsidRPr="00420B31">
        <w:rPr>
          <w:rFonts w:ascii="Times New Roman" w:hAnsi="Times New Roman"/>
          <w:sz w:val="22"/>
          <w:szCs w:val="22"/>
          <w:lang w:val="sk-SK"/>
        </w:rPr>
        <w:t xml:space="preserve"> Z. z. o podpore podnikania v pôdohospodárstve a rozvoji vidieka, ktoré ustanovuje podmienky poskytovania podpory na podnikanie v pôdohospodárstve a rozvoji vidieka formou dotácie.</w:t>
      </w:r>
    </w:p>
    <w:p w14:paraId="2F443930" w14:textId="523DFD8E"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2F351750" w14:textId="77777777" w:rsidR="004213FD" w:rsidRPr="00420B31" w:rsidRDefault="004213FD" w:rsidP="00686B1E">
      <w:pPr>
        <w:jc w:val="both"/>
        <w:rPr>
          <w:rFonts w:ascii="Times New Roman" w:hAnsi="Times New Roman"/>
          <w:sz w:val="22"/>
          <w:szCs w:val="22"/>
          <w:lang w:val="sk-SK"/>
        </w:rPr>
      </w:pPr>
    </w:p>
    <w:p w14:paraId="6752A1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680F8A5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434/2010 Z. z. o poskytovaní dotácií v pôsobnosti Ministerstva kultúry SR </w:t>
      </w:r>
    </w:p>
    <w:p w14:paraId="373BC257"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0A9B520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3A7C3BF" w14:textId="77777777" w:rsidR="00F543E6" w:rsidRPr="00420B31" w:rsidRDefault="00F543E6" w:rsidP="00686B1E">
      <w:pPr>
        <w:jc w:val="both"/>
        <w:rPr>
          <w:rFonts w:ascii="Times New Roman" w:hAnsi="Times New Roman"/>
          <w:sz w:val="22"/>
          <w:szCs w:val="22"/>
          <w:lang w:val="sk-SK"/>
        </w:rPr>
      </w:pPr>
    </w:p>
    <w:p w14:paraId="560D3600"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Ministerstvo môže v príslušnom rozpočtovom roku poskytnúť dotáciu zo štátneho rozpočtu o. i. na účely tvorby a šírenia umeleckých diel a ich reflexií, ochrany, obnovy a rozvoja kultúrneho dedičstva, podpory medzinárodnej spolupráce v oblasti kultúry (§ 2 ods. 1).</w:t>
      </w:r>
    </w:p>
    <w:p w14:paraId="53DD8001" w14:textId="77777777" w:rsidR="000A6B7E" w:rsidRPr="00420B31" w:rsidRDefault="000A6B7E" w:rsidP="00686B1E">
      <w:pPr>
        <w:jc w:val="both"/>
        <w:rPr>
          <w:rFonts w:ascii="Times New Roman" w:hAnsi="Times New Roman"/>
          <w:sz w:val="22"/>
          <w:szCs w:val="22"/>
          <w:lang w:val="sk-SK"/>
        </w:rPr>
      </w:pPr>
    </w:p>
    <w:p w14:paraId="738496AE" w14:textId="77777777"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 xml:space="preserve">Žiadateľom o poskytnutie dotácie môže byť okrem iných subjektov aj fyzická osoba oprávnená na podnikanie na území SR a právnická osoba oprávnená na podnikanie na území SR </w:t>
      </w:r>
      <w:r w:rsidRPr="00420B31">
        <w:rPr>
          <w:rFonts w:ascii="Times New Roman" w:hAnsi="Times New Roman"/>
          <w:sz w:val="22"/>
          <w:szCs w:val="22"/>
          <w:lang w:val="sk-SK"/>
        </w:rPr>
        <w:t>(§ 3 ods. 1 písm. a).</w:t>
      </w:r>
    </w:p>
    <w:p w14:paraId="409575C4" w14:textId="77777777" w:rsidR="000A6B7E" w:rsidRPr="00420B31" w:rsidRDefault="000A6B7E" w:rsidP="00686B1E">
      <w:pPr>
        <w:jc w:val="both"/>
        <w:rPr>
          <w:rFonts w:ascii="Times New Roman" w:hAnsi="Times New Roman"/>
          <w:sz w:val="22"/>
          <w:szCs w:val="22"/>
          <w:lang w:val="sk-SK"/>
        </w:rPr>
      </w:pPr>
    </w:p>
    <w:p w14:paraId="40D3B10D" w14:textId="77777777"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hAnsi="Times New Roman"/>
          <w:sz w:val="22"/>
          <w:szCs w:val="22"/>
          <w:lang w:val="sk-SK"/>
        </w:rPr>
        <w:t xml:space="preserve">Podrobnosti o účele poskytnutia dotácie ustanovuje </w:t>
      </w:r>
      <w:r w:rsidRPr="00420B31">
        <w:rPr>
          <w:rFonts w:ascii="Times New Roman" w:eastAsia="Calibri" w:hAnsi="Times New Roman"/>
          <w:sz w:val="22"/>
          <w:szCs w:val="22"/>
          <w:lang w:val="sk-SK" w:eastAsia="en-US"/>
        </w:rPr>
        <w:t xml:space="preserve">Výnos Ministerstva kultúry SR </w:t>
      </w:r>
      <w:r w:rsidRPr="00420B31">
        <w:rPr>
          <w:rFonts w:ascii="Times New Roman" w:eastAsia="Calibri" w:hAnsi="Times New Roman"/>
          <w:b/>
          <w:sz w:val="22"/>
          <w:szCs w:val="22"/>
          <w:lang w:val="sk-SK" w:eastAsia="en-US"/>
        </w:rPr>
        <w:t>č. 503/2010 Z. z.</w:t>
      </w:r>
      <w:r w:rsidRPr="00420B31">
        <w:rPr>
          <w:rFonts w:ascii="Times New Roman" w:eastAsia="Calibri" w:hAnsi="Times New Roman"/>
          <w:sz w:val="22"/>
          <w:szCs w:val="22"/>
          <w:lang w:val="sk-SK" w:eastAsia="en-US"/>
        </w:rPr>
        <w:t xml:space="preserve"> o podrobnostiach o účele poskytnutia dotácie, vzore žiadosti, popisu projektu a celkového rozpočtu projektu a ďalších podrobnostiach o náležitostiach žiadosti v znení neskorších predpisov. </w:t>
      </w:r>
    </w:p>
    <w:p w14:paraId="609F1BA1" w14:textId="77777777" w:rsidR="00544C4E" w:rsidRPr="00420B31" w:rsidRDefault="00544C4E" w:rsidP="00686B1E">
      <w:pPr>
        <w:jc w:val="both"/>
        <w:rPr>
          <w:rFonts w:ascii="Times New Roman" w:eastAsia="Calibri" w:hAnsi="Times New Roman"/>
          <w:sz w:val="22"/>
          <w:szCs w:val="22"/>
          <w:lang w:val="sk-SK" w:eastAsia="en-US"/>
        </w:rPr>
      </w:pPr>
    </w:p>
    <w:p w14:paraId="52F3DD7B" w14:textId="77777777" w:rsidR="003E450C" w:rsidRPr="00420B31" w:rsidRDefault="003E450C" w:rsidP="003E450C">
      <w:pPr>
        <w:shd w:val="pct20" w:color="auto" w:fill="auto"/>
        <w:tabs>
          <w:tab w:val="left" w:pos="8640"/>
        </w:tabs>
        <w:ind w:left="284" w:hanging="284"/>
        <w:jc w:val="center"/>
        <w:rPr>
          <w:rFonts w:ascii="Times New Roman" w:hAnsi="Times New Roman"/>
          <w:b/>
          <w:sz w:val="22"/>
          <w:szCs w:val="22"/>
          <w:lang w:val="sk-SK"/>
        </w:rPr>
      </w:pPr>
    </w:p>
    <w:p w14:paraId="7084AA65" w14:textId="77777777" w:rsidR="003E450C"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284/2014 Z. z. o Fonde na podporu umenia </w:t>
      </w:r>
      <w:r w:rsidRPr="00420B31">
        <w:rPr>
          <w:rFonts w:ascii="Times New Roman" w:hAnsi="Times New Roman"/>
          <w:b/>
          <w:sz w:val="22"/>
          <w:szCs w:val="22"/>
          <w:lang w:val="sk-SK"/>
        </w:rPr>
        <w:br/>
        <w:t>a o zmene a doplnení zákona č. 434/2010 Z. z. v znení zákona č. 79/2013 Z. z.</w:t>
      </w:r>
    </w:p>
    <w:p w14:paraId="2C89E86B" w14:textId="77777777" w:rsidR="000E1C42"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p>
    <w:p w14:paraId="41A610EF" w14:textId="77777777" w:rsidR="003E450C" w:rsidRPr="00420B31" w:rsidRDefault="003E450C" w:rsidP="00686B1E">
      <w:pPr>
        <w:jc w:val="both"/>
        <w:rPr>
          <w:rFonts w:ascii="Times New Roman" w:eastAsia="Calibri" w:hAnsi="Times New Roman"/>
          <w:sz w:val="22"/>
          <w:szCs w:val="22"/>
          <w:lang w:val="sk-SK" w:eastAsia="en-US"/>
        </w:rPr>
      </w:pPr>
    </w:p>
    <w:p w14:paraId="1AE48648" w14:textId="77777777" w:rsidR="003E450C" w:rsidRPr="00420B31" w:rsidRDefault="000E1C42" w:rsidP="003E450C">
      <w:pPr>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Cieľom prijatia nového zákona</w:t>
      </w:r>
      <w:r w:rsidR="009D5823"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b/>
          <w:sz w:val="22"/>
          <w:szCs w:val="22"/>
          <w:lang w:val="sk-SK" w:eastAsia="en-US"/>
        </w:rPr>
        <w:t>č. 284/2014 Z. z.</w:t>
      </w:r>
      <w:r w:rsidRPr="00420B31">
        <w:rPr>
          <w:rFonts w:ascii="Times New Roman" w:eastAsia="Calibri" w:hAnsi="Times New Roman"/>
          <w:sz w:val="22"/>
          <w:szCs w:val="22"/>
          <w:lang w:val="sk-SK" w:eastAsia="en-US"/>
        </w:rPr>
        <w:t xml:space="preserve"> bolo </w:t>
      </w:r>
      <w:r w:rsidR="003E450C" w:rsidRPr="00420B31">
        <w:rPr>
          <w:rFonts w:ascii="Times New Roman" w:eastAsia="Calibri" w:hAnsi="Times New Roman"/>
          <w:sz w:val="22"/>
          <w:szCs w:val="22"/>
          <w:lang w:val="sk-SK" w:eastAsia="en-US"/>
        </w:rPr>
        <w:t>vytvorenie inštitúcie na podporu umeleckých aktivít, ktorá bude nezávislá od ústredných orgánov štátnej správy, pričom túto inštitúciu budú riadiť samotní zástupcovia umeleckej obce</w:t>
      </w:r>
      <w:r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sz w:val="22"/>
          <w:szCs w:val="22"/>
          <w:lang w:val="sk-SK" w:eastAsia="en-US"/>
        </w:rPr>
        <w:t xml:space="preserve">Fond bude </w:t>
      </w:r>
      <w:r w:rsidR="009D5823" w:rsidRPr="00420B31">
        <w:rPr>
          <w:rFonts w:ascii="Times New Roman" w:eastAsia="Calibri" w:hAnsi="Times New Roman"/>
          <w:b/>
          <w:sz w:val="22"/>
          <w:szCs w:val="22"/>
          <w:lang w:val="sk-SK" w:eastAsia="en-US"/>
        </w:rPr>
        <w:t>od 1. januára 2015</w:t>
      </w:r>
      <w:r w:rsidR="009D5823" w:rsidRPr="00420B31">
        <w:rPr>
          <w:rFonts w:ascii="Times New Roman" w:eastAsia="Calibri" w:hAnsi="Times New Roman"/>
          <w:sz w:val="22"/>
          <w:szCs w:val="22"/>
          <w:lang w:val="sk-SK" w:eastAsia="en-US"/>
        </w:rPr>
        <w:t xml:space="preserve"> predstavovať hlavný</w:t>
      </w:r>
      <w:r w:rsidR="003E450C" w:rsidRPr="00420B31">
        <w:rPr>
          <w:rFonts w:ascii="Times New Roman" w:eastAsia="Calibri" w:hAnsi="Times New Roman"/>
          <w:sz w:val="22"/>
          <w:szCs w:val="22"/>
          <w:lang w:val="sk-SK" w:eastAsia="en-US"/>
        </w:rPr>
        <w:t xml:space="preserve"> finančn</w:t>
      </w:r>
      <w:r w:rsidR="009D5823" w:rsidRPr="00420B31">
        <w:rPr>
          <w:rFonts w:ascii="Times New Roman" w:eastAsia="Calibri" w:hAnsi="Times New Roman"/>
          <w:sz w:val="22"/>
          <w:szCs w:val="22"/>
          <w:lang w:val="sk-SK" w:eastAsia="en-US"/>
        </w:rPr>
        <w:t>ý zdroj</w:t>
      </w:r>
      <w:r w:rsidR="003E450C" w:rsidRPr="00420B31">
        <w:rPr>
          <w:rFonts w:ascii="Times New Roman" w:eastAsia="Calibri" w:hAnsi="Times New Roman"/>
          <w:sz w:val="22"/>
          <w:szCs w:val="22"/>
          <w:lang w:val="sk-SK" w:eastAsia="en-US"/>
        </w:rPr>
        <w:t xml:space="preserve"> na podporu umeleckých aktivít, </w:t>
      </w:r>
      <w:r w:rsidR="009D5823" w:rsidRPr="00420B31">
        <w:rPr>
          <w:rFonts w:ascii="Times New Roman" w:eastAsia="Calibri" w:hAnsi="Times New Roman"/>
          <w:sz w:val="22"/>
          <w:szCs w:val="22"/>
          <w:lang w:val="sk-SK" w:eastAsia="en-US"/>
        </w:rPr>
        <w:t xml:space="preserve">kultúry a kreatívneho priemyslu. </w:t>
      </w:r>
      <w:r w:rsidR="003E450C" w:rsidRPr="00420B31">
        <w:rPr>
          <w:rFonts w:ascii="Times New Roman" w:eastAsia="Calibri" w:hAnsi="Times New Roman"/>
          <w:sz w:val="22"/>
          <w:szCs w:val="22"/>
          <w:lang w:val="sk-SK" w:eastAsia="en-US"/>
        </w:rPr>
        <w:t xml:space="preserve">Fond </w:t>
      </w:r>
      <w:r w:rsidR="009D5823" w:rsidRPr="00420B31">
        <w:rPr>
          <w:rFonts w:ascii="Times New Roman" w:eastAsia="Calibri" w:hAnsi="Times New Roman"/>
          <w:sz w:val="22"/>
          <w:szCs w:val="22"/>
          <w:lang w:val="sk-SK" w:eastAsia="en-US"/>
        </w:rPr>
        <w:t>získa</w:t>
      </w:r>
      <w:r w:rsidR="003E450C" w:rsidRPr="00420B31">
        <w:rPr>
          <w:rFonts w:ascii="Times New Roman" w:eastAsia="Calibri" w:hAnsi="Times New Roman"/>
          <w:sz w:val="22"/>
          <w:szCs w:val="22"/>
          <w:lang w:val="sk-SK" w:eastAsia="en-US"/>
        </w:rPr>
        <w:t xml:space="preserve"> právnu formu verejnoprávnej inštitúcie</w:t>
      </w:r>
      <w:r w:rsidR="009D5823"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 xml:space="preserve">Fond by mal nahradiť podstatnú časť súčasného dotačného systému </w:t>
      </w:r>
      <w:r w:rsidR="009D5823" w:rsidRPr="00420B31">
        <w:rPr>
          <w:rFonts w:ascii="Times New Roman" w:eastAsia="Calibri" w:hAnsi="Times New Roman"/>
          <w:sz w:val="22"/>
          <w:szCs w:val="22"/>
          <w:lang w:val="sk-SK" w:eastAsia="en-US"/>
        </w:rPr>
        <w:t>M</w:t>
      </w:r>
      <w:r w:rsidR="003E450C" w:rsidRPr="00420B31">
        <w:rPr>
          <w:rFonts w:ascii="Times New Roman" w:eastAsia="Calibri" w:hAnsi="Times New Roman"/>
          <w:sz w:val="22"/>
          <w:szCs w:val="22"/>
          <w:lang w:val="sk-SK" w:eastAsia="en-US"/>
        </w:rPr>
        <w:t>inisterstva kultúry</w:t>
      </w:r>
      <w:r w:rsidR="009D5823" w:rsidRPr="00420B31">
        <w:rPr>
          <w:rFonts w:ascii="Times New Roman" w:eastAsia="Calibri" w:hAnsi="Times New Roman"/>
          <w:sz w:val="22"/>
          <w:szCs w:val="22"/>
          <w:lang w:val="sk-SK" w:eastAsia="en-US"/>
        </w:rPr>
        <w:t xml:space="preserve"> SR</w:t>
      </w:r>
      <w:r w:rsidR="003E450C" w:rsidRPr="00420B31">
        <w:rPr>
          <w:rFonts w:ascii="Times New Roman" w:eastAsia="Calibri" w:hAnsi="Times New Roman"/>
          <w:sz w:val="22"/>
          <w:szCs w:val="22"/>
          <w:lang w:val="sk-SK" w:eastAsia="en-US"/>
        </w:rPr>
        <w:t>. Na fond by sa mala presunúť podpora tvorby a šírenia umeleckých diel a ich reflexií. Fond bude podporovať aj projekty z oblasti kreatívneho priemyslu.</w:t>
      </w:r>
      <w:r w:rsidR="00005B41"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Hlavným zdrojom financovania fondu budú príspevky zo štátneho rozpočtu</w:t>
      </w:r>
      <w:r w:rsidR="009D5823" w:rsidRPr="00420B31">
        <w:rPr>
          <w:rFonts w:ascii="Times New Roman" w:eastAsia="Calibri" w:hAnsi="Times New Roman"/>
          <w:sz w:val="22"/>
          <w:szCs w:val="22"/>
          <w:lang w:val="sk-SK" w:eastAsia="en-US"/>
        </w:rPr>
        <w:t xml:space="preserve">. </w:t>
      </w:r>
    </w:p>
    <w:p w14:paraId="4C002962" w14:textId="77777777" w:rsidR="003D482F" w:rsidRPr="00420B31" w:rsidRDefault="003D482F" w:rsidP="003E450C">
      <w:pPr>
        <w:jc w:val="both"/>
        <w:rPr>
          <w:rFonts w:ascii="Times New Roman" w:eastAsia="Calibri" w:hAnsi="Times New Roman"/>
          <w:sz w:val="22"/>
          <w:szCs w:val="22"/>
          <w:lang w:val="sk-SK" w:eastAsia="en-US"/>
        </w:rPr>
      </w:pPr>
    </w:p>
    <w:p w14:paraId="3D407B67" w14:textId="77777777" w:rsidR="0044557A" w:rsidRPr="00420B31" w:rsidRDefault="003D482F" w:rsidP="0044557A">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podporu umeleckých aktivít, kultúry a kreatívneho priemyslu,</w:t>
      </w:r>
      <w:r w:rsidRPr="00420B31">
        <w:rPr>
          <w:rFonts w:ascii="Times New Roman" w:eastAsia="Calibri" w:hAnsi="Times New Roman"/>
          <w:sz w:val="22"/>
          <w:szCs w:val="22"/>
          <w:lang w:val="sk-SK" w:eastAsia="en-US"/>
        </w:rPr>
        <w:t xml:space="preserve"> </w:t>
      </w:r>
      <w:r w:rsidR="0044557A" w:rsidRPr="00420B31">
        <w:rPr>
          <w:rFonts w:ascii="Times New Roman" w:eastAsia="Calibri" w:hAnsi="Times New Roman"/>
          <w:sz w:val="22"/>
          <w:szCs w:val="22"/>
          <w:lang w:val="sk-SK" w:eastAsia="en-US"/>
        </w:rPr>
        <w:t>o. i. napríklad na:</w:t>
      </w:r>
    </w:p>
    <w:p w14:paraId="6DCB0059" w14:textId="77777777" w:rsidR="003D482F" w:rsidRPr="00420B31" w:rsidRDefault="003D482F" w:rsidP="0044557A">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tvorbu, šírenie a prezentáciu umeleckých diel a ich reflexií,</w:t>
      </w:r>
    </w:p>
    <w:p w14:paraId="1FD93FAF"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b) podporu medzinárodnej spolupráce v oblasti umeleckých aktivít, kultúry a kreatívneho priemyslu,</w:t>
      </w:r>
    </w:p>
    <w:p w14:paraId="6C6CDF09"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projektu, na ktorého realizáciu získal žiadateľ grant z Európskej únie</w:t>
      </w:r>
      <w:r w:rsidR="009D5823" w:rsidRPr="00420B31">
        <w:rPr>
          <w:rFonts w:ascii="Times New Roman" w:eastAsia="Calibri" w:hAnsi="Times New Roman"/>
          <w:sz w:val="22"/>
          <w:szCs w:val="22"/>
          <w:lang w:val="sk-SK" w:eastAsia="en-US"/>
        </w:rPr>
        <w:t>. (§ 18 ods. 1)</w:t>
      </w:r>
    </w:p>
    <w:p w14:paraId="27B53A88" w14:textId="77777777" w:rsidR="009D5823" w:rsidRPr="00420B31" w:rsidRDefault="009D5823" w:rsidP="003D482F">
      <w:pPr>
        <w:jc w:val="both"/>
        <w:rPr>
          <w:rFonts w:ascii="Times New Roman" w:eastAsia="Calibri" w:hAnsi="Times New Roman"/>
          <w:sz w:val="22"/>
          <w:szCs w:val="22"/>
          <w:lang w:val="sk-SK" w:eastAsia="en-US"/>
        </w:rPr>
      </w:pPr>
    </w:p>
    <w:p w14:paraId="6E933A5C" w14:textId="77777777" w:rsidR="003D482F" w:rsidRPr="00420B31" w:rsidRDefault="003D482F" w:rsidP="003D482F">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realizáciu projektu.</w:t>
      </w:r>
      <w:r w:rsidRPr="00420B31">
        <w:rPr>
          <w:rFonts w:ascii="Times New Roman" w:eastAsia="Calibri" w:hAnsi="Times New Roman"/>
          <w:sz w:val="22"/>
          <w:szCs w:val="22"/>
          <w:lang w:val="sk-SK" w:eastAsia="en-US"/>
        </w:rPr>
        <w:t xml:space="preserve"> Projektom sa podľa zákona o. i. rozumie:</w:t>
      </w:r>
    </w:p>
    <w:p w14:paraId="2132DC27"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tvorba, realizácia a verejná prezentácia umeleckého diela</w:t>
      </w:r>
    </w:p>
    <w:p w14:paraId="37347A0B"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 vydávanie periodických a neperiodických publikácií,</w:t>
      </w:r>
    </w:p>
    <w:p w14:paraId="733AC279"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výroba a verejné šírenie zvukových alebo zvukovo-obrazových záznamov,</w:t>
      </w:r>
    </w:p>
    <w:p w14:paraId="30438AED" w14:textId="77777777" w:rsidR="003D482F" w:rsidRPr="00420B31" w:rsidRDefault="003D482F" w:rsidP="009D5823">
      <w:pPr>
        <w:ind w:left="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f) realizácia kultúrnych podujatí, festivalov, prehliadok, súťaží a obdobných aktivít s celoslovenským významom,</w:t>
      </w:r>
    </w:p>
    <w:p w14:paraId="2A358063"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h) prezentácia slovenského umenia, kultúry a kreatívneho priemyslu v</w:t>
      </w:r>
      <w:r w:rsidR="009D5823" w:rsidRPr="00420B31">
        <w:rPr>
          <w:rFonts w:ascii="Times New Roman" w:eastAsia="Calibri" w:hAnsi="Times New Roman"/>
          <w:sz w:val="22"/>
          <w:szCs w:val="22"/>
          <w:lang w:val="sk-SK" w:eastAsia="en-US"/>
        </w:rPr>
        <w:t> </w:t>
      </w:r>
      <w:r w:rsidRPr="00420B31">
        <w:rPr>
          <w:rFonts w:ascii="Times New Roman" w:eastAsia="Calibri" w:hAnsi="Times New Roman"/>
          <w:sz w:val="22"/>
          <w:szCs w:val="22"/>
          <w:lang w:val="sk-SK" w:eastAsia="en-US"/>
        </w:rPr>
        <w:t>zahraničí</w:t>
      </w:r>
      <w:r w:rsidR="009D5823" w:rsidRPr="00420B31">
        <w:rPr>
          <w:rFonts w:ascii="Times New Roman" w:eastAsia="Calibri" w:hAnsi="Times New Roman"/>
          <w:sz w:val="22"/>
          <w:szCs w:val="22"/>
          <w:lang w:val="sk-SK" w:eastAsia="en-US"/>
        </w:rPr>
        <w:t>. (§ 18 ods. 2)</w:t>
      </w:r>
    </w:p>
    <w:p w14:paraId="618B2B15" w14:textId="77777777" w:rsidR="003D482F" w:rsidRPr="00420B31" w:rsidRDefault="003D482F" w:rsidP="003D482F">
      <w:pPr>
        <w:jc w:val="both"/>
        <w:rPr>
          <w:rFonts w:ascii="Times New Roman" w:eastAsia="Calibri" w:hAnsi="Times New Roman"/>
          <w:sz w:val="22"/>
          <w:szCs w:val="22"/>
          <w:lang w:val="sk-SK" w:eastAsia="en-US"/>
        </w:rPr>
      </w:pPr>
    </w:p>
    <w:p w14:paraId="3A405DDA" w14:textId="4091AD06" w:rsidR="00C5560B" w:rsidRDefault="003D482F" w:rsidP="009D5823">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formou dotácie</w:t>
      </w:r>
      <w:r w:rsidRPr="00420B31">
        <w:rPr>
          <w:rFonts w:ascii="Times New Roman" w:eastAsia="Calibri" w:hAnsi="Times New Roman"/>
          <w:sz w:val="22"/>
          <w:szCs w:val="22"/>
          <w:lang w:val="sk-SK" w:eastAsia="en-US"/>
        </w:rPr>
        <w:t xml:space="preserve">, štipendia (len FO) </w:t>
      </w:r>
      <w:r w:rsidRPr="00420B31">
        <w:rPr>
          <w:rFonts w:ascii="Times New Roman" w:eastAsia="Calibri" w:hAnsi="Times New Roman"/>
          <w:b/>
          <w:sz w:val="22"/>
          <w:szCs w:val="22"/>
          <w:lang w:val="sk-SK" w:eastAsia="en-US"/>
        </w:rPr>
        <w:t>alebo pôžičky</w:t>
      </w:r>
      <w:r w:rsidRPr="00420B31">
        <w:rPr>
          <w:rFonts w:ascii="Times New Roman" w:eastAsia="Calibri" w:hAnsi="Times New Roman"/>
          <w:sz w:val="22"/>
          <w:szCs w:val="22"/>
          <w:lang w:val="sk-SK" w:eastAsia="en-US"/>
        </w:rPr>
        <w:t xml:space="preserve"> so splatnosťou najviac päť rokov</w:t>
      </w:r>
      <w:bookmarkStart w:id="9" w:name="p19-1"/>
      <w:bookmarkEnd w:id="9"/>
      <w:r w:rsidR="009D5823" w:rsidRPr="00420B31">
        <w:rPr>
          <w:rFonts w:ascii="Times New Roman" w:eastAsia="Calibri" w:hAnsi="Times New Roman"/>
          <w:sz w:val="22"/>
          <w:szCs w:val="22"/>
          <w:lang w:val="sk-SK" w:eastAsia="en-US"/>
        </w:rPr>
        <w:t xml:space="preserve"> (§ 18 ods. 3). </w:t>
      </w:r>
      <w:r w:rsidRPr="00420B31">
        <w:rPr>
          <w:rFonts w:ascii="Times New Roman" w:eastAsia="Calibri" w:hAnsi="Times New Roman"/>
          <w:b/>
          <w:sz w:val="22"/>
          <w:szCs w:val="22"/>
          <w:lang w:val="sk-SK" w:eastAsia="en-US"/>
        </w:rPr>
        <w:t xml:space="preserve">Žiadateľom </w:t>
      </w:r>
      <w:r w:rsidRPr="00420B31">
        <w:rPr>
          <w:rFonts w:ascii="Times New Roman" w:eastAsia="Calibri" w:hAnsi="Times New Roman"/>
          <w:sz w:val="22"/>
          <w:szCs w:val="22"/>
          <w:lang w:val="sk-SK" w:eastAsia="en-US"/>
        </w:rPr>
        <w:t xml:space="preserve">môže byť </w:t>
      </w:r>
      <w:r w:rsidR="009D5823" w:rsidRPr="00420B31">
        <w:rPr>
          <w:rFonts w:ascii="Times New Roman" w:eastAsia="Calibri" w:hAnsi="Times New Roman"/>
          <w:sz w:val="22"/>
          <w:szCs w:val="22"/>
          <w:lang w:val="sk-SK" w:eastAsia="en-US"/>
        </w:rPr>
        <w:t>FO</w:t>
      </w:r>
      <w:r w:rsidRPr="00420B31">
        <w:rPr>
          <w:rFonts w:ascii="Times New Roman" w:eastAsia="Calibri" w:hAnsi="Times New Roman"/>
          <w:sz w:val="22"/>
          <w:szCs w:val="22"/>
          <w:lang w:val="sk-SK" w:eastAsia="en-US"/>
        </w:rPr>
        <w:t xml:space="preserve">, ktorá dovŕšila vek 18 rokov, </w:t>
      </w:r>
      <w:r w:rsidRPr="00420B31">
        <w:rPr>
          <w:rFonts w:ascii="Times New Roman" w:eastAsia="Calibri" w:hAnsi="Times New Roman"/>
          <w:b/>
          <w:sz w:val="22"/>
          <w:szCs w:val="22"/>
          <w:lang w:val="sk-SK" w:eastAsia="en-US"/>
        </w:rPr>
        <w:t>alebo právnická osoba</w:t>
      </w:r>
      <w:r w:rsidRPr="00420B31">
        <w:rPr>
          <w:rFonts w:ascii="Times New Roman" w:eastAsia="Calibri" w:hAnsi="Times New Roman"/>
          <w:sz w:val="22"/>
          <w:szCs w:val="22"/>
          <w:lang w:val="sk-SK" w:eastAsia="en-US"/>
        </w:rPr>
        <w:t>, predmetom činnosti ktorej je realizácia aktivít v oblasti umenia, kultúry alebo kreatívneho priemyslu (§ 19)</w:t>
      </w:r>
      <w:r w:rsidR="009D5823" w:rsidRPr="00420B31">
        <w:rPr>
          <w:rFonts w:ascii="Times New Roman" w:eastAsia="Calibri" w:hAnsi="Times New Roman"/>
          <w:sz w:val="22"/>
          <w:szCs w:val="22"/>
          <w:lang w:val="sk-SK" w:eastAsia="en-US"/>
        </w:rPr>
        <w:t xml:space="preserve">. Finančné prostriedky možno poskytnúť </w:t>
      </w:r>
      <w:r w:rsidR="009D5823" w:rsidRPr="00420B31">
        <w:rPr>
          <w:rFonts w:ascii="Times New Roman" w:eastAsia="Calibri" w:hAnsi="Times New Roman"/>
          <w:b/>
          <w:sz w:val="22"/>
          <w:szCs w:val="22"/>
          <w:lang w:val="sk-SK" w:eastAsia="en-US"/>
        </w:rPr>
        <w:t>na základe písomnej žiadosti</w:t>
      </w:r>
      <w:r w:rsidR="009D5823" w:rsidRPr="00420B31">
        <w:rPr>
          <w:rFonts w:ascii="Times New Roman" w:eastAsia="Calibri" w:hAnsi="Times New Roman"/>
          <w:sz w:val="22"/>
          <w:szCs w:val="22"/>
          <w:lang w:val="sk-SK" w:eastAsia="en-US"/>
        </w:rPr>
        <w:t>. Formulár žiadosti zverejní fond na svojom webovom sídle (§ 20) Za spracovanie žiadosti sa však platí administratívny poplatok (§ 21).</w:t>
      </w:r>
    </w:p>
    <w:p w14:paraId="22CC3307" w14:textId="77777777" w:rsidR="009D20A8" w:rsidRPr="00420B31" w:rsidRDefault="009D20A8" w:rsidP="009D5823">
      <w:pPr>
        <w:jc w:val="both"/>
        <w:rPr>
          <w:rFonts w:ascii="Times New Roman" w:eastAsia="Calibri" w:hAnsi="Times New Roman"/>
          <w:sz w:val="22"/>
          <w:szCs w:val="22"/>
          <w:lang w:val="sk-SK" w:eastAsia="en-US"/>
        </w:rPr>
      </w:pPr>
      <w:bookmarkStart w:id="10" w:name="_GoBack"/>
      <w:bookmarkEnd w:id="10"/>
    </w:p>
    <w:p w14:paraId="525D37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D2C079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516/2008 Z. z. o Audiovizuálnom fonde a o zmene a doplnení niektorých zákonov</w:t>
      </w:r>
    </w:p>
    <w:p w14:paraId="7D2CC9A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3A401D26" w14:textId="77777777" w:rsidR="00F543E6" w:rsidRPr="00420B31" w:rsidRDefault="00F543E6"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8AB17CA" w14:textId="77777777" w:rsidR="00F543E6" w:rsidRPr="00420B31" w:rsidRDefault="00F543E6" w:rsidP="00686B1E">
      <w:pPr>
        <w:rPr>
          <w:rFonts w:ascii="Times New Roman" w:hAnsi="Times New Roman"/>
          <w:sz w:val="22"/>
          <w:szCs w:val="22"/>
          <w:lang w:val="sk-SK"/>
        </w:rPr>
      </w:pPr>
    </w:p>
    <w:p w14:paraId="66BC8A2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Tento zákon zriaďuje </w:t>
      </w:r>
      <w:r w:rsidRPr="00420B31">
        <w:rPr>
          <w:rFonts w:ascii="Times New Roman" w:hAnsi="Times New Roman"/>
          <w:b/>
          <w:sz w:val="22"/>
          <w:szCs w:val="22"/>
          <w:lang w:val="sk-SK"/>
        </w:rPr>
        <w:t xml:space="preserve">Audiovizuálny fond </w:t>
      </w:r>
      <w:r w:rsidRPr="00420B31">
        <w:rPr>
          <w:rFonts w:ascii="Times New Roman" w:hAnsi="Times New Roman"/>
          <w:sz w:val="22"/>
          <w:szCs w:val="22"/>
          <w:lang w:val="sk-SK"/>
        </w:rPr>
        <w:t>ako verejnoprávnu</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inštitúciu na podporu a rozvoj audiovizuálnej kultúry a priemyslu. Fond poskytuje finančné prostriedky na podporu audiovizuálnej tvorby, a to: </w:t>
      </w:r>
    </w:p>
    <w:p w14:paraId="6A0DF2D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lastRenderedPageBreak/>
        <w:t xml:space="preserve">a) tvorby, vývoja, prípravy realizácie a výroby slovenských audiovizuálnych diel, </w:t>
      </w:r>
    </w:p>
    <w:p w14:paraId="3429B35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b) tvorby, vývoja, prípravy realizácie a výroby hraných, dokumentárnych a animovaných slovenských kinematografických diel </w:t>
      </w:r>
    </w:p>
    <w:p w14:paraId="3ED1E1E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c) postprodukcie a distribúcie slovenských audiovizuálnych diel a distribúcie audiovizuálnych diel, </w:t>
      </w:r>
    </w:p>
    <w:p w14:paraId="14D437D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 realizácie a distribúcie koprodukčných kinematografických diel, v ktorých má slovenský producent koprodukčný podiel, </w:t>
      </w:r>
    </w:p>
    <w:p w14:paraId="2C6EA2D9"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e) festivalov, prehliadok a iných kultúrnych aktivít a činností subjektov pôsobiacich v oblasti audiovízie a kinematografie v SR a prezentácie a propagácie slovenských audiovizuálnych diel, </w:t>
      </w:r>
    </w:p>
    <w:p w14:paraId="2B6A28B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f) vydania a rozširovania periodických publikácií a neperiodických publikácií z oblasti audiovízie a kinematografie, </w:t>
      </w:r>
    </w:p>
    <w:p w14:paraId="22A8ABB4"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g) rozvoja technológií v oblasti výroby, rozširovania, uvádzania na verejnosti a uchovávania audiovizuálnych diel v SR, </w:t>
      </w:r>
    </w:p>
    <w:p w14:paraId="3BCFED36"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h) rozvoja vzdelávania a odborného výskumu v oblasti audiovizuálnej kultúry a filmového umenia (§ 18 ods. 1).</w:t>
      </w:r>
    </w:p>
    <w:p w14:paraId="32CBFBC5" w14:textId="77777777" w:rsidR="00F543E6" w:rsidRPr="00420B31" w:rsidRDefault="00F543E6" w:rsidP="00686B1E">
      <w:pPr>
        <w:jc w:val="both"/>
        <w:rPr>
          <w:rFonts w:ascii="Times New Roman" w:hAnsi="Times New Roman"/>
          <w:sz w:val="22"/>
          <w:szCs w:val="22"/>
          <w:lang w:val="sk-SK"/>
        </w:rPr>
      </w:pPr>
    </w:p>
    <w:p w14:paraId="56869586"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Fond poskytuje finančné prostriedky formou dotácie, pôžičky so splatnosťou n</w:t>
      </w:r>
      <w:r w:rsidR="00AA6E8D" w:rsidRPr="00420B31">
        <w:rPr>
          <w:rFonts w:ascii="Times New Roman" w:hAnsi="Times New Roman"/>
          <w:sz w:val="22"/>
          <w:szCs w:val="22"/>
          <w:lang w:val="sk-SK"/>
        </w:rPr>
        <w:t xml:space="preserve">ajviac 5 rokov alebo štipendia </w:t>
      </w:r>
      <w:r w:rsidRPr="00420B31">
        <w:rPr>
          <w:rFonts w:ascii="Times New Roman" w:hAnsi="Times New Roman"/>
          <w:sz w:val="22"/>
          <w:szCs w:val="22"/>
          <w:lang w:val="sk-SK"/>
        </w:rPr>
        <w:t>(§ 18 ods. 3).</w:t>
      </w:r>
    </w:p>
    <w:p w14:paraId="0423112C" w14:textId="77777777" w:rsidR="000A6B7E" w:rsidRPr="00420B31" w:rsidRDefault="000A6B7E" w:rsidP="00686B1E">
      <w:pPr>
        <w:jc w:val="both"/>
        <w:rPr>
          <w:rFonts w:ascii="Times New Roman" w:hAnsi="Times New Roman"/>
          <w:sz w:val="22"/>
          <w:szCs w:val="22"/>
          <w:lang w:val="sk-SK"/>
        </w:rPr>
      </w:pPr>
    </w:p>
    <w:p w14:paraId="50567024" w14:textId="77777777" w:rsidR="00F543E6" w:rsidRPr="00420B31" w:rsidRDefault="001C6812" w:rsidP="00686B1E">
      <w:pPr>
        <w:jc w:val="both"/>
        <w:rPr>
          <w:rFonts w:ascii="Times New Roman" w:hAnsi="Times New Roman"/>
          <w:sz w:val="22"/>
          <w:szCs w:val="22"/>
          <w:lang w:val="sk-SK"/>
        </w:rPr>
      </w:pPr>
      <w:r w:rsidRPr="00420B31">
        <w:rPr>
          <w:rFonts w:ascii="Times New Roman" w:eastAsia="Calibri" w:hAnsi="Times New Roman"/>
          <w:sz w:val="22"/>
          <w:szCs w:val="22"/>
          <w:lang w:val="sk-SK" w:eastAsia="en-US"/>
        </w:rPr>
        <w:t xml:space="preserve">Žiadateľom o podporu audiovizuálnej kultúry môže byť fyzická osoba plne spôsobilá na právne úkony alebo právnická osoba. Žiadateľ o podporu audiovizuálnej kultúry, ktorý je podnikateľom a žiada o poskytnutie finančných prostriedkov formou dotácie alebo pôžičky, musí mať oprávnenie na výkon činnosti, na ktoré sa finančné prostriedky fondu požadujú. Žiadateľom o podporu audiovizuálnej kultúry môže byť osoba, ktorá projekt iniciovala alebo ktorá je samostatne alebo v spolupráci s inými osobami zodpovedná za realizáciu projektu </w:t>
      </w:r>
      <w:r w:rsidR="00F543E6" w:rsidRPr="00420B31">
        <w:rPr>
          <w:rFonts w:ascii="Times New Roman" w:hAnsi="Times New Roman"/>
          <w:sz w:val="22"/>
          <w:szCs w:val="22"/>
          <w:lang w:val="sk-SK"/>
        </w:rPr>
        <w:t>(§ 19 ods. 1).</w:t>
      </w:r>
    </w:p>
    <w:p w14:paraId="1F1906E6" w14:textId="77777777" w:rsidR="000A6B7E" w:rsidRPr="00420B31" w:rsidRDefault="000A6B7E" w:rsidP="00686B1E">
      <w:pPr>
        <w:jc w:val="both"/>
        <w:rPr>
          <w:rFonts w:ascii="Times New Roman" w:eastAsia="Calibri" w:hAnsi="Times New Roman"/>
          <w:sz w:val="22"/>
          <w:szCs w:val="22"/>
          <w:lang w:val="sk-SK" w:eastAsia="en-US"/>
        </w:rPr>
      </w:pPr>
    </w:p>
    <w:p w14:paraId="1E2A55A9" w14:textId="77777777" w:rsidR="00120662" w:rsidRPr="00420B31" w:rsidRDefault="00F543E6" w:rsidP="000A6B7E">
      <w:pPr>
        <w:jc w:val="both"/>
        <w:rPr>
          <w:sz w:val="22"/>
          <w:szCs w:val="22"/>
          <w:lang w:val="sk-SK"/>
        </w:rPr>
      </w:pPr>
      <w:r w:rsidRPr="00420B31">
        <w:rPr>
          <w:rFonts w:eastAsia="Calibri"/>
          <w:sz w:val="22"/>
          <w:szCs w:val="22"/>
          <w:lang w:val="sk-SK" w:eastAsia="en-US"/>
        </w:rPr>
        <w:t>Fond môže poskytnúť finančné prostriedky nezávislým producentom v audiovízii, výrobcom slovenských audiovizuálnych diel, autorom a spoluautorom slovenských audiovizuálnych diel, distributérom audiovizuálnych diel, osobám na obnovu a rozvoj technologickej základne pre výrobu audiovizuálnych diel a ich uvádzanie na verejnosti na území SR, osobám na propagáciu a podporu rozširovania audiovizuálnych diel, osobám na rozvoj vzdelávania a odborného výskumu v oblasti audiovizuálnej kultúry a filmového umenia a prevádzkovateľom audiovizuálneho technického zariadenia na území SR na obnovu a rozvoj technolog</w:t>
      </w:r>
      <w:r w:rsidR="008877B6" w:rsidRPr="00420B31">
        <w:rPr>
          <w:rFonts w:eastAsia="Calibri"/>
          <w:sz w:val="22"/>
          <w:szCs w:val="22"/>
          <w:lang w:val="sk-SK" w:eastAsia="en-US"/>
        </w:rPr>
        <w:t>ickej základne týchto zariadení</w:t>
      </w:r>
      <w:r w:rsidRPr="00420B31">
        <w:rPr>
          <w:rFonts w:eastAsia="Calibri"/>
          <w:sz w:val="22"/>
          <w:szCs w:val="22"/>
          <w:lang w:val="sk-SK" w:eastAsia="en-US"/>
        </w:rPr>
        <w:t xml:space="preserve"> </w:t>
      </w:r>
      <w:r w:rsidRPr="00420B31">
        <w:rPr>
          <w:sz w:val="22"/>
          <w:szCs w:val="22"/>
          <w:lang w:val="sk-SK"/>
        </w:rPr>
        <w:t>(§ 19 ods. 2).</w:t>
      </w:r>
    </w:p>
    <w:p w14:paraId="5924FF66" w14:textId="77777777" w:rsidR="00105512" w:rsidRPr="00420B31" w:rsidRDefault="00105512" w:rsidP="000A6B7E">
      <w:pPr>
        <w:jc w:val="both"/>
        <w:rPr>
          <w:sz w:val="22"/>
          <w:szCs w:val="22"/>
          <w:lang w:val="sk-SK"/>
        </w:rPr>
      </w:pPr>
    </w:p>
    <w:p w14:paraId="7B66BF12" w14:textId="77777777" w:rsidR="00105512" w:rsidRPr="00420B31" w:rsidRDefault="00105512" w:rsidP="000A6B7E">
      <w:pPr>
        <w:jc w:val="both"/>
        <w:rPr>
          <w:rFonts w:ascii="Times New Roman" w:hAnsi="Times New Roman"/>
          <w:sz w:val="22"/>
          <w:szCs w:val="22"/>
          <w:lang w:val="sk-SK"/>
        </w:rPr>
      </w:pPr>
      <w:r w:rsidRPr="00420B31">
        <w:rPr>
          <w:rFonts w:ascii="Times New Roman" w:hAnsi="Times New Roman"/>
          <w:sz w:val="22"/>
          <w:szCs w:val="22"/>
          <w:lang w:val="sk-SK"/>
        </w:rPr>
        <w:t>Zákon</w:t>
      </w:r>
      <w:r w:rsidR="00C5560B" w:rsidRPr="00420B31">
        <w:rPr>
          <w:rFonts w:ascii="Times New Roman" w:hAnsi="Times New Roman"/>
          <w:sz w:val="22"/>
          <w:szCs w:val="22"/>
          <w:lang w:val="sk-SK"/>
        </w:rPr>
        <w:t xml:space="preserve">om </w:t>
      </w:r>
      <w:r w:rsidR="00C5560B" w:rsidRPr="00420B31">
        <w:rPr>
          <w:rFonts w:ascii="Times New Roman" w:hAnsi="Times New Roman"/>
          <w:b/>
          <w:sz w:val="22"/>
          <w:szCs w:val="22"/>
          <w:lang w:val="sk-SK"/>
        </w:rPr>
        <w:t>č. 39/2015 Z. z.</w:t>
      </w:r>
      <w:r w:rsidR="00C5560B" w:rsidRPr="00420B31">
        <w:rPr>
          <w:rFonts w:ascii="Times New Roman" w:hAnsi="Times New Roman"/>
          <w:sz w:val="22"/>
          <w:szCs w:val="22"/>
          <w:lang w:val="sk-SK"/>
        </w:rPr>
        <w:t xml:space="preserve"> sa s účinnosťou od 1. júla 2015 </w:t>
      </w:r>
      <w:r w:rsidRPr="00420B31">
        <w:rPr>
          <w:rFonts w:ascii="Times New Roman" w:hAnsi="Times New Roman"/>
          <w:sz w:val="22"/>
          <w:szCs w:val="22"/>
          <w:lang w:val="sk-SK"/>
        </w:rPr>
        <w:t>mení výpočet výšky príspevku do Audiovizuálneho fondu</w:t>
      </w:r>
      <w:r w:rsidR="00151B0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Z. z. pre prevádzkovateľov audiovizuálneho technického zariadenia a zavádza povinnosť prispievať do Audiovizuálneho fondu aj pre poskytovateľov audiovizuálnej mediálnej služby na požiadanie (vo výške 0,5 % z celkových príjmov za posledný kalendárny rok). V zmysle novely </w:t>
      </w:r>
      <w:r w:rsidR="00C5560B" w:rsidRPr="00420B31">
        <w:rPr>
          <w:rFonts w:ascii="Times New Roman" w:hAnsi="Times New Roman"/>
          <w:sz w:val="22"/>
          <w:szCs w:val="22"/>
          <w:lang w:val="sk-SK"/>
        </w:rPr>
        <w:t xml:space="preserve">ďalej </w:t>
      </w:r>
      <w:r w:rsidRPr="00420B31">
        <w:rPr>
          <w:rFonts w:ascii="Times New Roman" w:hAnsi="Times New Roman"/>
          <w:sz w:val="22"/>
          <w:szCs w:val="22"/>
          <w:lang w:val="sk-SK"/>
        </w:rPr>
        <w:t>nebudú poplatky pre prevádzkovateľov audiovizuálneho technického zariadenia, ktorí predávajú vstupenky na audiovizuálne predstavenia taxatívne stanovené na 0,03 Eura za každú predanú vstupenku, ale budú predstavovať 1 % z každej predanej vstupenky. 39/2015 – 1. júla</w:t>
      </w:r>
    </w:p>
    <w:p w14:paraId="2FBD1FA2" w14:textId="77777777" w:rsidR="00D916A3" w:rsidRPr="00420B31" w:rsidRDefault="00D916A3" w:rsidP="000A6B7E">
      <w:pPr>
        <w:jc w:val="both"/>
        <w:rPr>
          <w:rFonts w:ascii="Times New Roman" w:hAnsi="Times New Roman"/>
          <w:sz w:val="22"/>
          <w:szCs w:val="22"/>
          <w:lang w:val="sk-SK"/>
        </w:rPr>
      </w:pPr>
    </w:p>
    <w:p w14:paraId="2FA7A695" w14:textId="77777777" w:rsidR="00420B31" w:rsidRDefault="00420B31" w:rsidP="00D916A3">
      <w:pPr>
        <w:shd w:val="pct20" w:color="auto" w:fill="auto"/>
        <w:tabs>
          <w:tab w:val="left" w:pos="8640"/>
        </w:tabs>
        <w:ind w:left="284" w:hanging="284"/>
        <w:jc w:val="center"/>
        <w:rPr>
          <w:rFonts w:ascii="Times New Roman" w:hAnsi="Times New Roman"/>
          <w:b/>
          <w:sz w:val="22"/>
          <w:szCs w:val="22"/>
          <w:lang w:val="sk-SK"/>
        </w:rPr>
      </w:pPr>
    </w:p>
    <w:p w14:paraId="05735AB4" w14:textId="77777777" w:rsidR="00D916A3" w:rsidRPr="00420B31" w:rsidRDefault="00D916A3" w:rsidP="00D916A3">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o cezhraničnej spolupráci pri vysielaní zamestnancov na výkon prác pri poskytovaní služieb a o zmene  a doplnení niektorých zákonov</w:t>
      </w:r>
      <w:r w:rsidRPr="00420B31">
        <w:rPr>
          <w:rFonts w:ascii="Times New Roman" w:hAnsi="Times New Roman"/>
          <w:b/>
          <w:sz w:val="22"/>
          <w:szCs w:val="22"/>
          <w:lang w:val="sk-SK"/>
        </w:rPr>
        <w:br/>
        <w:t xml:space="preserve"> (zákon č. 351/2015 Z. z.)</w:t>
      </w:r>
    </w:p>
    <w:p w14:paraId="356B5E7E" w14:textId="77777777" w:rsidR="00D916A3" w:rsidRPr="00420B31" w:rsidRDefault="00D916A3" w:rsidP="00D916A3">
      <w:pPr>
        <w:jc w:val="both"/>
        <w:rPr>
          <w:shd w:val="clear" w:color="auto" w:fill="FFFFFF"/>
          <w:lang w:val="sk-SK"/>
        </w:rPr>
      </w:pPr>
    </w:p>
    <w:p w14:paraId="7314DCF7"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 xml:space="preserve">Nový zákon upravuje pôsobnosť Národného inšpektorátu práce a inšpektorátov práce pri cezhraničnej spolupráci s príslušným orgánom iného členského štátu Európskej únie alebo štátu, ktorý je zmluvnou stranou Dohody o Európskom hospodárskom priestore, kontrole dodržiavania pravidiel vysielania zamestnancov na výkon prác pri poskytovaní služieb, identifikácii vyslania a vymáhaní pokút a povinnosti hosťujúceho zamestnávateľa a domáceho zamestnávateľa. </w:t>
      </w:r>
    </w:p>
    <w:p w14:paraId="026DDDBB" w14:textId="77777777" w:rsidR="00D916A3" w:rsidRPr="00420B31" w:rsidRDefault="00D916A3" w:rsidP="00D916A3">
      <w:pPr>
        <w:jc w:val="both"/>
        <w:rPr>
          <w:sz w:val="24"/>
          <w:szCs w:val="24"/>
          <w:shd w:val="clear" w:color="auto" w:fill="FFFFFF"/>
          <w:lang w:val="sk-SK"/>
        </w:rPr>
      </w:pPr>
    </w:p>
    <w:p w14:paraId="4BDFF4EC"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 xml:space="preserve">Cieľom zákona je prehĺbiť spoluprácu medzi členskými štátmi v oblasti vysielania zamestnancov v podobe spolupráce pri poskytovaní informácií, kontrolnej činnosti, doručovania písomností a oznamovania rozhodnutí orgánov členského štátu o uložení administratívnej peňažnej pokuty alebo sankcie a pri vynucovaní rozhodnutia členského štátu o uložení administratívnej peňažnej pokuty </w:t>
      </w:r>
      <w:r w:rsidRPr="00420B31">
        <w:rPr>
          <w:sz w:val="24"/>
          <w:szCs w:val="24"/>
          <w:shd w:val="clear" w:color="auto" w:fill="FFFFFF"/>
          <w:lang w:val="sk-SK"/>
        </w:rPr>
        <w:lastRenderedPageBreak/>
        <w:t>alebo sankcie, ustanoviť administratívne požiadavky, ktoré musí zamestnávateľ vysielajúci zamestnancov na územie Slovenskej republiky splniť, aby kontrolné orgány mohli účinne vykonávať kontrolu dodržiavania právnych predpisov v prípade zamestnancov vyslaných na územie Slovenskej republiky z iného členského štátu; pričom tieto požiadavky podľa dôvodovej správy prispejú aj k zabráneniu zneužívania vyslania na obchádzanie pracovného práva aplikovaného na území Slovenskej republiky a k ochrane práv zamestnancov, ktoré im patria pri vyslaní na územie Slovenskej republiky. Povinnosti hosťujúceho zamestnávateľa a domáceho zamestnávateľa vyplývajú z ust. § 4 zákona. Ide o jednoduchú oznamovaciu povinnosť vo väzbe na vyslanie zamestnanca, (1) jeho identifikačné údaje a identifikačné údaje zamestnávateľa, (2) informácie o vyslaní akými sú druh práce, miesto výkonu práce, čas vyslania, počet vyslaných zamestnancov, názov poskytovanej služby, (3) štát a kontrolné orgány musia mať vedomosť, že na území jeho štátu vykonávajú prácu aj zamestnanci z iného členského štátu, (4) povinnosť v mieste výkonu práce uchovávať na nahliadnutie pracovnú zmluvu alebo iný doklad potvrdzujúci pracovnoprávny vzťah, (5) vedenie evidencie pracovného času a možnosť nahliadnutia do nej a možnosť nahliadnutia do dokladu o vyplatenej mzde, (6) povinnosť doručenia dokumentov na vyzvanie príslušného orgánu SR aj po skončení vyslania zamestnanca, (7) zabezpečenie prekladu dokumentov do slovenského jazyka na žiadosť inšpektorátu práce.</w:t>
      </w:r>
    </w:p>
    <w:p w14:paraId="69C3DF18" w14:textId="77777777" w:rsidR="00D916A3" w:rsidRPr="00420B31" w:rsidRDefault="00D916A3" w:rsidP="00D916A3">
      <w:pPr>
        <w:jc w:val="both"/>
        <w:rPr>
          <w:sz w:val="24"/>
          <w:szCs w:val="24"/>
          <w:shd w:val="clear" w:color="auto" w:fill="FFFFFF"/>
          <w:lang w:val="sk-SK"/>
        </w:rPr>
      </w:pPr>
    </w:p>
    <w:p w14:paraId="1A529900"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 xml:space="preserve">V odseku 4 predmetného ustanovenia je upravená povinnosť zamestnávateľa so sídlom na našom území, ktorý vysiela zamestnanca na územie iného členského štátu. Povinnosť domáceho zamestnávateľa predstavuje všeobecnú informačnú povinnosť, ktorá smeruje taktiež k zefektívneniu cezhraničnej spolupráce a uľahčeniu činnosti kontrolných orgánov iných členských štátov pri kontrole dodržiavania pravidiel vyslania. Ide priamo o transpozíciu čl. 6 ods. 4 smernice 2014/67/EÚ. Domáci zamestnávateľ je povinný poskytnúť informácie Národnému inšpektorátu práce a inšpektorátu práce, aby ten mohol vybaviť žiadosť príslušného orgánu iného členského štátu o poskytnutie informácie. Na to, aby inšpektorát práce získal potrebnú informáciu pre príslušný orgán iného členského štátu, nemusí teda vykonať inšpekciu práce. Informáciu získa tak, že si ju jednoducho vyžiada od domáceho zamestnávateľa, ktorý je povinný ju poskytnúť podľa citovaného ustanovenia. Nový zákon nadobudne účinnosť </w:t>
      </w:r>
      <w:r w:rsidRPr="00420B31">
        <w:rPr>
          <w:b/>
          <w:sz w:val="24"/>
          <w:szCs w:val="24"/>
          <w:shd w:val="clear" w:color="auto" w:fill="FFFFFF"/>
          <w:lang w:val="sk-SK"/>
        </w:rPr>
        <w:t>18. júna 2016.</w:t>
      </w:r>
    </w:p>
    <w:p w14:paraId="6DC46373" w14:textId="77777777" w:rsidR="006E5323" w:rsidRPr="00420B31" w:rsidRDefault="00120662" w:rsidP="00151B09">
      <w:pPr>
        <w:pStyle w:val="Zarkazkladnhotextu3"/>
        <w:tabs>
          <w:tab w:val="clear" w:pos="8640"/>
        </w:tabs>
        <w:ind w:left="0" w:firstLine="0"/>
        <w:jc w:val="right"/>
        <w:rPr>
          <w:i w:val="0"/>
          <w:sz w:val="22"/>
          <w:szCs w:val="22"/>
          <w:lang w:val="sk-SK"/>
        </w:rPr>
      </w:pPr>
      <w:r w:rsidRPr="00420B31">
        <w:rPr>
          <w:sz w:val="22"/>
          <w:szCs w:val="22"/>
          <w:lang w:val="sk-SK"/>
        </w:rPr>
        <w:br w:type="page"/>
      </w:r>
      <w:r w:rsidR="006E5323" w:rsidRPr="00420B31">
        <w:rPr>
          <w:sz w:val="22"/>
          <w:szCs w:val="22"/>
          <w:lang w:val="sk-SK"/>
        </w:rPr>
        <w:lastRenderedPageBreak/>
        <w:t>Príloha 1</w:t>
      </w:r>
    </w:p>
    <w:p w14:paraId="22281370"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Zmluvy SR o</w:t>
      </w:r>
      <w:r w:rsidR="00601CDC" w:rsidRPr="00420B31">
        <w:rPr>
          <w:rFonts w:ascii="Times New Roman" w:hAnsi="Times New Roman"/>
          <w:b/>
          <w:sz w:val="22"/>
          <w:szCs w:val="22"/>
          <w:lang w:val="sk-SK"/>
        </w:rPr>
        <w:t> </w:t>
      </w:r>
      <w:r w:rsidRPr="00420B31">
        <w:rPr>
          <w:rFonts w:ascii="Times New Roman" w:hAnsi="Times New Roman"/>
          <w:b/>
          <w:sz w:val="22"/>
          <w:szCs w:val="22"/>
          <w:lang w:val="sk-SK"/>
        </w:rPr>
        <w:t>zamedzení dvojitého zdanenia</w:t>
      </w:r>
    </w:p>
    <w:p w14:paraId="767E6F73"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 xml:space="preserve">(k </w:t>
      </w:r>
      <w:r w:rsidR="0002500C"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02500C" w:rsidRPr="00420B31">
        <w:rPr>
          <w:rFonts w:ascii="Times New Roman" w:hAnsi="Times New Roman"/>
          <w:b/>
          <w:sz w:val="22"/>
          <w:szCs w:val="22"/>
          <w:lang w:val="sk-SK"/>
        </w:rPr>
        <w:t>.09</w:t>
      </w:r>
      <w:r w:rsidR="00E64417" w:rsidRPr="00420B31">
        <w:rPr>
          <w:rFonts w:ascii="Times New Roman" w:hAnsi="Times New Roman"/>
          <w:b/>
          <w:sz w:val="22"/>
          <w:szCs w:val="22"/>
          <w:lang w:val="sk-SK"/>
        </w:rPr>
        <w:t>.2013</w:t>
      </w:r>
      <w:r w:rsidRPr="00420B31">
        <w:rPr>
          <w:rFonts w:ascii="Times New Roman" w:hAnsi="Times New Roman"/>
          <w:b/>
          <w:sz w:val="22"/>
          <w:szCs w:val="22"/>
          <w:lang w:val="sk-SK"/>
        </w:rPr>
        <w:t>)</w:t>
      </w:r>
    </w:p>
    <w:p w14:paraId="6B867EB8" w14:textId="77777777" w:rsidR="007A71E8" w:rsidRPr="00420B31" w:rsidRDefault="007A71E8" w:rsidP="00686B1E">
      <w:pPr>
        <w:tabs>
          <w:tab w:val="left" w:pos="284"/>
          <w:tab w:val="left" w:pos="567"/>
        </w:tabs>
        <w:jc w:val="center"/>
        <w:rPr>
          <w:rFonts w:ascii="Times New Roman" w:hAnsi="Times New Roman"/>
          <w:b/>
          <w:sz w:val="22"/>
          <w:szCs w:val="22"/>
          <w:lang w:val="sk-SK"/>
        </w:rPr>
      </w:pPr>
    </w:p>
    <w:tbl>
      <w:tblPr>
        <w:tblW w:w="0" w:type="auto"/>
        <w:tblLayout w:type="fixed"/>
        <w:tblLook w:val="0000" w:firstRow="0" w:lastRow="0" w:firstColumn="0" w:lastColumn="0" w:noHBand="0" w:noVBand="0"/>
      </w:tblPr>
      <w:tblGrid>
        <w:gridCol w:w="3085"/>
        <w:gridCol w:w="2722"/>
        <w:gridCol w:w="3232"/>
      </w:tblGrid>
      <w:tr w:rsidR="006E5323" w:rsidRPr="00420B31" w14:paraId="00DF8BE7" w14:textId="77777777" w:rsidTr="008760A8">
        <w:trPr>
          <w:cantSplit/>
        </w:trPr>
        <w:tc>
          <w:tcPr>
            <w:tcW w:w="3085" w:type="dxa"/>
            <w:tcBorders>
              <w:top w:val="single" w:sz="4" w:space="0" w:color="auto"/>
              <w:left w:val="single" w:sz="4" w:space="0" w:color="auto"/>
              <w:bottom w:val="single" w:sz="12" w:space="0" w:color="auto"/>
            </w:tcBorders>
          </w:tcPr>
          <w:p w14:paraId="21B84112"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34A51C7E"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Zmluvný štát</w:t>
            </w:r>
          </w:p>
        </w:tc>
        <w:tc>
          <w:tcPr>
            <w:tcW w:w="2722" w:type="dxa"/>
            <w:tcBorders>
              <w:top w:val="single" w:sz="4" w:space="0" w:color="auto"/>
              <w:bottom w:val="single" w:sz="12" w:space="0" w:color="auto"/>
            </w:tcBorders>
          </w:tcPr>
          <w:p w14:paraId="3D42D628"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481E81D7"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Platnosť odo dňa</w:t>
            </w:r>
          </w:p>
        </w:tc>
        <w:tc>
          <w:tcPr>
            <w:tcW w:w="3232" w:type="dxa"/>
            <w:tcBorders>
              <w:top w:val="single" w:sz="4" w:space="0" w:color="auto"/>
              <w:bottom w:val="single" w:sz="12" w:space="0" w:color="auto"/>
              <w:right w:val="single" w:sz="4" w:space="0" w:color="auto"/>
            </w:tcBorders>
          </w:tcPr>
          <w:p w14:paraId="5567EF9E"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Vyhlásené</w:t>
            </w:r>
          </w:p>
          <w:p w14:paraId="0F606A6D"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w:t>
            </w:r>
            <w:r w:rsidR="00601CDC" w:rsidRPr="00420B31">
              <w:rPr>
                <w:rFonts w:ascii="Times New Roman" w:hAnsi="Times New Roman"/>
                <w:sz w:val="22"/>
                <w:szCs w:val="22"/>
                <w:lang w:val="sk-SK"/>
              </w:rPr>
              <w:t> </w:t>
            </w:r>
            <w:r w:rsidRPr="00420B31">
              <w:rPr>
                <w:rFonts w:ascii="Times New Roman" w:hAnsi="Times New Roman"/>
                <w:sz w:val="22"/>
                <w:szCs w:val="22"/>
                <w:lang w:val="sk-SK"/>
              </w:rPr>
              <w:t>Zbierke zákonov</w:t>
            </w:r>
          </w:p>
        </w:tc>
      </w:tr>
      <w:tr w:rsidR="006E5323" w:rsidRPr="00420B31" w14:paraId="3DD7644A" w14:textId="77777777" w:rsidTr="008760A8">
        <w:trPr>
          <w:cantSplit/>
        </w:trPr>
        <w:tc>
          <w:tcPr>
            <w:tcW w:w="3085" w:type="dxa"/>
            <w:tcBorders>
              <w:left w:val="single" w:sz="4" w:space="0" w:color="auto"/>
            </w:tcBorders>
            <w:shd w:val="pct10" w:color="auto" w:fill="auto"/>
            <w:vAlign w:val="center"/>
          </w:tcPr>
          <w:p w14:paraId="1B06C82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722" w:type="dxa"/>
            <w:shd w:val="pct10" w:color="auto" w:fill="auto"/>
            <w:vAlign w:val="center"/>
          </w:tcPr>
          <w:p w14:paraId="6E395296" w14:textId="77777777" w:rsidR="006E5323" w:rsidRPr="00420B31" w:rsidRDefault="006E5323" w:rsidP="00686B1E">
            <w:pPr>
              <w:numPr>
                <w:ilvl w:val="0"/>
                <w:numId w:val="4"/>
              </w:num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11. 1974</w:t>
            </w:r>
          </w:p>
          <w:p w14:paraId="282248B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19. 12. 1996</w:t>
            </w:r>
          </w:p>
          <w:p w14:paraId="464BFB88" w14:textId="77777777" w:rsidR="008610A7" w:rsidRPr="00420B31" w:rsidRDefault="008610A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1. 12. 2010</w:t>
            </w:r>
          </w:p>
        </w:tc>
        <w:tc>
          <w:tcPr>
            <w:tcW w:w="3232" w:type="dxa"/>
            <w:tcBorders>
              <w:right w:val="single" w:sz="4" w:space="0" w:color="auto"/>
            </w:tcBorders>
            <w:shd w:val="pct10" w:color="auto" w:fill="auto"/>
            <w:vAlign w:val="center"/>
          </w:tcPr>
          <w:p w14:paraId="6BFD579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138/1974 Zb.</w:t>
            </w:r>
          </w:p>
          <w:p w14:paraId="711604C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Protokol k</w:t>
            </w:r>
            <w:r w:rsidR="00601CDC" w:rsidRPr="00420B31">
              <w:rPr>
                <w:rFonts w:ascii="Times New Roman" w:hAnsi="Times New Roman"/>
                <w:sz w:val="22"/>
                <w:szCs w:val="22"/>
                <w:lang w:val="sk-SK"/>
              </w:rPr>
              <w:t> </w:t>
            </w:r>
            <w:r w:rsidRPr="00420B31">
              <w:rPr>
                <w:rFonts w:ascii="Times New Roman" w:hAnsi="Times New Roman"/>
                <w:sz w:val="22"/>
                <w:szCs w:val="22"/>
                <w:lang w:val="sk-SK"/>
              </w:rPr>
              <w:t xml:space="preserve">zmluve 199/1997 </w:t>
            </w:r>
            <w:r w:rsidR="00642C8E" w:rsidRPr="00420B31">
              <w:rPr>
                <w:rFonts w:ascii="Times New Roman" w:hAnsi="Times New Roman"/>
                <w:sz w:val="22"/>
                <w:szCs w:val="22"/>
                <w:lang w:val="sk-SK"/>
              </w:rPr>
              <w:t>Z. z.</w:t>
            </w:r>
          </w:p>
          <w:p w14:paraId="74C17CA3" w14:textId="77777777" w:rsidR="008610A7" w:rsidRPr="00420B31" w:rsidRDefault="008610A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450/2010 </w:t>
            </w:r>
            <w:r w:rsidR="00642C8E" w:rsidRPr="00420B31">
              <w:rPr>
                <w:rFonts w:ascii="Times New Roman" w:hAnsi="Times New Roman"/>
                <w:sz w:val="22"/>
                <w:szCs w:val="22"/>
                <w:lang w:val="sk-SK"/>
              </w:rPr>
              <w:t>Z. z.</w:t>
            </w:r>
          </w:p>
        </w:tc>
      </w:tr>
      <w:tr w:rsidR="006E5323" w:rsidRPr="00420B31" w14:paraId="70178E32" w14:textId="77777777" w:rsidTr="008760A8">
        <w:trPr>
          <w:cantSplit/>
        </w:trPr>
        <w:tc>
          <w:tcPr>
            <w:tcW w:w="3085" w:type="dxa"/>
            <w:tcBorders>
              <w:left w:val="single" w:sz="4" w:space="0" w:color="auto"/>
            </w:tcBorders>
            <w:vAlign w:val="center"/>
          </w:tcPr>
          <w:p w14:paraId="0B2F341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Francúzsko</w:t>
            </w:r>
          </w:p>
        </w:tc>
        <w:tc>
          <w:tcPr>
            <w:tcW w:w="2722" w:type="dxa"/>
            <w:vAlign w:val="center"/>
          </w:tcPr>
          <w:p w14:paraId="2CEE1B9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25. 1. 1975</w:t>
            </w:r>
          </w:p>
        </w:tc>
        <w:tc>
          <w:tcPr>
            <w:tcW w:w="3232" w:type="dxa"/>
            <w:tcBorders>
              <w:right w:val="single" w:sz="4" w:space="0" w:color="auto"/>
            </w:tcBorders>
            <w:vAlign w:val="center"/>
          </w:tcPr>
          <w:p w14:paraId="45A5436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73/1975 Zb.</w:t>
            </w:r>
          </w:p>
        </w:tc>
      </w:tr>
      <w:tr w:rsidR="006E5323" w:rsidRPr="00420B31" w14:paraId="2F345C8B" w14:textId="77777777" w:rsidTr="008760A8">
        <w:trPr>
          <w:cantSplit/>
        </w:trPr>
        <w:tc>
          <w:tcPr>
            <w:tcW w:w="3085" w:type="dxa"/>
            <w:tcBorders>
              <w:left w:val="single" w:sz="4" w:space="0" w:color="auto"/>
            </w:tcBorders>
            <w:shd w:val="pct10" w:color="auto" w:fill="auto"/>
            <w:vAlign w:val="center"/>
          </w:tcPr>
          <w:p w14:paraId="52B714D1"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Fínsko</w:t>
            </w:r>
          </w:p>
        </w:tc>
        <w:tc>
          <w:tcPr>
            <w:tcW w:w="2722" w:type="dxa"/>
            <w:shd w:val="pct10" w:color="auto" w:fill="auto"/>
            <w:vAlign w:val="center"/>
          </w:tcPr>
          <w:p w14:paraId="54A66B1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6. 5. 2000</w:t>
            </w:r>
          </w:p>
        </w:tc>
        <w:tc>
          <w:tcPr>
            <w:tcW w:w="3232" w:type="dxa"/>
            <w:tcBorders>
              <w:right w:val="single" w:sz="4" w:space="0" w:color="auto"/>
            </w:tcBorders>
            <w:shd w:val="pct10" w:color="auto" w:fill="auto"/>
            <w:vAlign w:val="center"/>
          </w:tcPr>
          <w:p w14:paraId="0F684BE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207/2001 </w:t>
            </w:r>
            <w:r w:rsidR="00642C8E" w:rsidRPr="00420B31">
              <w:rPr>
                <w:rFonts w:ascii="Times New Roman" w:hAnsi="Times New Roman"/>
                <w:sz w:val="22"/>
                <w:szCs w:val="22"/>
                <w:lang w:val="sk-SK"/>
              </w:rPr>
              <w:t>Z. z.</w:t>
            </w:r>
          </w:p>
        </w:tc>
      </w:tr>
      <w:tr w:rsidR="006E5323" w:rsidRPr="00420B31" w14:paraId="4048F340" w14:textId="77777777" w:rsidTr="008760A8">
        <w:trPr>
          <w:cantSplit/>
        </w:trPr>
        <w:tc>
          <w:tcPr>
            <w:tcW w:w="3085" w:type="dxa"/>
            <w:tcBorders>
              <w:left w:val="single" w:sz="4" w:space="0" w:color="auto"/>
            </w:tcBorders>
            <w:vAlign w:val="center"/>
          </w:tcPr>
          <w:p w14:paraId="06CF1DD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Belgické kráľovstvo</w:t>
            </w:r>
          </w:p>
        </w:tc>
        <w:tc>
          <w:tcPr>
            <w:tcW w:w="2722" w:type="dxa"/>
            <w:vAlign w:val="center"/>
          </w:tcPr>
          <w:p w14:paraId="52B940D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13.6.2000</w:t>
            </w:r>
          </w:p>
        </w:tc>
        <w:tc>
          <w:tcPr>
            <w:tcW w:w="3232" w:type="dxa"/>
            <w:tcBorders>
              <w:right w:val="single" w:sz="4" w:space="0" w:color="auto"/>
            </w:tcBorders>
            <w:vAlign w:val="center"/>
          </w:tcPr>
          <w:p w14:paraId="27F929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354/2002 </w:t>
            </w:r>
            <w:r w:rsidR="00642C8E" w:rsidRPr="00420B31">
              <w:rPr>
                <w:rFonts w:ascii="Times New Roman" w:hAnsi="Times New Roman"/>
                <w:sz w:val="22"/>
                <w:szCs w:val="22"/>
                <w:lang w:val="sk-SK"/>
              </w:rPr>
              <w:t>Z. z.</w:t>
            </w:r>
          </w:p>
          <w:p w14:paraId="1CB0A8D0" w14:textId="77777777" w:rsidR="00BF7B37" w:rsidRPr="00420B31" w:rsidRDefault="00BF7B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92/2007 </w:t>
            </w:r>
            <w:r w:rsidR="00642C8E" w:rsidRPr="00420B31">
              <w:rPr>
                <w:rFonts w:ascii="Times New Roman" w:hAnsi="Times New Roman"/>
                <w:sz w:val="22"/>
                <w:szCs w:val="22"/>
                <w:lang w:val="sk-SK"/>
              </w:rPr>
              <w:t>Z. z.</w:t>
            </w:r>
          </w:p>
        </w:tc>
      </w:tr>
      <w:tr w:rsidR="006E5323" w:rsidRPr="00420B31" w14:paraId="7F771514" w14:textId="77777777" w:rsidTr="008760A8">
        <w:trPr>
          <w:cantSplit/>
        </w:trPr>
        <w:tc>
          <w:tcPr>
            <w:tcW w:w="3085" w:type="dxa"/>
            <w:tcBorders>
              <w:left w:val="single" w:sz="4" w:space="0" w:color="auto"/>
            </w:tcBorders>
            <w:shd w:val="pct10" w:color="auto" w:fill="auto"/>
            <w:vAlign w:val="center"/>
          </w:tcPr>
          <w:p w14:paraId="49A8C739"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bývalé člen.</w:t>
            </w:r>
            <w:r w:rsidR="00DB5697" w:rsidRPr="00420B31">
              <w:rPr>
                <w:rFonts w:ascii="Times New Roman" w:hAnsi="Times New Roman"/>
                <w:sz w:val="22"/>
                <w:szCs w:val="22"/>
                <w:lang w:val="sk-SK"/>
              </w:rPr>
              <w:t xml:space="preserve"> </w:t>
            </w:r>
            <w:r w:rsidRPr="00420B31">
              <w:rPr>
                <w:rFonts w:ascii="Times New Roman" w:hAnsi="Times New Roman"/>
                <w:sz w:val="22"/>
                <w:szCs w:val="22"/>
                <w:lang w:val="sk-SK"/>
              </w:rPr>
              <w:t>štáty RVHP (FO)</w:t>
            </w:r>
          </w:p>
        </w:tc>
        <w:tc>
          <w:tcPr>
            <w:tcW w:w="2722" w:type="dxa"/>
            <w:shd w:val="pct10" w:color="auto" w:fill="auto"/>
            <w:vAlign w:val="center"/>
          </w:tcPr>
          <w:p w14:paraId="6AEFC1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1. 1. 1979</w:t>
            </w:r>
          </w:p>
        </w:tc>
        <w:tc>
          <w:tcPr>
            <w:tcW w:w="3232" w:type="dxa"/>
            <w:tcBorders>
              <w:right w:val="single" w:sz="4" w:space="0" w:color="auto"/>
            </w:tcBorders>
            <w:shd w:val="pct10" w:color="auto" w:fill="auto"/>
            <w:vAlign w:val="center"/>
          </w:tcPr>
          <w:p w14:paraId="0AEE9FD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30/1979 Zb.</w:t>
            </w:r>
          </w:p>
        </w:tc>
      </w:tr>
      <w:tr w:rsidR="006E5323" w:rsidRPr="00420B31" w14:paraId="4DA27E0F" w14:textId="77777777" w:rsidTr="008760A8">
        <w:trPr>
          <w:cantSplit/>
        </w:trPr>
        <w:tc>
          <w:tcPr>
            <w:tcW w:w="3085" w:type="dxa"/>
            <w:tcBorders>
              <w:left w:val="single" w:sz="4" w:space="0" w:color="auto"/>
            </w:tcBorders>
            <w:vAlign w:val="center"/>
          </w:tcPr>
          <w:p w14:paraId="1670AAE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bývalé člen.</w:t>
            </w:r>
            <w:r w:rsidR="00DB5697" w:rsidRPr="00420B31">
              <w:rPr>
                <w:rFonts w:ascii="Times New Roman" w:hAnsi="Times New Roman"/>
                <w:sz w:val="22"/>
                <w:szCs w:val="22"/>
                <w:lang w:val="sk-SK"/>
              </w:rPr>
              <w:t xml:space="preserve"> </w:t>
            </w:r>
            <w:r w:rsidRPr="00420B31">
              <w:rPr>
                <w:rFonts w:ascii="Times New Roman" w:hAnsi="Times New Roman"/>
                <w:sz w:val="22"/>
                <w:szCs w:val="22"/>
                <w:lang w:val="sk-SK"/>
              </w:rPr>
              <w:t>štáty RVHP (PO)</w:t>
            </w:r>
          </w:p>
        </w:tc>
        <w:tc>
          <w:tcPr>
            <w:tcW w:w="2722" w:type="dxa"/>
            <w:vAlign w:val="center"/>
          </w:tcPr>
          <w:p w14:paraId="7B587B7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1. 1. 1979</w:t>
            </w:r>
          </w:p>
        </w:tc>
        <w:tc>
          <w:tcPr>
            <w:tcW w:w="3232" w:type="dxa"/>
            <w:tcBorders>
              <w:right w:val="single" w:sz="4" w:space="0" w:color="auto"/>
            </w:tcBorders>
            <w:vAlign w:val="center"/>
          </w:tcPr>
          <w:p w14:paraId="0C8461A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49/1979 Zb.</w:t>
            </w:r>
          </w:p>
        </w:tc>
      </w:tr>
      <w:tr w:rsidR="006E5323" w:rsidRPr="00420B31" w14:paraId="2BA3527B" w14:textId="77777777" w:rsidTr="008760A8">
        <w:trPr>
          <w:cantSplit/>
        </w:trPr>
        <w:tc>
          <w:tcPr>
            <w:tcW w:w="3085" w:type="dxa"/>
            <w:tcBorders>
              <w:left w:val="single" w:sz="4" w:space="0" w:color="auto"/>
            </w:tcBorders>
            <w:shd w:val="pct10" w:color="auto" w:fill="auto"/>
            <w:vAlign w:val="center"/>
          </w:tcPr>
          <w:p w14:paraId="6DCAE91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Japonsko</w:t>
            </w:r>
          </w:p>
        </w:tc>
        <w:tc>
          <w:tcPr>
            <w:tcW w:w="2722" w:type="dxa"/>
            <w:shd w:val="pct10" w:color="auto" w:fill="auto"/>
            <w:vAlign w:val="center"/>
          </w:tcPr>
          <w:p w14:paraId="1C5D7A9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25. 11. 1978</w:t>
            </w:r>
          </w:p>
        </w:tc>
        <w:tc>
          <w:tcPr>
            <w:tcW w:w="3232" w:type="dxa"/>
            <w:tcBorders>
              <w:right w:val="single" w:sz="4" w:space="0" w:color="auto"/>
            </w:tcBorders>
            <w:shd w:val="pct10" w:color="auto" w:fill="auto"/>
            <w:vAlign w:val="center"/>
          </w:tcPr>
          <w:p w14:paraId="4935AFB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46/1992 Zb.</w:t>
            </w:r>
          </w:p>
        </w:tc>
      </w:tr>
      <w:tr w:rsidR="006E5323" w:rsidRPr="00420B31" w14:paraId="26E81450" w14:textId="77777777" w:rsidTr="008760A8">
        <w:trPr>
          <w:cantSplit/>
        </w:trPr>
        <w:tc>
          <w:tcPr>
            <w:tcW w:w="3085" w:type="dxa"/>
            <w:tcBorders>
              <w:left w:val="single" w:sz="4" w:space="0" w:color="auto"/>
            </w:tcBorders>
            <w:vAlign w:val="center"/>
          </w:tcPr>
          <w:p w14:paraId="339FFF5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Rakúsko</w:t>
            </w:r>
          </w:p>
        </w:tc>
        <w:tc>
          <w:tcPr>
            <w:tcW w:w="2722" w:type="dxa"/>
            <w:vAlign w:val="center"/>
          </w:tcPr>
          <w:p w14:paraId="1C13917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12. 2. 1979</w:t>
            </w:r>
          </w:p>
        </w:tc>
        <w:tc>
          <w:tcPr>
            <w:tcW w:w="3232" w:type="dxa"/>
            <w:tcBorders>
              <w:right w:val="single" w:sz="4" w:space="0" w:color="auto"/>
            </w:tcBorders>
            <w:vAlign w:val="center"/>
          </w:tcPr>
          <w:p w14:paraId="35C0221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48/1979 Zb.</w:t>
            </w:r>
          </w:p>
        </w:tc>
      </w:tr>
      <w:tr w:rsidR="006E5323" w:rsidRPr="00420B31" w14:paraId="251C2029" w14:textId="77777777" w:rsidTr="008760A8">
        <w:trPr>
          <w:cantSplit/>
        </w:trPr>
        <w:tc>
          <w:tcPr>
            <w:tcW w:w="3085" w:type="dxa"/>
            <w:tcBorders>
              <w:left w:val="single" w:sz="4" w:space="0" w:color="auto"/>
            </w:tcBorders>
            <w:shd w:val="pct10" w:color="auto" w:fill="auto"/>
            <w:vAlign w:val="center"/>
          </w:tcPr>
          <w:p w14:paraId="305FF9A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Srí Lanka</w:t>
            </w:r>
          </w:p>
        </w:tc>
        <w:tc>
          <w:tcPr>
            <w:tcW w:w="2722" w:type="dxa"/>
            <w:shd w:val="pct10" w:color="auto" w:fill="auto"/>
            <w:vAlign w:val="center"/>
          </w:tcPr>
          <w:p w14:paraId="6CF89B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19. 6. 1979</w:t>
            </w:r>
          </w:p>
        </w:tc>
        <w:tc>
          <w:tcPr>
            <w:tcW w:w="3232" w:type="dxa"/>
            <w:tcBorders>
              <w:right w:val="single" w:sz="4" w:space="0" w:color="auto"/>
            </w:tcBorders>
            <w:shd w:val="pct10" w:color="auto" w:fill="auto"/>
            <w:vAlign w:val="center"/>
          </w:tcPr>
          <w:p w14:paraId="185F8FC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132/1979 Zb.</w:t>
            </w:r>
          </w:p>
        </w:tc>
      </w:tr>
      <w:tr w:rsidR="006E5323" w:rsidRPr="00420B31" w14:paraId="441098DE" w14:textId="77777777" w:rsidTr="008760A8">
        <w:trPr>
          <w:cantSplit/>
        </w:trPr>
        <w:tc>
          <w:tcPr>
            <w:tcW w:w="3085" w:type="dxa"/>
            <w:tcBorders>
              <w:left w:val="single" w:sz="4" w:space="0" w:color="auto"/>
            </w:tcBorders>
            <w:vAlign w:val="center"/>
          </w:tcPr>
          <w:p w14:paraId="430A8E5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Nórsko</w:t>
            </w:r>
          </w:p>
        </w:tc>
        <w:tc>
          <w:tcPr>
            <w:tcW w:w="2722" w:type="dxa"/>
            <w:vAlign w:val="center"/>
          </w:tcPr>
          <w:p w14:paraId="0702E04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28. 12. 1980</w:t>
            </w:r>
          </w:p>
        </w:tc>
        <w:tc>
          <w:tcPr>
            <w:tcW w:w="3232" w:type="dxa"/>
            <w:tcBorders>
              <w:right w:val="single" w:sz="4" w:space="0" w:color="auto"/>
            </w:tcBorders>
            <w:vAlign w:val="center"/>
          </w:tcPr>
          <w:p w14:paraId="1463646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35/1980 Zb.</w:t>
            </w:r>
          </w:p>
        </w:tc>
      </w:tr>
      <w:tr w:rsidR="006E5323" w:rsidRPr="00420B31" w14:paraId="646248D1" w14:textId="77777777" w:rsidTr="008760A8">
        <w:trPr>
          <w:cantSplit/>
        </w:trPr>
        <w:tc>
          <w:tcPr>
            <w:tcW w:w="3085" w:type="dxa"/>
            <w:tcBorders>
              <w:left w:val="single" w:sz="4" w:space="0" w:color="auto"/>
            </w:tcBorders>
            <w:shd w:val="pct10" w:color="auto" w:fill="auto"/>
            <w:vAlign w:val="center"/>
          </w:tcPr>
          <w:p w14:paraId="4BC54C5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Švédsko</w:t>
            </w:r>
          </w:p>
        </w:tc>
        <w:tc>
          <w:tcPr>
            <w:tcW w:w="2722" w:type="dxa"/>
            <w:shd w:val="pct10" w:color="auto" w:fill="auto"/>
            <w:vAlign w:val="center"/>
          </w:tcPr>
          <w:p w14:paraId="6B0FBC8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8. 10. 1980</w:t>
            </w:r>
          </w:p>
        </w:tc>
        <w:tc>
          <w:tcPr>
            <w:tcW w:w="3232" w:type="dxa"/>
            <w:tcBorders>
              <w:right w:val="single" w:sz="4" w:space="0" w:color="auto"/>
            </w:tcBorders>
            <w:shd w:val="pct10" w:color="auto" w:fill="auto"/>
            <w:vAlign w:val="center"/>
          </w:tcPr>
          <w:p w14:paraId="55C0E6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9/1981 Zb.</w:t>
            </w:r>
          </w:p>
        </w:tc>
      </w:tr>
      <w:tr w:rsidR="006E5323" w:rsidRPr="00420B31" w14:paraId="324E56C8" w14:textId="77777777" w:rsidTr="008760A8">
        <w:trPr>
          <w:cantSplit/>
        </w:trPr>
        <w:tc>
          <w:tcPr>
            <w:tcW w:w="3085" w:type="dxa"/>
            <w:tcBorders>
              <w:left w:val="single" w:sz="4" w:space="0" w:color="auto"/>
            </w:tcBorders>
            <w:vAlign w:val="center"/>
          </w:tcPr>
          <w:p w14:paraId="299062AD"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Cyprus</w:t>
            </w:r>
          </w:p>
        </w:tc>
        <w:tc>
          <w:tcPr>
            <w:tcW w:w="2722" w:type="dxa"/>
            <w:vAlign w:val="center"/>
          </w:tcPr>
          <w:p w14:paraId="23265E2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30. 12. 1980</w:t>
            </w:r>
          </w:p>
        </w:tc>
        <w:tc>
          <w:tcPr>
            <w:tcW w:w="3232" w:type="dxa"/>
            <w:tcBorders>
              <w:right w:val="single" w:sz="4" w:space="0" w:color="auto"/>
            </w:tcBorders>
            <w:vAlign w:val="center"/>
          </w:tcPr>
          <w:p w14:paraId="11F656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30/1981 Zb.</w:t>
            </w:r>
          </w:p>
        </w:tc>
      </w:tr>
      <w:tr w:rsidR="006E5323" w:rsidRPr="00420B31" w14:paraId="6BD00B2F" w14:textId="77777777" w:rsidTr="008760A8">
        <w:trPr>
          <w:cantSplit/>
        </w:trPr>
        <w:tc>
          <w:tcPr>
            <w:tcW w:w="3085" w:type="dxa"/>
            <w:tcBorders>
              <w:left w:val="single" w:sz="4" w:space="0" w:color="auto"/>
            </w:tcBorders>
            <w:shd w:val="pct10" w:color="auto" w:fill="auto"/>
            <w:vAlign w:val="center"/>
          </w:tcPr>
          <w:p w14:paraId="0263F82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Španielsko</w:t>
            </w:r>
          </w:p>
        </w:tc>
        <w:tc>
          <w:tcPr>
            <w:tcW w:w="2722" w:type="dxa"/>
            <w:shd w:val="pct10" w:color="auto" w:fill="auto"/>
            <w:vAlign w:val="center"/>
          </w:tcPr>
          <w:p w14:paraId="503373D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5. 6. 1981</w:t>
            </w:r>
          </w:p>
        </w:tc>
        <w:tc>
          <w:tcPr>
            <w:tcW w:w="3232" w:type="dxa"/>
            <w:tcBorders>
              <w:right w:val="single" w:sz="4" w:space="0" w:color="auto"/>
            </w:tcBorders>
            <w:shd w:val="pct10" w:color="auto" w:fill="auto"/>
            <w:vAlign w:val="center"/>
          </w:tcPr>
          <w:p w14:paraId="60EFD5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23/1982 Zb.</w:t>
            </w:r>
          </w:p>
        </w:tc>
      </w:tr>
      <w:tr w:rsidR="006E5323" w:rsidRPr="00420B31" w14:paraId="19FEE0FD" w14:textId="77777777" w:rsidTr="008760A8">
        <w:trPr>
          <w:cantSplit/>
        </w:trPr>
        <w:tc>
          <w:tcPr>
            <w:tcW w:w="3085" w:type="dxa"/>
            <w:tcBorders>
              <w:left w:val="single" w:sz="4" w:space="0" w:color="auto"/>
            </w:tcBorders>
            <w:vAlign w:val="center"/>
          </w:tcPr>
          <w:p w14:paraId="2749ECC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Dánsko</w:t>
            </w:r>
          </w:p>
        </w:tc>
        <w:tc>
          <w:tcPr>
            <w:tcW w:w="2722" w:type="dxa"/>
            <w:vAlign w:val="center"/>
          </w:tcPr>
          <w:p w14:paraId="5A0C8A7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27. 12. 1982</w:t>
            </w:r>
          </w:p>
        </w:tc>
        <w:tc>
          <w:tcPr>
            <w:tcW w:w="3232" w:type="dxa"/>
            <w:tcBorders>
              <w:right w:val="single" w:sz="4" w:space="0" w:color="auto"/>
            </w:tcBorders>
            <w:vAlign w:val="center"/>
          </w:tcPr>
          <w:p w14:paraId="2E29F09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53/1983 Zb.</w:t>
            </w:r>
          </w:p>
        </w:tc>
      </w:tr>
      <w:tr w:rsidR="006E5323" w:rsidRPr="00420B31" w14:paraId="63A38AAE" w14:textId="77777777" w:rsidTr="008760A8">
        <w:trPr>
          <w:cantSplit/>
        </w:trPr>
        <w:tc>
          <w:tcPr>
            <w:tcW w:w="3085" w:type="dxa"/>
            <w:tcBorders>
              <w:left w:val="single" w:sz="4" w:space="0" w:color="auto"/>
            </w:tcBorders>
            <w:shd w:val="pct10" w:color="auto" w:fill="auto"/>
            <w:vAlign w:val="center"/>
          </w:tcPr>
          <w:p w14:paraId="620A1C7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Nemecko</w:t>
            </w:r>
          </w:p>
        </w:tc>
        <w:tc>
          <w:tcPr>
            <w:tcW w:w="2722" w:type="dxa"/>
            <w:shd w:val="pct10" w:color="auto" w:fill="auto"/>
            <w:vAlign w:val="center"/>
          </w:tcPr>
          <w:p w14:paraId="38F37AF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17. 11. 1983</w:t>
            </w:r>
          </w:p>
        </w:tc>
        <w:tc>
          <w:tcPr>
            <w:tcW w:w="3232" w:type="dxa"/>
            <w:tcBorders>
              <w:right w:val="single" w:sz="4" w:space="0" w:color="auto"/>
            </w:tcBorders>
            <w:shd w:val="pct10" w:color="auto" w:fill="auto"/>
            <w:vAlign w:val="center"/>
          </w:tcPr>
          <w:p w14:paraId="6FC13F3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18/1984 Zb.</w:t>
            </w:r>
          </w:p>
        </w:tc>
      </w:tr>
      <w:tr w:rsidR="006E5323" w:rsidRPr="00420B31" w14:paraId="382926D2" w14:textId="77777777" w:rsidTr="008760A8">
        <w:trPr>
          <w:cantSplit/>
        </w:trPr>
        <w:tc>
          <w:tcPr>
            <w:tcW w:w="3085" w:type="dxa"/>
            <w:tcBorders>
              <w:left w:val="single" w:sz="4" w:space="0" w:color="auto"/>
            </w:tcBorders>
            <w:vAlign w:val="center"/>
          </w:tcPr>
          <w:p w14:paraId="140C23B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Zväzová republika Juhoslávia</w:t>
            </w:r>
          </w:p>
        </w:tc>
        <w:tc>
          <w:tcPr>
            <w:tcW w:w="2722" w:type="dxa"/>
            <w:vAlign w:val="center"/>
          </w:tcPr>
          <w:p w14:paraId="30C393B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15. 10. 2001</w:t>
            </w:r>
          </w:p>
        </w:tc>
        <w:tc>
          <w:tcPr>
            <w:tcW w:w="3232" w:type="dxa"/>
            <w:tcBorders>
              <w:right w:val="single" w:sz="4" w:space="0" w:color="auto"/>
            </w:tcBorders>
            <w:vAlign w:val="center"/>
          </w:tcPr>
          <w:p w14:paraId="5A0620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269/2002 </w:t>
            </w:r>
            <w:r w:rsidR="00642C8E" w:rsidRPr="00420B31">
              <w:rPr>
                <w:rFonts w:ascii="Times New Roman" w:hAnsi="Times New Roman"/>
                <w:sz w:val="22"/>
                <w:szCs w:val="22"/>
                <w:lang w:val="sk-SK"/>
              </w:rPr>
              <w:t>Z. z.</w:t>
            </w:r>
          </w:p>
        </w:tc>
      </w:tr>
      <w:tr w:rsidR="006E5323" w:rsidRPr="00420B31" w14:paraId="3FF8DB40" w14:textId="77777777" w:rsidTr="008760A8">
        <w:trPr>
          <w:cantSplit/>
        </w:trPr>
        <w:tc>
          <w:tcPr>
            <w:tcW w:w="3085" w:type="dxa"/>
            <w:tcBorders>
              <w:left w:val="single" w:sz="4" w:space="0" w:color="auto"/>
            </w:tcBorders>
            <w:shd w:val="pct10" w:color="auto" w:fill="auto"/>
            <w:vAlign w:val="center"/>
          </w:tcPr>
          <w:p w14:paraId="1DC3052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Taliansko</w:t>
            </w:r>
          </w:p>
        </w:tc>
        <w:tc>
          <w:tcPr>
            <w:tcW w:w="2722" w:type="dxa"/>
            <w:shd w:val="pct10" w:color="auto" w:fill="auto"/>
            <w:vAlign w:val="center"/>
          </w:tcPr>
          <w:p w14:paraId="5DA9923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26. 6. 1984</w:t>
            </w:r>
          </w:p>
        </w:tc>
        <w:tc>
          <w:tcPr>
            <w:tcW w:w="3232" w:type="dxa"/>
            <w:tcBorders>
              <w:right w:val="single" w:sz="4" w:space="0" w:color="auto"/>
            </w:tcBorders>
            <w:shd w:val="pct10" w:color="auto" w:fill="auto"/>
            <w:vAlign w:val="center"/>
          </w:tcPr>
          <w:p w14:paraId="4D5B3B2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17/1985 Zb.</w:t>
            </w:r>
          </w:p>
        </w:tc>
      </w:tr>
      <w:tr w:rsidR="006E5323" w:rsidRPr="00420B31" w14:paraId="4D50D2CC" w14:textId="77777777" w:rsidTr="008760A8">
        <w:trPr>
          <w:cantSplit/>
        </w:trPr>
        <w:tc>
          <w:tcPr>
            <w:tcW w:w="3085" w:type="dxa"/>
            <w:tcBorders>
              <w:left w:val="single" w:sz="4" w:space="0" w:color="auto"/>
            </w:tcBorders>
            <w:vAlign w:val="center"/>
          </w:tcPr>
          <w:p w14:paraId="48FFF3CD"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India</w:t>
            </w:r>
          </w:p>
        </w:tc>
        <w:tc>
          <w:tcPr>
            <w:tcW w:w="2722" w:type="dxa"/>
            <w:vAlign w:val="center"/>
          </w:tcPr>
          <w:p w14:paraId="1E38D93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13. 3. 1987</w:t>
            </w:r>
          </w:p>
        </w:tc>
        <w:tc>
          <w:tcPr>
            <w:tcW w:w="3232" w:type="dxa"/>
            <w:tcBorders>
              <w:right w:val="single" w:sz="4" w:space="0" w:color="auto"/>
            </w:tcBorders>
            <w:vAlign w:val="center"/>
          </w:tcPr>
          <w:p w14:paraId="05F2C3D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77/1987 Zb.</w:t>
            </w:r>
          </w:p>
        </w:tc>
      </w:tr>
      <w:tr w:rsidR="006E5323" w:rsidRPr="00420B31" w14:paraId="7B6C80FA" w14:textId="77777777" w:rsidTr="008760A8">
        <w:trPr>
          <w:cantSplit/>
        </w:trPr>
        <w:tc>
          <w:tcPr>
            <w:tcW w:w="3085" w:type="dxa"/>
            <w:tcBorders>
              <w:left w:val="single" w:sz="4" w:space="0" w:color="auto"/>
            </w:tcBorders>
            <w:shd w:val="pct10" w:color="auto" w:fill="auto"/>
            <w:vAlign w:val="center"/>
          </w:tcPr>
          <w:p w14:paraId="30B3A9F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Čína</w:t>
            </w:r>
          </w:p>
        </w:tc>
        <w:tc>
          <w:tcPr>
            <w:tcW w:w="2722" w:type="dxa"/>
            <w:shd w:val="pct10" w:color="auto" w:fill="auto"/>
            <w:vAlign w:val="center"/>
          </w:tcPr>
          <w:p w14:paraId="778C11A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23. 12. 1988</w:t>
            </w:r>
          </w:p>
        </w:tc>
        <w:tc>
          <w:tcPr>
            <w:tcW w:w="3232" w:type="dxa"/>
            <w:tcBorders>
              <w:right w:val="single" w:sz="4" w:space="0" w:color="auto"/>
            </w:tcBorders>
            <w:shd w:val="pct10" w:color="auto" w:fill="auto"/>
            <w:vAlign w:val="center"/>
          </w:tcPr>
          <w:p w14:paraId="538DA12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41/1988 Zb.</w:t>
            </w:r>
          </w:p>
        </w:tc>
      </w:tr>
      <w:tr w:rsidR="006E5323" w:rsidRPr="00420B31" w14:paraId="4F28DB29" w14:textId="77777777" w:rsidTr="008760A8">
        <w:trPr>
          <w:cantSplit/>
        </w:trPr>
        <w:tc>
          <w:tcPr>
            <w:tcW w:w="3085" w:type="dxa"/>
            <w:tcBorders>
              <w:left w:val="single" w:sz="4" w:space="0" w:color="auto"/>
            </w:tcBorders>
            <w:vAlign w:val="center"/>
          </w:tcPr>
          <w:p w14:paraId="0C9CE3E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Grécko</w:t>
            </w:r>
          </w:p>
        </w:tc>
        <w:tc>
          <w:tcPr>
            <w:tcW w:w="2722" w:type="dxa"/>
            <w:vAlign w:val="center"/>
          </w:tcPr>
          <w:p w14:paraId="79E073D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23. 5. 1989</w:t>
            </w:r>
          </w:p>
        </w:tc>
        <w:tc>
          <w:tcPr>
            <w:tcW w:w="3232" w:type="dxa"/>
            <w:tcBorders>
              <w:right w:val="single" w:sz="4" w:space="0" w:color="auto"/>
            </w:tcBorders>
            <w:vAlign w:val="center"/>
          </w:tcPr>
          <w:p w14:paraId="32C8747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98/1989 Zb.</w:t>
            </w:r>
          </w:p>
        </w:tc>
      </w:tr>
      <w:tr w:rsidR="006E5323" w:rsidRPr="00420B31" w14:paraId="14B29A31" w14:textId="77777777" w:rsidTr="008760A8">
        <w:trPr>
          <w:cantSplit/>
        </w:trPr>
        <w:tc>
          <w:tcPr>
            <w:tcW w:w="3085" w:type="dxa"/>
            <w:tcBorders>
              <w:left w:val="single" w:sz="4" w:space="0" w:color="auto"/>
            </w:tcBorders>
            <w:shd w:val="pct10" w:color="auto" w:fill="auto"/>
            <w:vAlign w:val="center"/>
          </w:tcPr>
          <w:p w14:paraId="6D6C9D3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Brazília</w:t>
            </w:r>
          </w:p>
        </w:tc>
        <w:tc>
          <w:tcPr>
            <w:tcW w:w="2722" w:type="dxa"/>
            <w:shd w:val="pct10" w:color="auto" w:fill="auto"/>
            <w:vAlign w:val="center"/>
          </w:tcPr>
          <w:p w14:paraId="7AD93C3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14. 11. 1990</w:t>
            </w:r>
          </w:p>
        </w:tc>
        <w:tc>
          <w:tcPr>
            <w:tcW w:w="3232" w:type="dxa"/>
            <w:tcBorders>
              <w:right w:val="single" w:sz="4" w:space="0" w:color="auto"/>
            </w:tcBorders>
            <w:shd w:val="pct10" w:color="auto" w:fill="auto"/>
            <w:vAlign w:val="center"/>
          </w:tcPr>
          <w:p w14:paraId="7AE740E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200/1991 Zb.</w:t>
            </w:r>
          </w:p>
        </w:tc>
      </w:tr>
      <w:tr w:rsidR="006E5323" w:rsidRPr="00420B31" w14:paraId="51950F76" w14:textId="77777777" w:rsidTr="008760A8">
        <w:trPr>
          <w:cantSplit/>
        </w:trPr>
        <w:tc>
          <w:tcPr>
            <w:tcW w:w="3085" w:type="dxa"/>
            <w:tcBorders>
              <w:left w:val="single" w:sz="4" w:space="0" w:color="auto"/>
            </w:tcBorders>
            <w:vAlign w:val="center"/>
          </w:tcPr>
          <w:p w14:paraId="22D2186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Nigéria</w:t>
            </w:r>
          </w:p>
        </w:tc>
        <w:tc>
          <w:tcPr>
            <w:tcW w:w="2722" w:type="dxa"/>
            <w:vAlign w:val="center"/>
          </w:tcPr>
          <w:p w14:paraId="70FEEFA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2. 12. 1990</w:t>
            </w:r>
          </w:p>
        </w:tc>
        <w:tc>
          <w:tcPr>
            <w:tcW w:w="3232" w:type="dxa"/>
            <w:tcBorders>
              <w:right w:val="single" w:sz="4" w:space="0" w:color="auto"/>
            </w:tcBorders>
            <w:vAlign w:val="center"/>
          </w:tcPr>
          <w:p w14:paraId="7F3C910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339/1991 Zb.</w:t>
            </w:r>
          </w:p>
        </w:tc>
      </w:tr>
      <w:tr w:rsidR="006E5323" w:rsidRPr="00420B31" w14:paraId="32EA8AF7" w14:textId="77777777" w:rsidTr="008760A8">
        <w:trPr>
          <w:cantSplit/>
        </w:trPr>
        <w:tc>
          <w:tcPr>
            <w:tcW w:w="3085" w:type="dxa"/>
            <w:tcBorders>
              <w:left w:val="single" w:sz="4" w:space="0" w:color="auto"/>
            </w:tcBorders>
            <w:shd w:val="pct10" w:color="auto" w:fill="auto"/>
            <w:vAlign w:val="center"/>
          </w:tcPr>
          <w:p w14:paraId="5E7F122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Tuniská republika</w:t>
            </w:r>
          </w:p>
        </w:tc>
        <w:tc>
          <w:tcPr>
            <w:tcW w:w="2722" w:type="dxa"/>
            <w:shd w:val="pct10" w:color="auto" w:fill="auto"/>
            <w:vAlign w:val="center"/>
          </w:tcPr>
          <w:p w14:paraId="4BE979A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25. 10. 1991</w:t>
            </w:r>
          </w:p>
        </w:tc>
        <w:tc>
          <w:tcPr>
            <w:tcW w:w="3232" w:type="dxa"/>
            <w:tcBorders>
              <w:right w:val="single" w:sz="4" w:space="0" w:color="auto"/>
            </w:tcBorders>
            <w:shd w:val="pct10" w:color="auto" w:fill="auto"/>
            <w:vAlign w:val="center"/>
          </w:tcPr>
          <w:p w14:paraId="56EBE62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419/1992 Zb.</w:t>
            </w:r>
          </w:p>
        </w:tc>
      </w:tr>
      <w:tr w:rsidR="006E5323" w:rsidRPr="00420B31" w14:paraId="17EC1301" w14:textId="77777777" w:rsidTr="008760A8">
        <w:trPr>
          <w:cantSplit/>
        </w:trPr>
        <w:tc>
          <w:tcPr>
            <w:tcW w:w="3085" w:type="dxa"/>
            <w:tcBorders>
              <w:left w:val="single" w:sz="4" w:space="0" w:color="auto"/>
            </w:tcBorders>
            <w:vAlign w:val="center"/>
          </w:tcPr>
          <w:p w14:paraId="6AE2032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Veľká Británia a</w:t>
            </w:r>
            <w:r w:rsidR="00601CDC" w:rsidRPr="00420B31">
              <w:rPr>
                <w:rFonts w:ascii="Times New Roman" w:hAnsi="Times New Roman"/>
                <w:sz w:val="22"/>
                <w:szCs w:val="22"/>
                <w:lang w:val="sk-SK"/>
              </w:rPr>
              <w:t> </w:t>
            </w:r>
            <w:r w:rsidRPr="00420B31">
              <w:rPr>
                <w:rFonts w:ascii="Times New Roman" w:hAnsi="Times New Roman"/>
                <w:sz w:val="22"/>
                <w:szCs w:val="22"/>
                <w:lang w:val="sk-SK"/>
              </w:rPr>
              <w:t>Severné Írsko</w:t>
            </w:r>
          </w:p>
        </w:tc>
        <w:tc>
          <w:tcPr>
            <w:tcW w:w="2722" w:type="dxa"/>
            <w:vAlign w:val="center"/>
          </w:tcPr>
          <w:p w14:paraId="7BA04F8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20. 12. 1991</w:t>
            </w:r>
          </w:p>
        </w:tc>
        <w:tc>
          <w:tcPr>
            <w:tcW w:w="3232" w:type="dxa"/>
            <w:tcBorders>
              <w:right w:val="single" w:sz="4" w:space="0" w:color="auto"/>
            </w:tcBorders>
            <w:vAlign w:val="center"/>
          </w:tcPr>
          <w:p w14:paraId="5016DB6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89/1992 Zb.</w:t>
            </w:r>
          </w:p>
        </w:tc>
      </w:tr>
      <w:tr w:rsidR="006E5323" w:rsidRPr="00420B31" w14:paraId="2D8C88D5" w14:textId="77777777" w:rsidTr="008760A8">
        <w:trPr>
          <w:cantSplit/>
        </w:trPr>
        <w:tc>
          <w:tcPr>
            <w:tcW w:w="3085" w:type="dxa"/>
            <w:tcBorders>
              <w:left w:val="single" w:sz="4" w:space="0" w:color="auto"/>
            </w:tcBorders>
            <w:shd w:val="pct10" w:color="auto" w:fill="auto"/>
            <w:vAlign w:val="center"/>
          </w:tcPr>
          <w:p w14:paraId="56A1C84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Kanada</w:t>
            </w:r>
          </w:p>
        </w:tc>
        <w:tc>
          <w:tcPr>
            <w:tcW w:w="2722" w:type="dxa"/>
            <w:shd w:val="pct10" w:color="auto" w:fill="auto"/>
            <w:vAlign w:val="center"/>
          </w:tcPr>
          <w:p w14:paraId="178C5CF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18. 12. 2001</w:t>
            </w:r>
          </w:p>
        </w:tc>
        <w:tc>
          <w:tcPr>
            <w:tcW w:w="3232" w:type="dxa"/>
            <w:tcBorders>
              <w:right w:val="single" w:sz="4" w:space="0" w:color="auto"/>
            </w:tcBorders>
            <w:shd w:val="pct10" w:color="auto" w:fill="auto"/>
            <w:vAlign w:val="center"/>
          </w:tcPr>
          <w:p w14:paraId="7ED7A3DB" w14:textId="77777777" w:rsidR="00BF7B37"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369/2002 </w:t>
            </w:r>
            <w:r w:rsidR="00642C8E" w:rsidRPr="00420B31">
              <w:rPr>
                <w:rFonts w:ascii="Times New Roman" w:hAnsi="Times New Roman"/>
                <w:sz w:val="22"/>
                <w:szCs w:val="22"/>
                <w:lang w:val="sk-SK"/>
              </w:rPr>
              <w:t>Z. z.</w:t>
            </w:r>
          </w:p>
          <w:p w14:paraId="31B5FBE0" w14:textId="77777777" w:rsidR="006E5323" w:rsidRPr="00420B31" w:rsidRDefault="00BF7B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96/2007 </w:t>
            </w:r>
            <w:r w:rsidR="00642C8E" w:rsidRPr="00420B31">
              <w:rPr>
                <w:rFonts w:ascii="Times New Roman" w:hAnsi="Times New Roman"/>
                <w:sz w:val="22"/>
                <w:szCs w:val="22"/>
                <w:lang w:val="sk-SK"/>
              </w:rPr>
              <w:t>Z. z.</w:t>
            </w:r>
          </w:p>
        </w:tc>
      </w:tr>
      <w:tr w:rsidR="006E5323" w:rsidRPr="00420B31" w14:paraId="6AC728FE" w14:textId="77777777" w:rsidTr="008760A8">
        <w:trPr>
          <w:cantSplit/>
        </w:trPr>
        <w:tc>
          <w:tcPr>
            <w:tcW w:w="3085" w:type="dxa"/>
            <w:tcBorders>
              <w:left w:val="single" w:sz="4" w:space="0" w:color="auto"/>
            </w:tcBorders>
            <w:vAlign w:val="center"/>
          </w:tcPr>
          <w:p w14:paraId="036A1FA9"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Luxembursko</w:t>
            </w:r>
          </w:p>
        </w:tc>
        <w:tc>
          <w:tcPr>
            <w:tcW w:w="2722" w:type="dxa"/>
            <w:vAlign w:val="center"/>
          </w:tcPr>
          <w:p w14:paraId="194D466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30. 12. 1992</w:t>
            </w:r>
          </w:p>
        </w:tc>
        <w:tc>
          <w:tcPr>
            <w:tcW w:w="3232" w:type="dxa"/>
            <w:tcBorders>
              <w:right w:val="single" w:sz="4" w:space="0" w:color="auto"/>
            </w:tcBorders>
            <w:vAlign w:val="center"/>
          </w:tcPr>
          <w:p w14:paraId="449387A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227/1993 </w:t>
            </w:r>
            <w:r w:rsidR="00642C8E" w:rsidRPr="00420B31">
              <w:rPr>
                <w:rFonts w:ascii="Times New Roman" w:hAnsi="Times New Roman"/>
                <w:sz w:val="22"/>
                <w:szCs w:val="22"/>
                <w:lang w:val="sk-SK"/>
              </w:rPr>
              <w:t>Z. z.</w:t>
            </w:r>
          </w:p>
        </w:tc>
      </w:tr>
      <w:tr w:rsidR="006E5323" w:rsidRPr="00420B31" w14:paraId="44149B92" w14:textId="77777777" w:rsidTr="008760A8">
        <w:trPr>
          <w:cantSplit/>
        </w:trPr>
        <w:tc>
          <w:tcPr>
            <w:tcW w:w="3085" w:type="dxa"/>
            <w:tcBorders>
              <w:left w:val="single" w:sz="4" w:space="0" w:color="auto"/>
            </w:tcBorders>
            <w:shd w:val="pct10" w:color="auto" w:fill="auto"/>
            <w:vAlign w:val="center"/>
          </w:tcPr>
          <w:p w14:paraId="757C7BA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Česká republika</w:t>
            </w:r>
          </w:p>
        </w:tc>
        <w:tc>
          <w:tcPr>
            <w:tcW w:w="2722" w:type="dxa"/>
            <w:shd w:val="pct10" w:color="auto" w:fill="auto"/>
            <w:vAlign w:val="center"/>
          </w:tcPr>
          <w:p w14:paraId="439FA3E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14. 7. 2003</w:t>
            </w:r>
          </w:p>
        </w:tc>
        <w:tc>
          <w:tcPr>
            <w:tcW w:w="3232" w:type="dxa"/>
            <w:tcBorders>
              <w:right w:val="single" w:sz="4" w:space="0" w:color="auto"/>
            </w:tcBorders>
            <w:shd w:val="pct10" w:color="auto" w:fill="auto"/>
            <w:vAlign w:val="center"/>
          </w:tcPr>
          <w:p w14:paraId="5E60D69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238/2003 </w:t>
            </w:r>
            <w:r w:rsidR="00642C8E" w:rsidRPr="00420B31">
              <w:rPr>
                <w:rFonts w:ascii="Times New Roman" w:hAnsi="Times New Roman"/>
                <w:sz w:val="22"/>
                <w:szCs w:val="22"/>
                <w:lang w:val="sk-SK"/>
              </w:rPr>
              <w:t>Z. z.</w:t>
            </w:r>
          </w:p>
        </w:tc>
      </w:tr>
      <w:tr w:rsidR="006E5323" w:rsidRPr="00420B31" w14:paraId="13330950" w14:textId="77777777" w:rsidTr="008760A8">
        <w:trPr>
          <w:cantSplit/>
        </w:trPr>
        <w:tc>
          <w:tcPr>
            <w:tcW w:w="3085" w:type="dxa"/>
            <w:tcBorders>
              <w:left w:val="single" w:sz="4" w:space="0" w:color="auto"/>
            </w:tcBorders>
            <w:vAlign w:val="center"/>
          </w:tcPr>
          <w:p w14:paraId="65A1058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USA</w:t>
            </w:r>
          </w:p>
        </w:tc>
        <w:tc>
          <w:tcPr>
            <w:tcW w:w="2722" w:type="dxa"/>
            <w:vAlign w:val="center"/>
          </w:tcPr>
          <w:p w14:paraId="6D5E15E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30. 12. 1993</w:t>
            </w:r>
          </w:p>
        </w:tc>
        <w:tc>
          <w:tcPr>
            <w:tcW w:w="3232" w:type="dxa"/>
            <w:tcBorders>
              <w:right w:val="single" w:sz="4" w:space="0" w:color="auto"/>
            </w:tcBorders>
            <w:vAlign w:val="center"/>
          </w:tcPr>
          <w:p w14:paraId="4D7B6DE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74/1994 </w:t>
            </w:r>
            <w:r w:rsidR="00642C8E" w:rsidRPr="00420B31">
              <w:rPr>
                <w:rFonts w:ascii="Times New Roman" w:hAnsi="Times New Roman"/>
                <w:sz w:val="22"/>
                <w:szCs w:val="22"/>
                <w:lang w:val="sk-SK"/>
              </w:rPr>
              <w:t>Z. z.</w:t>
            </w:r>
          </w:p>
        </w:tc>
      </w:tr>
      <w:tr w:rsidR="006E5323" w:rsidRPr="00420B31" w14:paraId="60C615B1" w14:textId="77777777" w:rsidTr="008760A8">
        <w:trPr>
          <w:cantSplit/>
        </w:trPr>
        <w:tc>
          <w:tcPr>
            <w:tcW w:w="3085" w:type="dxa"/>
            <w:tcBorders>
              <w:left w:val="single" w:sz="4" w:space="0" w:color="auto"/>
            </w:tcBorders>
            <w:shd w:val="pct10" w:color="auto" w:fill="auto"/>
            <w:vAlign w:val="center"/>
          </w:tcPr>
          <w:p w14:paraId="27F8FAD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Maďarsko</w:t>
            </w:r>
          </w:p>
        </w:tc>
        <w:tc>
          <w:tcPr>
            <w:tcW w:w="2722" w:type="dxa"/>
            <w:shd w:val="pct10" w:color="auto" w:fill="auto"/>
            <w:vAlign w:val="center"/>
          </w:tcPr>
          <w:p w14:paraId="15BC97A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21. 12. 1995</w:t>
            </w:r>
          </w:p>
        </w:tc>
        <w:tc>
          <w:tcPr>
            <w:tcW w:w="3232" w:type="dxa"/>
            <w:tcBorders>
              <w:right w:val="single" w:sz="4" w:space="0" w:color="auto"/>
            </w:tcBorders>
            <w:shd w:val="pct10" w:color="auto" w:fill="auto"/>
            <w:vAlign w:val="center"/>
          </w:tcPr>
          <w:p w14:paraId="7F11967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80/1996 </w:t>
            </w:r>
            <w:r w:rsidR="00642C8E" w:rsidRPr="00420B31">
              <w:rPr>
                <w:rFonts w:ascii="Times New Roman" w:hAnsi="Times New Roman"/>
                <w:sz w:val="22"/>
                <w:szCs w:val="22"/>
                <w:lang w:val="sk-SK"/>
              </w:rPr>
              <w:t>Z. z.</w:t>
            </w:r>
          </w:p>
        </w:tc>
      </w:tr>
      <w:tr w:rsidR="006E5323" w:rsidRPr="00420B31" w14:paraId="28C72D79" w14:textId="77777777" w:rsidTr="008760A8">
        <w:trPr>
          <w:cantSplit/>
        </w:trPr>
        <w:tc>
          <w:tcPr>
            <w:tcW w:w="3085" w:type="dxa"/>
            <w:tcBorders>
              <w:left w:val="single" w:sz="4" w:space="0" w:color="auto"/>
            </w:tcBorders>
            <w:vAlign w:val="center"/>
          </w:tcPr>
          <w:p w14:paraId="2A3B05A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Poľsko</w:t>
            </w:r>
          </w:p>
        </w:tc>
        <w:tc>
          <w:tcPr>
            <w:tcW w:w="2722" w:type="dxa"/>
            <w:vAlign w:val="center"/>
          </w:tcPr>
          <w:p w14:paraId="35540BF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21. 12. 1995</w:t>
            </w:r>
          </w:p>
        </w:tc>
        <w:tc>
          <w:tcPr>
            <w:tcW w:w="3232" w:type="dxa"/>
            <w:tcBorders>
              <w:right w:val="single" w:sz="4" w:space="0" w:color="auto"/>
            </w:tcBorders>
            <w:vAlign w:val="center"/>
          </w:tcPr>
          <w:p w14:paraId="745CD79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95/1996 </w:t>
            </w:r>
            <w:r w:rsidR="00642C8E" w:rsidRPr="00420B31">
              <w:rPr>
                <w:rFonts w:ascii="Times New Roman" w:hAnsi="Times New Roman"/>
                <w:sz w:val="22"/>
                <w:szCs w:val="22"/>
                <w:lang w:val="sk-SK"/>
              </w:rPr>
              <w:t>Z. z.</w:t>
            </w:r>
            <w:r w:rsidR="009A2555" w:rsidRPr="00420B31">
              <w:rPr>
                <w:rFonts w:ascii="Times New Roman" w:hAnsi="Times New Roman"/>
                <w:sz w:val="22"/>
                <w:szCs w:val="22"/>
                <w:lang w:val="sk-SK"/>
              </w:rPr>
              <w:br/>
              <w:t xml:space="preserve">v znení 212/2014 Z. z. </w:t>
            </w:r>
          </w:p>
        </w:tc>
      </w:tr>
      <w:tr w:rsidR="006E5323" w:rsidRPr="00420B31" w14:paraId="73D3A87C" w14:textId="77777777" w:rsidTr="008760A8">
        <w:trPr>
          <w:cantSplit/>
        </w:trPr>
        <w:tc>
          <w:tcPr>
            <w:tcW w:w="3085" w:type="dxa"/>
            <w:tcBorders>
              <w:left w:val="single" w:sz="4" w:space="0" w:color="auto"/>
            </w:tcBorders>
            <w:shd w:val="pct10" w:color="auto" w:fill="auto"/>
            <w:vAlign w:val="center"/>
          </w:tcPr>
          <w:p w14:paraId="7C28333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Rumunsko</w:t>
            </w:r>
          </w:p>
        </w:tc>
        <w:tc>
          <w:tcPr>
            <w:tcW w:w="2722" w:type="dxa"/>
            <w:shd w:val="pct10" w:color="auto" w:fill="auto"/>
            <w:vAlign w:val="center"/>
          </w:tcPr>
          <w:p w14:paraId="2D4221B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29. 12. 1995</w:t>
            </w:r>
          </w:p>
        </w:tc>
        <w:tc>
          <w:tcPr>
            <w:tcW w:w="3232" w:type="dxa"/>
            <w:tcBorders>
              <w:right w:val="single" w:sz="4" w:space="0" w:color="auto"/>
            </w:tcBorders>
            <w:shd w:val="pct10" w:color="auto" w:fill="auto"/>
            <w:vAlign w:val="center"/>
          </w:tcPr>
          <w:p w14:paraId="5D146E2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105/1996 </w:t>
            </w:r>
            <w:r w:rsidR="00642C8E" w:rsidRPr="00420B31">
              <w:rPr>
                <w:rFonts w:ascii="Times New Roman" w:hAnsi="Times New Roman"/>
                <w:sz w:val="22"/>
                <w:szCs w:val="22"/>
                <w:lang w:val="sk-SK"/>
              </w:rPr>
              <w:t>Z. z.</w:t>
            </w:r>
          </w:p>
        </w:tc>
      </w:tr>
      <w:tr w:rsidR="006E5323" w:rsidRPr="00420B31" w14:paraId="310E684B" w14:textId="77777777" w:rsidTr="008760A8">
        <w:trPr>
          <w:cantSplit/>
        </w:trPr>
        <w:tc>
          <w:tcPr>
            <w:tcW w:w="3085" w:type="dxa"/>
            <w:tcBorders>
              <w:left w:val="single" w:sz="4" w:space="0" w:color="auto"/>
            </w:tcBorders>
            <w:vAlign w:val="center"/>
          </w:tcPr>
          <w:p w14:paraId="19F38BB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Ukrajina</w:t>
            </w:r>
          </w:p>
        </w:tc>
        <w:tc>
          <w:tcPr>
            <w:tcW w:w="2722" w:type="dxa"/>
            <w:vAlign w:val="center"/>
          </w:tcPr>
          <w:p w14:paraId="2F43D0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22. 11. 1996</w:t>
            </w:r>
          </w:p>
        </w:tc>
        <w:tc>
          <w:tcPr>
            <w:tcW w:w="3232" w:type="dxa"/>
            <w:tcBorders>
              <w:right w:val="single" w:sz="4" w:space="0" w:color="auto"/>
            </w:tcBorders>
            <w:vAlign w:val="center"/>
          </w:tcPr>
          <w:p w14:paraId="5799599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173/1997 </w:t>
            </w:r>
            <w:r w:rsidR="00642C8E" w:rsidRPr="00420B31">
              <w:rPr>
                <w:rFonts w:ascii="Times New Roman" w:hAnsi="Times New Roman"/>
                <w:sz w:val="22"/>
                <w:szCs w:val="22"/>
                <w:lang w:val="sk-SK"/>
              </w:rPr>
              <w:t>Z. z.</w:t>
            </w:r>
          </w:p>
        </w:tc>
      </w:tr>
      <w:tr w:rsidR="006E5323" w:rsidRPr="00420B31" w14:paraId="673383CD" w14:textId="77777777" w:rsidTr="008760A8">
        <w:trPr>
          <w:cantSplit/>
        </w:trPr>
        <w:tc>
          <w:tcPr>
            <w:tcW w:w="3085" w:type="dxa"/>
            <w:tcBorders>
              <w:left w:val="single" w:sz="4" w:space="0" w:color="auto"/>
            </w:tcBorders>
            <w:shd w:val="pct10" w:color="auto" w:fill="auto"/>
            <w:vAlign w:val="center"/>
          </w:tcPr>
          <w:p w14:paraId="10C3E3CF" w14:textId="77777777" w:rsidR="006E5323" w:rsidRPr="00420B31" w:rsidRDefault="006E5323" w:rsidP="00686B1E">
            <w:pPr>
              <w:pStyle w:val="ano"/>
              <w:tabs>
                <w:tab w:val="clear" w:pos="907"/>
                <w:tab w:val="left" w:pos="284"/>
                <w:tab w:val="left" w:pos="567"/>
              </w:tabs>
              <w:rPr>
                <w:sz w:val="22"/>
                <w:szCs w:val="22"/>
                <w:lang w:val="sk-SK"/>
              </w:rPr>
            </w:pPr>
            <w:r w:rsidRPr="00420B31">
              <w:rPr>
                <w:sz w:val="22"/>
                <w:szCs w:val="22"/>
                <w:lang w:val="sk-SK"/>
              </w:rPr>
              <w:t>Chorvátsko</w:t>
            </w:r>
          </w:p>
        </w:tc>
        <w:tc>
          <w:tcPr>
            <w:tcW w:w="2722" w:type="dxa"/>
            <w:shd w:val="pct10" w:color="auto" w:fill="auto"/>
            <w:vAlign w:val="center"/>
          </w:tcPr>
          <w:p w14:paraId="4607388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14. 11. 1996</w:t>
            </w:r>
          </w:p>
        </w:tc>
        <w:tc>
          <w:tcPr>
            <w:tcW w:w="3232" w:type="dxa"/>
            <w:tcBorders>
              <w:right w:val="single" w:sz="4" w:space="0" w:color="auto"/>
            </w:tcBorders>
            <w:shd w:val="pct10" w:color="auto" w:fill="auto"/>
            <w:vAlign w:val="center"/>
          </w:tcPr>
          <w:p w14:paraId="1E1002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220/1997 </w:t>
            </w:r>
            <w:r w:rsidR="00642C8E" w:rsidRPr="00420B31">
              <w:rPr>
                <w:rFonts w:ascii="Times New Roman" w:hAnsi="Times New Roman"/>
                <w:sz w:val="22"/>
                <w:szCs w:val="22"/>
                <w:lang w:val="sk-SK"/>
              </w:rPr>
              <w:t>Z. z.</w:t>
            </w:r>
          </w:p>
        </w:tc>
      </w:tr>
      <w:tr w:rsidR="006E5323" w:rsidRPr="00420B31" w14:paraId="35B4D25E" w14:textId="77777777" w:rsidTr="008760A8">
        <w:trPr>
          <w:cantSplit/>
        </w:trPr>
        <w:tc>
          <w:tcPr>
            <w:tcW w:w="3085" w:type="dxa"/>
            <w:tcBorders>
              <w:left w:val="single" w:sz="4" w:space="0" w:color="auto"/>
            </w:tcBorders>
            <w:vAlign w:val="center"/>
          </w:tcPr>
          <w:p w14:paraId="3E5449E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Ruská federácia</w:t>
            </w:r>
          </w:p>
        </w:tc>
        <w:tc>
          <w:tcPr>
            <w:tcW w:w="2722" w:type="dxa"/>
            <w:vAlign w:val="center"/>
          </w:tcPr>
          <w:p w14:paraId="42A41B7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1. 5. 1997</w:t>
            </w:r>
          </w:p>
        </w:tc>
        <w:tc>
          <w:tcPr>
            <w:tcW w:w="3232" w:type="dxa"/>
            <w:tcBorders>
              <w:right w:val="single" w:sz="4" w:space="0" w:color="auto"/>
            </w:tcBorders>
            <w:vAlign w:val="center"/>
          </w:tcPr>
          <w:p w14:paraId="2CBEFB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31/1998 </w:t>
            </w:r>
            <w:r w:rsidR="00642C8E" w:rsidRPr="00420B31">
              <w:rPr>
                <w:rFonts w:ascii="Times New Roman" w:hAnsi="Times New Roman"/>
                <w:sz w:val="22"/>
                <w:szCs w:val="22"/>
                <w:lang w:val="sk-SK"/>
              </w:rPr>
              <w:t>Z. z.</w:t>
            </w:r>
          </w:p>
        </w:tc>
      </w:tr>
      <w:tr w:rsidR="006E5323" w:rsidRPr="00420B31" w14:paraId="19F6C3D2" w14:textId="77777777" w:rsidTr="008760A8">
        <w:trPr>
          <w:cantSplit/>
        </w:trPr>
        <w:tc>
          <w:tcPr>
            <w:tcW w:w="3085" w:type="dxa"/>
            <w:tcBorders>
              <w:left w:val="single" w:sz="4" w:space="0" w:color="auto"/>
            </w:tcBorders>
            <w:shd w:val="pct10" w:color="auto" w:fill="auto"/>
            <w:vAlign w:val="center"/>
          </w:tcPr>
          <w:p w14:paraId="74F72E85"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722" w:type="dxa"/>
            <w:shd w:val="pct10" w:color="auto" w:fill="auto"/>
            <w:vAlign w:val="center"/>
          </w:tcPr>
          <w:p w14:paraId="49C0A45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23. 12. 1997</w:t>
            </w:r>
          </w:p>
          <w:p w14:paraId="7E6E9451" w14:textId="77777777" w:rsidR="00327D37" w:rsidRPr="00420B31" w:rsidRDefault="00327D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8.8.2012</w:t>
            </w:r>
          </w:p>
        </w:tc>
        <w:tc>
          <w:tcPr>
            <w:tcW w:w="3232" w:type="dxa"/>
            <w:tcBorders>
              <w:right w:val="single" w:sz="4" w:space="0" w:color="auto"/>
            </w:tcBorders>
            <w:shd w:val="pct10" w:color="auto" w:fill="auto"/>
            <w:vAlign w:val="center"/>
          </w:tcPr>
          <w:p w14:paraId="733CF66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127/1998 </w:t>
            </w:r>
            <w:r w:rsidR="00642C8E" w:rsidRPr="00420B31">
              <w:rPr>
                <w:rFonts w:ascii="Times New Roman" w:hAnsi="Times New Roman"/>
                <w:sz w:val="22"/>
                <w:szCs w:val="22"/>
                <w:lang w:val="sk-SK"/>
              </w:rPr>
              <w:t>Z. z.</w:t>
            </w:r>
          </w:p>
          <w:p w14:paraId="04C523B0" w14:textId="77777777" w:rsidR="00327D37" w:rsidRPr="00420B31" w:rsidRDefault="00327D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v znení 224/2012 </w:t>
            </w:r>
            <w:r w:rsidR="00642C8E" w:rsidRPr="00420B31">
              <w:rPr>
                <w:rFonts w:ascii="Times New Roman" w:hAnsi="Times New Roman"/>
                <w:sz w:val="22"/>
                <w:szCs w:val="22"/>
                <w:lang w:val="sk-SK"/>
              </w:rPr>
              <w:t>Z. z.</w:t>
            </w:r>
          </w:p>
        </w:tc>
      </w:tr>
      <w:tr w:rsidR="006E5323" w:rsidRPr="00420B31" w14:paraId="49362CC4" w14:textId="77777777" w:rsidTr="008760A8">
        <w:trPr>
          <w:cantSplit/>
        </w:trPr>
        <w:tc>
          <w:tcPr>
            <w:tcW w:w="3085" w:type="dxa"/>
            <w:tcBorders>
              <w:left w:val="single" w:sz="4" w:space="0" w:color="auto"/>
            </w:tcBorders>
            <w:vAlign w:val="center"/>
          </w:tcPr>
          <w:p w14:paraId="2AC3219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Turkmenistan</w:t>
            </w:r>
          </w:p>
        </w:tc>
        <w:tc>
          <w:tcPr>
            <w:tcW w:w="2722" w:type="dxa"/>
            <w:vAlign w:val="center"/>
          </w:tcPr>
          <w:p w14:paraId="1AEB55B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26. 6. 1998</w:t>
            </w:r>
          </w:p>
        </w:tc>
        <w:tc>
          <w:tcPr>
            <w:tcW w:w="3232" w:type="dxa"/>
            <w:tcBorders>
              <w:right w:val="single" w:sz="4" w:space="0" w:color="auto"/>
            </w:tcBorders>
            <w:vAlign w:val="center"/>
          </w:tcPr>
          <w:p w14:paraId="51446DD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100/1999 </w:t>
            </w:r>
            <w:r w:rsidR="00642C8E" w:rsidRPr="00420B31">
              <w:rPr>
                <w:rFonts w:ascii="Times New Roman" w:hAnsi="Times New Roman"/>
                <w:sz w:val="22"/>
                <w:szCs w:val="22"/>
                <w:lang w:val="sk-SK"/>
              </w:rPr>
              <w:t>Z. z.</w:t>
            </w:r>
          </w:p>
        </w:tc>
      </w:tr>
      <w:tr w:rsidR="006E5323" w:rsidRPr="00420B31" w14:paraId="2C4DD099" w14:textId="77777777" w:rsidTr="008760A8">
        <w:trPr>
          <w:cantSplit/>
        </w:trPr>
        <w:tc>
          <w:tcPr>
            <w:tcW w:w="3085" w:type="dxa"/>
            <w:tcBorders>
              <w:left w:val="single" w:sz="4" w:space="0" w:color="auto"/>
            </w:tcBorders>
            <w:shd w:val="pct10" w:color="auto" w:fill="auto"/>
            <w:vAlign w:val="center"/>
          </w:tcPr>
          <w:p w14:paraId="3E60315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Turecko</w:t>
            </w:r>
          </w:p>
        </w:tc>
        <w:tc>
          <w:tcPr>
            <w:tcW w:w="2722" w:type="dxa"/>
            <w:shd w:val="pct10" w:color="auto" w:fill="auto"/>
            <w:vAlign w:val="center"/>
          </w:tcPr>
          <w:p w14:paraId="0B52DF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2.12.1999</w:t>
            </w:r>
          </w:p>
        </w:tc>
        <w:tc>
          <w:tcPr>
            <w:tcW w:w="3232" w:type="dxa"/>
            <w:tcBorders>
              <w:right w:val="single" w:sz="4" w:space="0" w:color="auto"/>
            </w:tcBorders>
            <w:shd w:val="pct10" w:color="auto" w:fill="auto"/>
            <w:vAlign w:val="center"/>
          </w:tcPr>
          <w:p w14:paraId="05420CD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90/2000 </w:t>
            </w:r>
            <w:r w:rsidR="00642C8E" w:rsidRPr="00420B31">
              <w:rPr>
                <w:rFonts w:ascii="Times New Roman" w:hAnsi="Times New Roman"/>
                <w:sz w:val="22"/>
                <w:szCs w:val="22"/>
                <w:lang w:val="sk-SK"/>
              </w:rPr>
              <w:t>Z. z.</w:t>
            </w:r>
          </w:p>
          <w:p w14:paraId="51F482E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red.</w:t>
            </w:r>
            <w:r w:rsidR="008760A8" w:rsidRPr="00420B31">
              <w:rPr>
                <w:rFonts w:ascii="Times New Roman" w:hAnsi="Times New Roman"/>
                <w:sz w:val="22"/>
                <w:szCs w:val="22"/>
                <w:lang w:val="sk-SK"/>
              </w:rPr>
              <w:t xml:space="preserve"> </w:t>
            </w:r>
            <w:r w:rsidRPr="00420B31">
              <w:rPr>
                <w:rFonts w:ascii="Times New Roman" w:hAnsi="Times New Roman"/>
                <w:sz w:val="22"/>
                <w:szCs w:val="22"/>
                <w:lang w:val="sk-SK"/>
              </w:rPr>
              <w:t>ozn. čiastka č. 73/2000</w:t>
            </w:r>
          </w:p>
        </w:tc>
      </w:tr>
      <w:tr w:rsidR="006E5323" w:rsidRPr="00420B31" w14:paraId="71586C3F" w14:textId="77777777" w:rsidTr="008760A8">
        <w:trPr>
          <w:cantSplit/>
        </w:trPr>
        <w:tc>
          <w:tcPr>
            <w:tcW w:w="3085" w:type="dxa"/>
            <w:tcBorders>
              <w:left w:val="single" w:sz="4" w:space="0" w:color="auto"/>
            </w:tcBorders>
            <w:vAlign w:val="center"/>
          </w:tcPr>
          <w:p w14:paraId="404855C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Írsko</w:t>
            </w:r>
          </w:p>
        </w:tc>
        <w:tc>
          <w:tcPr>
            <w:tcW w:w="2722" w:type="dxa"/>
            <w:vAlign w:val="center"/>
          </w:tcPr>
          <w:p w14:paraId="320F5EC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30.12.1999</w:t>
            </w:r>
          </w:p>
        </w:tc>
        <w:tc>
          <w:tcPr>
            <w:tcW w:w="3232" w:type="dxa"/>
            <w:tcBorders>
              <w:right w:val="single" w:sz="4" w:space="0" w:color="auto"/>
            </w:tcBorders>
            <w:vAlign w:val="center"/>
          </w:tcPr>
          <w:p w14:paraId="12B2D31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365/2000 </w:t>
            </w:r>
            <w:r w:rsidR="00642C8E" w:rsidRPr="00420B31">
              <w:rPr>
                <w:rFonts w:ascii="Times New Roman" w:hAnsi="Times New Roman"/>
                <w:sz w:val="22"/>
                <w:szCs w:val="22"/>
                <w:lang w:val="sk-SK"/>
              </w:rPr>
              <w:t>Z. z.</w:t>
            </w:r>
          </w:p>
        </w:tc>
      </w:tr>
      <w:tr w:rsidR="006E5323" w:rsidRPr="00420B31" w14:paraId="6FC73AD8" w14:textId="77777777" w:rsidTr="008760A8">
        <w:trPr>
          <w:cantSplit/>
        </w:trPr>
        <w:tc>
          <w:tcPr>
            <w:tcW w:w="3085" w:type="dxa"/>
            <w:tcBorders>
              <w:left w:val="single" w:sz="4" w:space="0" w:color="auto"/>
            </w:tcBorders>
            <w:shd w:val="pct10" w:color="auto" w:fill="auto"/>
            <w:vAlign w:val="center"/>
          </w:tcPr>
          <w:p w14:paraId="683D9FC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Austrália</w:t>
            </w:r>
          </w:p>
        </w:tc>
        <w:tc>
          <w:tcPr>
            <w:tcW w:w="2722" w:type="dxa"/>
            <w:shd w:val="pct10" w:color="auto" w:fill="auto"/>
            <w:vAlign w:val="center"/>
          </w:tcPr>
          <w:p w14:paraId="1F2674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22.12.1999</w:t>
            </w:r>
          </w:p>
        </w:tc>
        <w:tc>
          <w:tcPr>
            <w:tcW w:w="3232" w:type="dxa"/>
            <w:tcBorders>
              <w:right w:val="single" w:sz="4" w:space="0" w:color="auto"/>
            </w:tcBorders>
            <w:shd w:val="pct10" w:color="auto" w:fill="auto"/>
            <w:vAlign w:val="center"/>
          </w:tcPr>
          <w:p w14:paraId="2141AE4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157/2000 </w:t>
            </w:r>
            <w:r w:rsidR="00642C8E" w:rsidRPr="00420B31">
              <w:rPr>
                <w:rFonts w:ascii="Times New Roman" w:hAnsi="Times New Roman"/>
                <w:sz w:val="22"/>
                <w:szCs w:val="22"/>
                <w:lang w:val="sk-SK"/>
              </w:rPr>
              <w:t>Z. z.</w:t>
            </w:r>
          </w:p>
        </w:tc>
      </w:tr>
      <w:tr w:rsidR="006E5323" w:rsidRPr="00420B31" w14:paraId="50A4D0EA" w14:textId="77777777" w:rsidTr="008760A8">
        <w:trPr>
          <w:cantSplit/>
        </w:trPr>
        <w:tc>
          <w:tcPr>
            <w:tcW w:w="3085" w:type="dxa"/>
            <w:tcBorders>
              <w:left w:val="single" w:sz="4" w:space="0" w:color="auto"/>
            </w:tcBorders>
            <w:vAlign w:val="center"/>
          </w:tcPr>
          <w:p w14:paraId="49296FF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Juhoafrická republika</w:t>
            </w:r>
          </w:p>
        </w:tc>
        <w:tc>
          <w:tcPr>
            <w:tcW w:w="2722" w:type="dxa"/>
            <w:vAlign w:val="center"/>
          </w:tcPr>
          <w:p w14:paraId="55BA697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30.6.1999</w:t>
            </w:r>
          </w:p>
        </w:tc>
        <w:tc>
          <w:tcPr>
            <w:tcW w:w="3232" w:type="dxa"/>
            <w:tcBorders>
              <w:right w:val="single" w:sz="4" w:space="0" w:color="auto"/>
            </w:tcBorders>
            <w:vAlign w:val="center"/>
          </w:tcPr>
          <w:p w14:paraId="6B6D06A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39/2001 </w:t>
            </w:r>
            <w:r w:rsidR="00642C8E" w:rsidRPr="00420B31">
              <w:rPr>
                <w:rFonts w:ascii="Times New Roman" w:hAnsi="Times New Roman"/>
                <w:sz w:val="22"/>
                <w:szCs w:val="22"/>
                <w:lang w:val="sk-SK"/>
              </w:rPr>
              <w:t>Z. z.</w:t>
            </w:r>
          </w:p>
        </w:tc>
      </w:tr>
      <w:tr w:rsidR="006E5323" w:rsidRPr="00420B31" w14:paraId="5C043BB8" w14:textId="77777777" w:rsidTr="008760A8">
        <w:trPr>
          <w:cantSplit/>
        </w:trPr>
        <w:tc>
          <w:tcPr>
            <w:tcW w:w="3085" w:type="dxa"/>
            <w:tcBorders>
              <w:left w:val="single" w:sz="4" w:space="0" w:color="auto"/>
            </w:tcBorders>
            <w:shd w:val="pct10" w:color="auto" w:fill="auto"/>
            <w:vAlign w:val="center"/>
          </w:tcPr>
          <w:p w14:paraId="5DEF8D4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Lotyšská republika</w:t>
            </w:r>
          </w:p>
        </w:tc>
        <w:tc>
          <w:tcPr>
            <w:tcW w:w="2722" w:type="dxa"/>
            <w:shd w:val="pct10" w:color="auto" w:fill="auto"/>
            <w:vAlign w:val="center"/>
          </w:tcPr>
          <w:p w14:paraId="4A0BC8B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12.6.2000</w:t>
            </w:r>
          </w:p>
        </w:tc>
        <w:tc>
          <w:tcPr>
            <w:tcW w:w="3232" w:type="dxa"/>
            <w:tcBorders>
              <w:right w:val="single" w:sz="4" w:space="0" w:color="auto"/>
            </w:tcBorders>
            <w:shd w:val="pct10" w:color="auto" w:fill="auto"/>
            <w:vAlign w:val="center"/>
          </w:tcPr>
          <w:p w14:paraId="411EF75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317/2000 </w:t>
            </w:r>
            <w:r w:rsidR="00642C8E" w:rsidRPr="00420B31">
              <w:rPr>
                <w:rFonts w:ascii="Times New Roman" w:hAnsi="Times New Roman"/>
                <w:sz w:val="22"/>
                <w:szCs w:val="22"/>
                <w:lang w:val="sk-SK"/>
              </w:rPr>
              <w:t>Z. z.</w:t>
            </w:r>
          </w:p>
        </w:tc>
      </w:tr>
      <w:tr w:rsidR="006E5323" w:rsidRPr="00420B31" w14:paraId="440E634A" w14:textId="77777777" w:rsidTr="008760A8">
        <w:trPr>
          <w:cantSplit/>
        </w:trPr>
        <w:tc>
          <w:tcPr>
            <w:tcW w:w="3085" w:type="dxa"/>
            <w:tcBorders>
              <w:left w:val="single" w:sz="4" w:space="0" w:color="auto"/>
            </w:tcBorders>
            <w:vAlign w:val="center"/>
          </w:tcPr>
          <w:p w14:paraId="2973DDA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Malta</w:t>
            </w:r>
          </w:p>
        </w:tc>
        <w:tc>
          <w:tcPr>
            <w:tcW w:w="2722" w:type="dxa"/>
            <w:vAlign w:val="center"/>
          </w:tcPr>
          <w:p w14:paraId="5D0A56E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20.8.2000</w:t>
            </w:r>
          </w:p>
        </w:tc>
        <w:tc>
          <w:tcPr>
            <w:tcW w:w="3232" w:type="dxa"/>
            <w:tcBorders>
              <w:right w:val="single" w:sz="4" w:space="0" w:color="auto"/>
            </w:tcBorders>
            <w:vAlign w:val="center"/>
          </w:tcPr>
          <w:p w14:paraId="70B3FD6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318/2000 </w:t>
            </w:r>
            <w:r w:rsidR="00642C8E" w:rsidRPr="00420B31">
              <w:rPr>
                <w:rFonts w:ascii="Times New Roman" w:hAnsi="Times New Roman"/>
                <w:sz w:val="22"/>
                <w:szCs w:val="22"/>
                <w:lang w:val="sk-SK"/>
              </w:rPr>
              <w:t>Z. z.</w:t>
            </w:r>
          </w:p>
        </w:tc>
      </w:tr>
      <w:tr w:rsidR="006E5323" w:rsidRPr="00420B31" w14:paraId="05F223FD" w14:textId="77777777" w:rsidTr="008760A8">
        <w:trPr>
          <w:cantSplit/>
        </w:trPr>
        <w:tc>
          <w:tcPr>
            <w:tcW w:w="3085" w:type="dxa"/>
            <w:tcBorders>
              <w:left w:val="single" w:sz="4" w:space="0" w:color="auto"/>
            </w:tcBorders>
            <w:shd w:val="pct10" w:color="auto" w:fill="auto"/>
            <w:vAlign w:val="center"/>
          </w:tcPr>
          <w:p w14:paraId="7703F14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Izrael</w:t>
            </w:r>
          </w:p>
        </w:tc>
        <w:tc>
          <w:tcPr>
            <w:tcW w:w="2722" w:type="dxa"/>
            <w:shd w:val="pct10" w:color="auto" w:fill="auto"/>
            <w:vAlign w:val="center"/>
          </w:tcPr>
          <w:p w14:paraId="6D4D655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23.5.2000</w:t>
            </w:r>
          </w:p>
        </w:tc>
        <w:tc>
          <w:tcPr>
            <w:tcW w:w="3232" w:type="dxa"/>
            <w:tcBorders>
              <w:right w:val="single" w:sz="4" w:space="0" w:color="auto"/>
            </w:tcBorders>
            <w:shd w:val="pct10" w:color="auto" w:fill="auto"/>
            <w:vAlign w:val="center"/>
          </w:tcPr>
          <w:p w14:paraId="4D35044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327/2000 </w:t>
            </w:r>
            <w:r w:rsidR="00642C8E" w:rsidRPr="00420B31">
              <w:rPr>
                <w:rFonts w:ascii="Times New Roman" w:hAnsi="Times New Roman"/>
                <w:sz w:val="22"/>
                <w:szCs w:val="22"/>
                <w:lang w:val="sk-SK"/>
              </w:rPr>
              <w:t>Z. z.</w:t>
            </w:r>
          </w:p>
        </w:tc>
      </w:tr>
      <w:tr w:rsidR="006E5323" w:rsidRPr="00420B31" w14:paraId="6E8819EB" w14:textId="77777777" w:rsidTr="008760A8">
        <w:trPr>
          <w:cantSplit/>
        </w:trPr>
        <w:tc>
          <w:tcPr>
            <w:tcW w:w="3085" w:type="dxa"/>
            <w:tcBorders>
              <w:left w:val="single" w:sz="4" w:space="0" w:color="auto"/>
            </w:tcBorders>
            <w:vAlign w:val="center"/>
          </w:tcPr>
          <w:p w14:paraId="355B4E9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Bielorusko</w:t>
            </w:r>
          </w:p>
        </w:tc>
        <w:tc>
          <w:tcPr>
            <w:tcW w:w="2722" w:type="dxa"/>
            <w:vAlign w:val="center"/>
          </w:tcPr>
          <w:p w14:paraId="0AE3D59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5.7.2000</w:t>
            </w:r>
          </w:p>
        </w:tc>
        <w:tc>
          <w:tcPr>
            <w:tcW w:w="3232" w:type="dxa"/>
            <w:tcBorders>
              <w:right w:val="single" w:sz="4" w:space="0" w:color="auto"/>
            </w:tcBorders>
            <w:vAlign w:val="center"/>
          </w:tcPr>
          <w:p w14:paraId="61860C0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112/2001 </w:t>
            </w:r>
            <w:r w:rsidR="00642C8E" w:rsidRPr="00420B31">
              <w:rPr>
                <w:rFonts w:ascii="Times New Roman" w:hAnsi="Times New Roman"/>
                <w:sz w:val="22"/>
                <w:szCs w:val="22"/>
                <w:lang w:val="sk-SK"/>
              </w:rPr>
              <w:t>Z. z.</w:t>
            </w:r>
          </w:p>
        </w:tc>
      </w:tr>
      <w:tr w:rsidR="006E5323" w:rsidRPr="00420B31" w14:paraId="3ED1571A" w14:textId="77777777" w:rsidTr="008760A8">
        <w:trPr>
          <w:cantSplit/>
        </w:trPr>
        <w:tc>
          <w:tcPr>
            <w:tcW w:w="3085" w:type="dxa"/>
            <w:tcBorders>
              <w:left w:val="single" w:sz="4" w:space="0" w:color="auto"/>
            </w:tcBorders>
            <w:shd w:val="pct10" w:color="auto" w:fill="auto"/>
            <w:vAlign w:val="center"/>
          </w:tcPr>
          <w:p w14:paraId="7657411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lastRenderedPageBreak/>
              <w:t>Indonézska republika</w:t>
            </w:r>
          </w:p>
        </w:tc>
        <w:tc>
          <w:tcPr>
            <w:tcW w:w="2722" w:type="dxa"/>
            <w:shd w:val="pct10" w:color="auto" w:fill="auto"/>
            <w:vAlign w:val="center"/>
          </w:tcPr>
          <w:p w14:paraId="0C69A90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30.1.2001</w:t>
            </w:r>
          </w:p>
        </w:tc>
        <w:tc>
          <w:tcPr>
            <w:tcW w:w="3232" w:type="dxa"/>
            <w:tcBorders>
              <w:right w:val="single" w:sz="4" w:space="0" w:color="auto"/>
            </w:tcBorders>
            <w:shd w:val="pct10" w:color="auto" w:fill="auto"/>
            <w:vAlign w:val="center"/>
          </w:tcPr>
          <w:p w14:paraId="4C85A9D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12/2002 </w:t>
            </w:r>
            <w:r w:rsidR="00642C8E" w:rsidRPr="00420B31">
              <w:rPr>
                <w:rFonts w:ascii="Times New Roman" w:hAnsi="Times New Roman"/>
                <w:sz w:val="22"/>
                <w:szCs w:val="22"/>
                <w:lang w:val="sk-SK"/>
              </w:rPr>
              <w:t>Z. z.</w:t>
            </w:r>
          </w:p>
        </w:tc>
      </w:tr>
      <w:tr w:rsidR="006E5323" w:rsidRPr="00420B31" w14:paraId="366C4A15" w14:textId="77777777" w:rsidTr="008760A8">
        <w:trPr>
          <w:cantSplit/>
        </w:trPr>
        <w:tc>
          <w:tcPr>
            <w:tcW w:w="3085" w:type="dxa"/>
            <w:tcBorders>
              <w:left w:val="single" w:sz="4" w:space="0" w:color="auto"/>
            </w:tcBorders>
            <w:vAlign w:val="center"/>
          </w:tcPr>
          <w:p w14:paraId="00074A8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Bulharská republika</w:t>
            </w:r>
          </w:p>
        </w:tc>
        <w:tc>
          <w:tcPr>
            <w:tcW w:w="2722" w:type="dxa"/>
            <w:vAlign w:val="center"/>
          </w:tcPr>
          <w:p w14:paraId="32C3CF5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2.5.2001</w:t>
            </w:r>
          </w:p>
        </w:tc>
        <w:tc>
          <w:tcPr>
            <w:tcW w:w="3232" w:type="dxa"/>
            <w:tcBorders>
              <w:right w:val="single" w:sz="4" w:space="0" w:color="auto"/>
            </w:tcBorders>
            <w:vAlign w:val="center"/>
          </w:tcPr>
          <w:p w14:paraId="1CF6782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287/2001 </w:t>
            </w:r>
            <w:r w:rsidR="00642C8E" w:rsidRPr="00420B31">
              <w:rPr>
                <w:rFonts w:ascii="Times New Roman" w:hAnsi="Times New Roman"/>
                <w:sz w:val="22"/>
                <w:szCs w:val="22"/>
                <w:lang w:val="sk-SK"/>
              </w:rPr>
              <w:t>Z. z.</w:t>
            </w:r>
          </w:p>
        </w:tc>
      </w:tr>
      <w:tr w:rsidR="006E5323" w:rsidRPr="00420B31" w14:paraId="186A1F72" w14:textId="77777777" w:rsidTr="008760A8">
        <w:trPr>
          <w:cantSplit/>
        </w:trPr>
        <w:tc>
          <w:tcPr>
            <w:tcW w:w="3085" w:type="dxa"/>
            <w:tcBorders>
              <w:left w:val="single" w:sz="4" w:space="0" w:color="auto"/>
            </w:tcBorders>
            <w:shd w:val="pct10" w:color="auto" w:fill="auto"/>
            <w:vAlign w:val="center"/>
          </w:tcPr>
          <w:p w14:paraId="7362E044"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Litovská republika</w:t>
            </w:r>
          </w:p>
        </w:tc>
        <w:tc>
          <w:tcPr>
            <w:tcW w:w="2722" w:type="dxa"/>
            <w:shd w:val="pct10" w:color="auto" w:fill="auto"/>
            <w:vAlign w:val="center"/>
          </w:tcPr>
          <w:p w14:paraId="33428C5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16.12.2002</w:t>
            </w:r>
          </w:p>
        </w:tc>
        <w:tc>
          <w:tcPr>
            <w:tcW w:w="3232" w:type="dxa"/>
            <w:tcBorders>
              <w:right w:val="single" w:sz="4" w:space="0" w:color="auto"/>
            </w:tcBorders>
            <w:shd w:val="pct10" w:color="auto" w:fill="auto"/>
            <w:vAlign w:val="center"/>
          </w:tcPr>
          <w:p w14:paraId="1B0E8DF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756/2002 </w:t>
            </w:r>
            <w:r w:rsidR="00642C8E" w:rsidRPr="00420B31">
              <w:rPr>
                <w:rFonts w:ascii="Times New Roman" w:hAnsi="Times New Roman"/>
                <w:sz w:val="22"/>
                <w:szCs w:val="22"/>
                <w:lang w:val="sk-SK"/>
              </w:rPr>
              <w:t>Z. z.</w:t>
            </w:r>
          </w:p>
        </w:tc>
      </w:tr>
      <w:tr w:rsidR="006E5323" w:rsidRPr="00420B31" w14:paraId="28726B4B" w14:textId="77777777" w:rsidTr="008760A8">
        <w:trPr>
          <w:cantSplit/>
        </w:trPr>
        <w:tc>
          <w:tcPr>
            <w:tcW w:w="3085" w:type="dxa"/>
            <w:tcBorders>
              <w:left w:val="single" w:sz="4" w:space="0" w:color="auto"/>
            </w:tcBorders>
            <w:vAlign w:val="center"/>
          </w:tcPr>
          <w:p w14:paraId="3A45078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Islandská republika</w:t>
            </w:r>
          </w:p>
        </w:tc>
        <w:tc>
          <w:tcPr>
            <w:tcW w:w="2722" w:type="dxa"/>
            <w:vAlign w:val="center"/>
          </w:tcPr>
          <w:p w14:paraId="053F430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19.6.2003</w:t>
            </w:r>
          </w:p>
        </w:tc>
        <w:tc>
          <w:tcPr>
            <w:tcW w:w="3232" w:type="dxa"/>
            <w:tcBorders>
              <w:right w:val="single" w:sz="4" w:space="0" w:color="auto"/>
            </w:tcBorders>
            <w:vAlign w:val="center"/>
          </w:tcPr>
          <w:p w14:paraId="66FA393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225/2003 </w:t>
            </w:r>
            <w:r w:rsidR="00642C8E" w:rsidRPr="00420B31">
              <w:rPr>
                <w:rFonts w:ascii="Times New Roman" w:hAnsi="Times New Roman"/>
                <w:sz w:val="22"/>
                <w:szCs w:val="22"/>
                <w:lang w:val="sk-SK"/>
              </w:rPr>
              <w:t>Z. z</w:t>
            </w:r>
            <w:r w:rsidR="0002500C" w:rsidRPr="00420B31">
              <w:rPr>
                <w:rFonts w:ascii="Times New Roman" w:hAnsi="Times New Roman"/>
                <w:sz w:val="22"/>
                <w:szCs w:val="22"/>
                <w:lang w:val="sk-SK"/>
              </w:rPr>
              <w:t>.</w:t>
            </w:r>
          </w:p>
        </w:tc>
      </w:tr>
      <w:tr w:rsidR="006E5323" w:rsidRPr="00420B31" w14:paraId="0EB78EB2" w14:textId="77777777" w:rsidTr="008760A8">
        <w:trPr>
          <w:cantSplit/>
        </w:trPr>
        <w:tc>
          <w:tcPr>
            <w:tcW w:w="3085" w:type="dxa"/>
            <w:tcBorders>
              <w:left w:val="single" w:sz="4" w:space="0" w:color="auto"/>
            </w:tcBorders>
            <w:shd w:val="pct10" w:color="auto" w:fill="auto"/>
            <w:vAlign w:val="center"/>
          </w:tcPr>
          <w:p w14:paraId="488AF47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722" w:type="dxa"/>
            <w:shd w:val="pct10" w:color="auto" w:fill="auto"/>
            <w:vAlign w:val="center"/>
          </w:tcPr>
          <w:p w14:paraId="15D03E8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8.7.2003</w:t>
            </w:r>
          </w:p>
        </w:tc>
        <w:tc>
          <w:tcPr>
            <w:tcW w:w="3232" w:type="dxa"/>
            <w:tcBorders>
              <w:right w:val="single" w:sz="4" w:space="0" w:color="auto"/>
            </w:tcBorders>
            <w:shd w:val="pct10" w:color="auto" w:fill="auto"/>
            <w:vAlign w:val="center"/>
          </w:tcPr>
          <w:p w14:paraId="70FAE88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244/2003 </w:t>
            </w:r>
            <w:r w:rsidR="00642C8E" w:rsidRPr="00420B31">
              <w:rPr>
                <w:rFonts w:ascii="Times New Roman" w:hAnsi="Times New Roman"/>
                <w:sz w:val="22"/>
                <w:szCs w:val="22"/>
                <w:lang w:val="sk-SK"/>
              </w:rPr>
              <w:t>Z. z.</w:t>
            </w:r>
          </w:p>
          <w:p w14:paraId="64B8559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red.</w:t>
            </w:r>
            <w:r w:rsidR="008760A8" w:rsidRPr="00420B31">
              <w:rPr>
                <w:rFonts w:ascii="Times New Roman" w:hAnsi="Times New Roman"/>
                <w:sz w:val="22"/>
                <w:szCs w:val="22"/>
                <w:lang w:val="sk-SK"/>
              </w:rPr>
              <w:t xml:space="preserve"> </w:t>
            </w:r>
            <w:r w:rsidRPr="00420B31">
              <w:rPr>
                <w:rFonts w:ascii="Times New Roman" w:hAnsi="Times New Roman"/>
                <w:sz w:val="22"/>
                <w:szCs w:val="22"/>
                <w:lang w:val="sk-SK"/>
              </w:rPr>
              <w:t>ozn. čiastka č. 168/2003</w:t>
            </w:r>
          </w:p>
        </w:tc>
      </w:tr>
      <w:tr w:rsidR="006E5323" w:rsidRPr="00420B31" w14:paraId="79FE0771" w14:textId="77777777" w:rsidTr="008760A8">
        <w:trPr>
          <w:cantSplit/>
        </w:trPr>
        <w:tc>
          <w:tcPr>
            <w:tcW w:w="3085" w:type="dxa"/>
            <w:tcBorders>
              <w:left w:val="single" w:sz="4" w:space="0" w:color="auto"/>
            </w:tcBorders>
            <w:vAlign w:val="center"/>
          </w:tcPr>
          <w:p w14:paraId="32E9EF2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Uzbecká republika</w:t>
            </w:r>
          </w:p>
        </w:tc>
        <w:tc>
          <w:tcPr>
            <w:tcW w:w="2722" w:type="dxa"/>
            <w:vAlign w:val="center"/>
          </w:tcPr>
          <w:p w14:paraId="538940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17.10.2003</w:t>
            </w:r>
          </w:p>
        </w:tc>
        <w:tc>
          <w:tcPr>
            <w:tcW w:w="3232" w:type="dxa"/>
            <w:tcBorders>
              <w:right w:val="single" w:sz="4" w:space="0" w:color="auto"/>
            </w:tcBorders>
            <w:vAlign w:val="center"/>
          </w:tcPr>
          <w:p w14:paraId="5386EB4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444/2003 </w:t>
            </w:r>
            <w:r w:rsidR="00642C8E" w:rsidRPr="00420B31">
              <w:rPr>
                <w:rFonts w:ascii="Times New Roman" w:hAnsi="Times New Roman"/>
                <w:sz w:val="22"/>
                <w:szCs w:val="22"/>
                <w:lang w:val="sk-SK"/>
              </w:rPr>
              <w:t>Z. z.</w:t>
            </w:r>
          </w:p>
        </w:tc>
      </w:tr>
      <w:tr w:rsidR="006E5323" w:rsidRPr="00420B31" w14:paraId="27F17C71" w14:textId="77777777" w:rsidTr="008760A8">
        <w:trPr>
          <w:cantSplit/>
        </w:trPr>
        <w:tc>
          <w:tcPr>
            <w:tcW w:w="3085" w:type="dxa"/>
            <w:tcBorders>
              <w:left w:val="single" w:sz="4" w:space="0" w:color="auto"/>
            </w:tcBorders>
            <w:shd w:val="pct10" w:color="auto" w:fill="auto"/>
            <w:vAlign w:val="center"/>
          </w:tcPr>
          <w:p w14:paraId="217080C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Slovinská republika</w:t>
            </w:r>
          </w:p>
        </w:tc>
        <w:tc>
          <w:tcPr>
            <w:tcW w:w="2722" w:type="dxa"/>
            <w:shd w:val="pct10" w:color="auto" w:fill="auto"/>
            <w:vAlign w:val="center"/>
          </w:tcPr>
          <w:p w14:paraId="7408F62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11.7.2004</w:t>
            </w:r>
          </w:p>
        </w:tc>
        <w:tc>
          <w:tcPr>
            <w:tcW w:w="3232" w:type="dxa"/>
            <w:tcBorders>
              <w:right w:val="single" w:sz="4" w:space="0" w:color="auto"/>
            </w:tcBorders>
            <w:shd w:val="pct10" w:color="auto" w:fill="auto"/>
            <w:vAlign w:val="center"/>
          </w:tcPr>
          <w:p w14:paraId="16D9432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386/2004 </w:t>
            </w:r>
            <w:r w:rsidR="00642C8E" w:rsidRPr="00420B31">
              <w:rPr>
                <w:rFonts w:ascii="Times New Roman" w:hAnsi="Times New Roman"/>
                <w:sz w:val="22"/>
                <w:szCs w:val="22"/>
                <w:lang w:val="sk-SK"/>
              </w:rPr>
              <w:t>Z. z.</w:t>
            </w:r>
          </w:p>
        </w:tc>
      </w:tr>
      <w:tr w:rsidR="006E5323" w:rsidRPr="00420B31" w14:paraId="5D2616F7" w14:textId="77777777" w:rsidTr="008760A8">
        <w:trPr>
          <w:cantSplit/>
        </w:trPr>
        <w:tc>
          <w:tcPr>
            <w:tcW w:w="3085" w:type="dxa"/>
            <w:tcBorders>
              <w:left w:val="single" w:sz="4" w:space="0" w:color="auto"/>
            </w:tcBorders>
            <w:vAlign w:val="center"/>
          </w:tcPr>
          <w:p w14:paraId="763FD60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Portugalská republika</w:t>
            </w:r>
          </w:p>
        </w:tc>
        <w:tc>
          <w:tcPr>
            <w:tcW w:w="2722" w:type="dxa"/>
            <w:vAlign w:val="center"/>
          </w:tcPr>
          <w:p w14:paraId="0A021E9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2.11.2004</w:t>
            </w:r>
          </w:p>
        </w:tc>
        <w:tc>
          <w:tcPr>
            <w:tcW w:w="3232" w:type="dxa"/>
            <w:tcBorders>
              <w:right w:val="single" w:sz="4" w:space="0" w:color="auto"/>
            </w:tcBorders>
            <w:vAlign w:val="center"/>
          </w:tcPr>
          <w:p w14:paraId="0E5B3C5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11/2005 </w:t>
            </w:r>
            <w:r w:rsidR="00642C8E" w:rsidRPr="00420B31">
              <w:rPr>
                <w:rFonts w:ascii="Times New Roman" w:hAnsi="Times New Roman"/>
                <w:sz w:val="22"/>
                <w:szCs w:val="22"/>
                <w:lang w:val="sk-SK"/>
              </w:rPr>
              <w:t>Z. z.</w:t>
            </w:r>
          </w:p>
        </w:tc>
      </w:tr>
      <w:tr w:rsidR="006E5323" w:rsidRPr="00420B31" w14:paraId="643064DC" w14:textId="77777777" w:rsidTr="008760A8">
        <w:trPr>
          <w:cantSplit/>
        </w:trPr>
        <w:tc>
          <w:tcPr>
            <w:tcW w:w="3085" w:type="dxa"/>
            <w:tcBorders>
              <w:left w:val="single" w:sz="4" w:space="0" w:color="auto"/>
            </w:tcBorders>
            <w:shd w:val="pct10" w:color="auto" w:fill="auto"/>
            <w:vAlign w:val="center"/>
          </w:tcPr>
          <w:p w14:paraId="194BE144"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722" w:type="dxa"/>
            <w:shd w:val="pct10" w:color="auto" w:fill="auto"/>
            <w:vAlign w:val="center"/>
          </w:tcPr>
          <w:p w14:paraId="0F0DB7E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12.6.2006</w:t>
            </w:r>
          </w:p>
        </w:tc>
        <w:tc>
          <w:tcPr>
            <w:tcW w:w="3232" w:type="dxa"/>
            <w:tcBorders>
              <w:right w:val="single" w:sz="4" w:space="0" w:color="auto"/>
            </w:tcBorders>
            <w:shd w:val="pct10" w:color="auto" w:fill="auto"/>
            <w:vAlign w:val="center"/>
          </w:tcPr>
          <w:p w14:paraId="1C542C3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381/2006 </w:t>
            </w:r>
            <w:r w:rsidR="00642C8E" w:rsidRPr="00420B31">
              <w:rPr>
                <w:rFonts w:ascii="Times New Roman" w:hAnsi="Times New Roman"/>
                <w:sz w:val="22"/>
                <w:szCs w:val="22"/>
                <w:lang w:val="sk-SK"/>
              </w:rPr>
              <w:t>Z. z.</w:t>
            </w:r>
          </w:p>
        </w:tc>
      </w:tr>
      <w:tr w:rsidR="006E5323" w:rsidRPr="00420B31" w14:paraId="4992948A" w14:textId="77777777" w:rsidTr="008760A8">
        <w:trPr>
          <w:cantSplit/>
        </w:trPr>
        <w:tc>
          <w:tcPr>
            <w:tcW w:w="3085" w:type="dxa"/>
            <w:tcBorders>
              <w:left w:val="single" w:sz="4" w:space="0" w:color="auto"/>
            </w:tcBorders>
            <w:vAlign w:val="center"/>
          </w:tcPr>
          <w:p w14:paraId="2F9A3EF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Estónska republika</w:t>
            </w:r>
          </w:p>
        </w:tc>
        <w:tc>
          <w:tcPr>
            <w:tcW w:w="2722" w:type="dxa"/>
            <w:vAlign w:val="center"/>
          </w:tcPr>
          <w:p w14:paraId="4B6D500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29.3.2006</w:t>
            </w:r>
          </w:p>
        </w:tc>
        <w:tc>
          <w:tcPr>
            <w:tcW w:w="3232" w:type="dxa"/>
            <w:tcBorders>
              <w:right w:val="single" w:sz="4" w:space="0" w:color="auto"/>
            </w:tcBorders>
            <w:vAlign w:val="center"/>
          </w:tcPr>
          <w:p w14:paraId="3BA5253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383/2006 </w:t>
            </w:r>
            <w:r w:rsidR="00642C8E" w:rsidRPr="00420B31">
              <w:rPr>
                <w:rFonts w:ascii="Times New Roman" w:hAnsi="Times New Roman"/>
                <w:sz w:val="22"/>
                <w:szCs w:val="22"/>
                <w:lang w:val="sk-SK"/>
              </w:rPr>
              <w:t>Z. z.</w:t>
            </w:r>
          </w:p>
        </w:tc>
      </w:tr>
      <w:tr w:rsidR="00690B5D" w:rsidRPr="00420B31" w14:paraId="744F6990" w14:textId="77777777" w:rsidTr="008760A8">
        <w:trPr>
          <w:cantSplit/>
        </w:trPr>
        <w:tc>
          <w:tcPr>
            <w:tcW w:w="3085" w:type="dxa"/>
            <w:tcBorders>
              <w:left w:val="single" w:sz="4" w:space="0" w:color="auto"/>
            </w:tcBorders>
            <w:shd w:val="pct10" w:color="auto" w:fill="auto"/>
            <w:vAlign w:val="center"/>
          </w:tcPr>
          <w:p w14:paraId="175943E2" w14:textId="77777777" w:rsidR="00690B5D" w:rsidRPr="00420B31" w:rsidRDefault="00690B5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722" w:type="dxa"/>
            <w:shd w:val="pct10" w:color="auto" w:fill="auto"/>
            <w:vAlign w:val="center"/>
          </w:tcPr>
          <w:p w14:paraId="568DEF18" w14:textId="77777777" w:rsidR="00690B5D" w:rsidRPr="00420B31" w:rsidRDefault="00690B5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17.9.2006</w:t>
            </w:r>
          </w:p>
        </w:tc>
        <w:tc>
          <w:tcPr>
            <w:tcW w:w="3232" w:type="dxa"/>
            <w:tcBorders>
              <w:right w:val="single" w:sz="4" w:space="0" w:color="auto"/>
            </w:tcBorders>
            <w:shd w:val="pct10" w:color="auto" w:fill="auto"/>
            <w:vAlign w:val="center"/>
          </w:tcPr>
          <w:p w14:paraId="1E1A5C30" w14:textId="77777777" w:rsidR="00690B5D" w:rsidRPr="00420B31" w:rsidRDefault="00690B5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514/2006 </w:t>
            </w:r>
            <w:r w:rsidR="00642C8E" w:rsidRPr="00420B31">
              <w:rPr>
                <w:rFonts w:ascii="Times New Roman" w:hAnsi="Times New Roman"/>
                <w:sz w:val="22"/>
                <w:szCs w:val="22"/>
                <w:lang w:val="sk-SK"/>
              </w:rPr>
              <w:t>Z. z.</w:t>
            </w:r>
          </w:p>
        </w:tc>
      </w:tr>
      <w:tr w:rsidR="00624C53" w:rsidRPr="00420B31" w14:paraId="73DEB606" w14:textId="77777777" w:rsidTr="008760A8">
        <w:trPr>
          <w:cantSplit/>
        </w:trPr>
        <w:tc>
          <w:tcPr>
            <w:tcW w:w="3085" w:type="dxa"/>
            <w:tcBorders>
              <w:left w:val="single" w:sz="4" w:space="0" w:color="auto"/>
            </w:tcBorders>
            <w:shd w:val="clear" w:color="auto" w:fill="auto"/>
            <w:vAlign w:val="center"/>
          </w:tcPr>
          <w:p w14:paraId="2591A822"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722" w:type="dxa"/>
            <w:shd w:val="clear" w:color="auto" w:fill="auto"/>
            <w:vAlign w:val="center"/>
          </w:tcPr>
          <w:p w14:paraId="5FEBECB4"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28.9.2007</w:t>
            </w:r>
          </w:p>
        </w:tc>
        <w:tc>
          <w:tcPr>
            <w:tcW w:w="3232" w:type="dxa"/>
            <w:tcBorders>
              <w:right w:val="single" w:sz="4" w:space="0" w:color="auto"/>
            </w:tcBorders>
            <w:shd w:val="clear" w:color="auto" w:fill="auto"/>
            <w:vAlign w:val="center"/>
          </w:tcPr>
          <w:p w14:paraId="78E492C0"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429/2007 </w:t>
            </w:r>
            <w:r w:rsidR="00642C8E" w:rsidRPr="00420B31">
              <w:rPr>
                <w:rFonts w:ascii="Times New Roman" w:hAnsi="Times New Roman"/>
                <w:sz w:val="22"/>
                <w:szCs w:val="22"/>
                <w:lang w:val="sk-SK"/>
              </w:rPr>
              <w:t>Z. z.</w:t>
            </w:r>
          </w:p>
        </w:tc>
      </w:tr>
      <w:tr w:rsidR="00624C53" w:rsidRPr="00420B31" w14:paraId="3396E553" w14:textId="77777777" w:rsidTr="008760A8">
        <w:trPr>
          <w:cantSplit/>
        </w:trPr>
        <w:tc>
          <w:tcPr>
            <w:tcW w:w="3085" w:type="dxa"/>
            <w:tcBorders>
              <w:left w:val="single" w:sz="4" w:space="0" w:color="auto"/>
            </w:tcBorders>
            <w:shd w:val="pct10" w:color="auto" w:fill="auto"/>
            <w:vAlign w:val="center"/>
          </w:tcPr>
          <w:p w14:paraId="41FA0222"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Kazašská republika</w:t>
            </w:r>
          </w:p>
        </w:tc>
        <w:tc>
          <w:tcPr>
            <w:tcW w:w="2722" w:type="dxa"/>
            <w:shd w:val="pct10" w:color="auto" w:fill="auto"/>
            <w:vAlign w:val="center"/>
          </w:tcPr>
          <w:p w14:paraId="2F30B93B"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28.7.2008</w:t>
            </w:r>
          </w:p>
        </w:tc>
        <w:tc>
          <w:tcPr>
            <w:tcW w:w="3232" w:type="dxa"/>
            <w:tcBorders>
              <w:right w:val="single" w:sz="4" w:space="0" w:color="auto"/>
            </w:tcBorders>
            <w:shd w:val="pct10" w:color="auto" w:fill="auto"/>
            <w:vAlign w:val="center"/>
          </w:tcPr>
          <w:p w14:paraId="7B3ECEF7"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257/2008 </w:t>
            </w:r>
            <w:r w:rsidR="00642C8E" w:rsidRPr="00420B31">
              <w:rPr>
                <w:rFonts w:ascii="Times New Roman" w:hAnsi="Times New Roman"/>
                <w:sz w:val="22"/>
                <w:szCs w:val="22"/>
                <w:lang w:val="sk-SK"/>
              </w:rPr>
              <w:t>Z. z.</w:t>
            </w:r>
          </w:p>
        </w:tc>
      </w:tr>
      <w:tr w:rsidR="00CF022A" w:rsidRPr="00420B31" w14:paraId="3ADCAC49" w14:textId="77777777" w:rsidTr="008760A8">
        <w:trPr>
          <w:cantSplit/>
        </w:trPr>
        <w:tc>
          <w:tcPr>
            <w:tcW w:w="3085" w:type="dxa"/>
            <w:tcBorders>
              <w:left w:val="single" w:sz="4" w:space="0" w:color="auto"/>
            </w:tcBorders>
            <w:shd w:val="clear" w:color="auto" w:fill="auto"/>
            <w:vAlign w:val="center"/>
          </w:tcPr>
          <w:p w14:paraId="3EE863EA"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 xml:space="preserve">Vietnamská socialistická </w:t>
            </w:r>
          </w:p>
          <w:p w14:paraId="744DDBC6" w14:textId="77777777" w:rsidR="00CF022A"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republika</w:t>
            </w:r>
          </w:p>
        </w:tc>
        <w:tc>
          <w:tcPr>
            <w:tcW w:w="2722" w:type="dxa"/>
            <w:shd w:val="clear" w:color="auto" w:fill="auto"/>
            <w:vAlign w:val="center"/>
          </w:tcPr>
          <w:p w14:paraId="69F53DFA" w14:textId="77777777" w:rsidR="00CF022A" w:rsidRPr="00420B31" w:rsidRDefault="00CF022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w:t>
            </w:r>
            <w:r w:rsidR="00624C53" w:rsidRPr="00420B31">
              <w:rPr>
                <w:rFonts w:ascii="Times New Roman" w:hAnsi="Times New Roman"/>
                <w:sz w:val="22"/>
                <w:szCs w:val="22"/>
                <w:lang w:val="sk-SK"/>
              </w:rPr>
              <w:t>9</w:t>
            </w:r>
            <w:r w:rsidRPr="00420B31">
              <w:rPr>
                <w:rFonts w:ascii="Times New Roman" w:hAnsi="Times New Roman"/>
                <w:sz w:val="22"/>
                <w:szCs w:val="22"/>
                <w:lang w:val="sk-SK"/>
              </w:rPr>
              <w:t>.</w:t>
            </w:r>
            <w:r w:rsidR="00624C53" w:rsidRPr="00420B31">
              <w:rPr>
                <w:rFonts w:ascii="Times New Roman" w:hAnsi="Times New Roman"/>
                <w:sz w:val="22"/>
                <w:szCs w:val="22"/>
                <w:lang w:val="sk-SK"/>
              </w:rPr>
              <w:t>7</w:t>
            </w:r>
            <w:r w:rsidRPr="00420B31">
              <w:rPr>
                <w:rFonts w:ascii="Times New Roman" w:hAnsi="Times New Roman"/>
                <w:sz w:val="22"/>
                <w:szCs w:val="22"/>
                <w:lang w:val="sk-SK"/>
              </w:rPr>
              <w:t>.200</w:t>
            </w:r>
            <w:r w:rsidR="00624C53" w:rsidRPr="00420B31">
              <w:rPr>
                <w:rFonts w:ascii="Times New Roman" w:hAnsi="Times New Roman"/>
                <w:sz w:val="22"/>
                <w:szCs w:val="22"/>
                <w:lang w:val="sk-SK"/>
              </w:rPr>
              <w:t>9</w:t>
            </w:r>
          </w:p>
        </w:tc>
        <w:tc>
          <w:tcPr>
            <w:tcW w:w="3232" w:type="dxa"/>
            <w:tcBorders>
              <w:right w:val="single" w:sz="4" w:space="0" w:color="auto"/>
            </w:tcBorders>
            <w:shd w:val="clear" w:color="auto" w:fill="auto"/>
            <w:vAlign w:val="center"/>
          </w:tcPr>
          <w:p w14:paraId="00579430" w14:textId="77777777" w:rsidR="00CF022A"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296/2009</w:t>
            </w:r>
            <w:r w:rsidR="00CF022A" w:rsidRPr="00420B31">
              <w:rPr>
                <w:rFonts w:ascii="Times New Roman" w:hAnsi="Times New Roman"/>
                <w:sz w:val="22"/>
                <w:szCs w:val="22"/>
                <w:lang w:val="sk-SK"/>
              </w:rPr>
              <w:t xml:space="preserve"> </w:t>
            </w:r>
            <w:r w:rsidR="00642C8E" w:rsidRPr="00420B31">
              <w:rPr>
                <w:rFonts w:ascii="Times New Roman" w:hAnsi="Times New Roman"/>
                <w:sz w:val="22"/>
                <w:szCs w:val="22"/>
                <w:lang w:val="sk-SK"/>
              </w:rPr>
              <w:t>Z. z.</w:t>
            </w:r>
          </w:p>
        </w:tc>
      </w:tr>
      <w:tr w:rsidR="00262B93" w:rsidRPr="00420B31" w14:paraId="57C5A26C" w14:textId="77777777" w:rsidTr="008760A8">
        <w:trPr>
          <w:cantSplit/>
        </w:trPr>
        <w:tc>
          <w:tcPr>
            <w:tcW w:w="3085" w:type="dxa"/>
            <w:tcBorders>
              <w:left w:val="single" w:sz="4" w:space="0" w:color="auto"/>
            </w:tcBorders>
            <w:shd w:val="pct10" w:color="auto" w:fill="auto"/>
            <w:vAlign w:val="center"/>
          </w:tcPr>
          <w:p w14:paraId="3ECA44DD" w14:textId="77777777" w:rsidR="00262B93" w:rsidRPr="00420B31" w:rsidRDefault="00262B9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722" w:type="dxa"/>
            <w:shd w:val="pct10" w:color="auto" w:fill="auto"/>
            <w:vAlign w:val="center"/>
          </w:tcPr>
          <w:p w14:paraId="70C09A10" w14:textId="77777777" w:rsidR="00262B93" w:rsidRPr="00420B31" w:rsidRDefault="00262B9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27.2.2010</w:t>
            </w:r>
          </w:p>
        </w:tc>
        <w:tc>
          <w:tcPr>
            <w:tcW w:w="3232" w:type="dxa"/>
            <w:tcBorders>
              <w:right w:val="single" w:sz="4" w:space="0" w:color="auto"/>
            </w:tcBorders>
            <w:shd w:val="pct10" w:color="auto" w:fill="auto"/>
            <w:vAlign w:val="center"/>
          </w:tcPr>
          <w:p w14:paraId="27E35877" w14:textId="77777777" w:rsidR="00262B93" w:rsidRPr="00420B31" w:rsidRDefault="00262B9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35/2010 </w:t>
            </w:r>
            <w:r w:rsidR="00642C8E" w:rsidRPr="00420B31">
              <w:rPr>
                <w:rFonts w:ascii="Times New Roman" w:hAnsi="Times New Roman"/>
                <w:sz w:val="22"/>
                <w:szCs w:val="22"/>
                <w:lang w:val="sk-SK"/>
              </w:rPr>
              <w:t>Z. z.</w:t>
            </w:r>
          </w:p>
        </w:tc>
      </w:tr>
      <w:tr w:rsidR="00DA08FA" w:rsidRPr="00420B31" w14:paraId="4F35C9AA" w14:textId="77777777" w:rsidTr="008760A8">
        <w:trPr>
          <w:cantSplit/>
        </w:trPr>
        <w:tc>
          <w:tcPr>
            <w:tcW w:w="3085" w:type="dxa"/>
            <w:tcBorders>
              <w:left w:val="single" w:sz="4" w:space="0" w:color="auto"/>
            </w:tcBorders>
            <w:shd w:val="clear" w:color="auto" w:fill="auto"/>
            <w:vAlign w:val="center"/>
          </w:tcPr>
          <w:p w14:paraId="53F4F73A" w14:textId="77777777" w:rsidR="00DA08FA" w:rsidRPr="00420B31" w:rsidRDefault="00DA08FA"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722" w:type="dxa"/>
            <w:shd w:val="clear" w:color="auto" w:fill="auto"/>
            <w:vAlign w:val="center"/>
          </w:tcPr>
          <w:p w14:paraId="77BD5EC8" w14:textId="77777777" w:rsidR="00DA08FA" w:rsidRPr="00420B31" w:rsidRDefault="00DA08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27.4.2010</w:t>
            </w:r>
          </w:p>
        </w:tc>
        <w:tc>
          <w:tcPr>
            <w:tcW w:w="3232" w:type="dxa"/>
            <w:tcBorders>
              <w:right w:val="single" w:sz="4" w:space="0" w:color="auto"/>
            </w:tcBorders>
            <w:shd w:val="clear" w:color="auto" w:fill="auto"/>
            <w:vAlign w:val="center"/>
          </w:tcPr>
          <w:p w14:paraId="36EA2262" w14:textId="77777777" w:rsidR="00DA08FA" w:rsidRPr="00420B31" w:rsidRDefault="00DA08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153/2010 </w:t>
            </w:r>
            <w:r w:rsidR="00642C8E" w:rsidRPr="00420B31">
              <w:rPr>
                <w:rFonts w:ascii="Times New Roman" w:hAnsi="Times New Roman"/>
                <w:sz w:val="22"/>
                <w:szCs w:val="22"/>
                <w:lang w:val="sk-SK"/>
              </w:rPr>
              <w:t>Z. z.</w:t>
            </w:r>
          </w:p>
        </w:tc>
      </w:tr>
      <w:tr w:rsidR="002C4AAE" w:rsidRPr="00420B31" w14:paraId="50540E04" w14:textId="77777777" w:rsidTr="008760A8">
        <w:trPr>
          <w:cantSplit/>
        </w:trPr>
        <w:tc>
          <w:tcPr>
            <w:tcW w:w="3085" w:type="dxa"/>
            <w:tcBorders>
              <w:left w:val="single" w:sz="4" w:space="0" w:color="auto"/>
            </w:tcBorders>
            <w:shd w:val="pct10" w:color="auto" w:fill="auto"/>
            <w:vAlign w:val="center"/>
          </w:tcPr>
          <w:p w14:paraId="5D866436" w14:textId="77777777" w:rsidR="002C4AAE" w:rsidRPr="00420B31" w:rsidRDefault="002C4AAE"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Veľká líbyjská arabská ľudová socialistická džamáhírija</w:t>
            </w:r>
          </w:p>
        </w:tc>
        <w:tc>
          <w:tcPr>
            <w:tcW w:w="2722" w:type="dxa"/>
            <w:shd w:val="pct10" w:color="auto" w:fill="auto"/>
            <w:vAlign w:val="center"/>
          </w:tcPr>
          <w:p w14:paraId="07BF4336" w14:textId="77777777" w:rsidR="002C4AAE" w:rsidRPr="00420B31" w:rsidRDefault="002C4AAE"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21.6.2010</w:t>
            </w:r>
          </w:p>
        </w:tc>
        <w:tc>
          <w:tcPr>
            <w:tcW w:w="3232" w:type="dxa"/>
            <w:tcBorders>
              <w:right w:val="single" w:sz="4" w:space="0" w:color="auto"/>
            </w:tcBorders>
            <w:shd w:val="pct10" w:color="auto" w:fill="auto"/>
            <w:vAlign w:val="center"/>
          </w:tcPr>
          <w:p w14:paraId="4F822F0E" w14:textId="77777777" w:rsidR="002C4AAE" w:rsidRPr="00420B31" w:rsidRDefault="002C4AAE"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258/2010 </w:t>
            </w:r>
            <w:r w:rsidR="00642C8E" w:rsidRPr="00420B31">
              <w:rPr>
                <w:rFonts w:ascii="Times New Roman" w:hAnsi="Times New Roman"/>
                <w:sz w:val="22"/>
                <w:szCs w:val="22"/>
                <w:lang w:val="sk-SK"/>
              </w:rPr>
              <w:t>Z. z.</w:t>
            </w:r>
          </w:p>
        </w:tc>
      </w:tr>
      <w:tr w:rsidR="00BC56A8" w:rsidRPr="00420B31" w14:paraId="3B4A5C0A" w14:textId="77777777" w:rsidTr="008760A8">
        <w:trPr>
          <w:cantSplit/>
        </w:trPr>
        <w:tc>
          <w:tcPr>
            <w:tcW w:w="3085" w:type="dxa"/>
            <w:tcBorders>
              <w:left w:val="single" w:sz="4" w:space="0" w:color="auto"/>
            </w:tcBorders>
            <w:shd w:val="clear" w:color="auto" w:fill="auto"/>
            <w:vAlign w:val="center"/>
          </w:tcPr>
          <w:p w14:paraId="43AA98CD" w14:textId="77777777" w:rsidR="00BC56A8" w:rsidRPr="00420B31" w:rsidRDefault="00BC56A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Gruzínsko</w:t>
            </w:r>
          </w:p>
        </w:tc>
        <w:tc>
          <w:tcPr>
            <w:tcW w:w="2722" w:type="dxa"/>
            <w:shd w:val="clear" w:color="auto" w:fill="auto"/>
            <w:vAlign w:val="center"/>
          </w:tcPr>
          <w:p w14:paraId="02B4D927" w14:textId="77777777" w:rsidR="00BC56A8" w:rsidRPr="00420B31" w:rsidRDefault="00BC56A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29.7.201</w:t>
            </w:r>
            <w:r w:rsidR="00EB7CFF" w:rsidRPr="00420B31">
              <w:rPr>
                <w:rFonts w:ascii="Times New Roman" w:hAnsi="Times New Roman"/>
                <w:sz w:val="22"/>
                <w:szCs w:val="22"/>
                <w:lang w:val="sk-SK"/>
              </w:rPr>
              <w:t>2</w:t>
            </w:r>
          </w:p>
        </w:tc>
        <w:tc>
          <w:tcPr>
            <w:tcW w:w="3232" w:type="dxa"/>
            <w:tcBorders>
              <w:right w:val="single" w:sz="4" w:space="0" w:color="auto"/>
            </w:tcBorders>
            <w:shd w:val="clear" w:color="auto" w:fill="auto"/>
            <w:vAlign w:val="center"/>
          </w:tcPr>
          <w:p w14:paraId="6EFB5720" w14:textId="77777777" w:rsidR="00BC56A8" w:rsidRPr="00420B31" w:rsidRDefault="00BC56A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201/2012 </w:t>
            </w:r>
            <w:r w:rsidR="00642C8E" w:rsidRPr="00420B31">
              <w:rPr>
                <w:rFonts w:ascii="Times New Roman" w:hAnsi="Times New Roman"/>
                <w:sz w:val="22"/>
                <w:szCs w:val="22"/>
                <w:lang w:val="sk-SK"/>
              </w:rPr>
              <w:t>Z. z.</w:t>
            </w:r>
          </w:p>
        </w:tc>
      </w:tr>
      <w:tr w:rsidR="00E73548" w:rsidRPr="00420B31" w14:paraId="55FC96E4" w14:textId="77777777" w:rsidTr="0053297B">
        <w:trPr>
          <w:cantSplit/>
        </w:trPr>
        <w:tc>
          <w:tcPr>
            <w:tcW w:w="3085" w:type="dxa"/>
            <w:tcBorders>
              <w:left w:val="single" w:sz="4" w:space="0" w:color="auto"/>
            </w:tcBorders>
            <w:shd w:val="clear" w:color="auto" w:fill="E0E0E0"/>
            <w:vAlign w:val="center"/>
          </w:tcPr>
          <w:p w14:paraId="2EB9CE51" w14:textId="77777777" w:rsidR="00E73548" w:rsidRPr="00420B31" w:rsidRDefault="00E7354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Švajčiarsko (Protokol k zmluve)</w:t>
            </w:r>
          </w:p>
        </w:tc>
        <w:tc>
          <w:tcPr>
            <w:tcW w:w="2722" w:type="dxa"/>
            <w:shd w:val="clear" w:color="auto" w:fill="E0E0E0"/>
            <w:vAlign w:val="center"/>
          </w:tcPr>
          <w:p w14:paraId="292CB55F" w14:textId="77777777" w:rsidR="00E73548" w:rsidRPr="00420B31" w:rsidRDefault="00E7354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8.8.2012</w:t>
            </w:r>
          </w:p>
        </w:tc>
        <w:tc>
          <w:tcPr>
            <w:tcW w:w="3232" w:type="dxa"/>
            <w:tcBorders>
              <w:right w:val="single" w:sz="4" w:space="0" w:color="auto"/>
            </w:tcBorders>
            <w:shd w:val="clear" w:color="auto" w:fill="E0E0E0"/>
            <w:vAlign w:val="center"/>
          </w:tcPr>
          <w:p w14:paraId="3336BCFA" w14:textId="77777777" w:rsidR="00E73548" w:rsidRPr="00420B31" w:rsidRDefault="00844897" w:rsidP="00686B1E">
            <w:pPr>
              <w:tabs>
                <w:tab w:val="left" w:pos="284"/>
                <w:tab w:val="left" w:pos="567"/>
              </w:tabs>
              <w:jc w:val="right"/>
              <w:rPr>
                <w:rFonts w:ascii="Times New Roman" w:hAnsi="Times New Roman"/>
                <w:sz w:val="22"/>
                <w:szCs w:val="22"/>
                <w:lang w:val="sk-SK"/>
              </w:rPr>
            </w:pPr>
            <w:hyperlink r:id="rId15" w:history="1">
              <w:r w:rsidR="00E73548" w:rsidRPr="00420B31">
                <w:rPr>
                  <w:rFonts w:ascii="Times New Roman" w:hAnsi="Times New Roman"/>
                  <w:sz w:val="22"/>
                  <w:szCs w:val="22"/>
                  <w:lang w:val="sk-SK"/>
                </w:rPr>
                <w:t>224/2012</w:t>
              </w:r>
            </w:hyperlink>
            <w:r w:rsidR="00E73548" w:rsidRPr="00420B31">
              <w:rPr>
                <w:rFonts w:ascii="Times New Roman" w:hAnsi="Times New Roman"/>
                <w:sz w:val="22"/>
                <w:szCs w:val="22"/>
                <w:lang w:val="sk-SK"/>
              </w:rPr>
              <w:t xml:space="preserve"> </w:t>
            </w:r>
            <w:r w:rsidR="0002500C" w:rsidRPr="00420B31">
              <w:rPr>
                <w:rFonts w:ascii="Times New Roman" w:hAnsi="Times New Roman"/>
                <w:sz w:val="22"/>
                <w:szCs w:val="22"/>
                <w:lang w:val="sk-SK"/>
              </w:rPr>
              <w:t>Z. z</w:t>
            </w:r>
            <w:r w:rsidR="00642C8E" w:rsidRPr="00420B31">
              <w:rPr>
                <w:rFonts w:ascii="Times New Roman" w:hAnsi="Times New Roman"/>
                <w:sz w:val="22"/>
                <w:szCs w:val="22"/>
                <w:lang w:val="sk-SK"/>
              </w:rPr>
              <w:t>.</w:t>
            </w:r>
          </w:p>
        </w:tc>
      </w:tr>
      <w:tr w:rsidR="0053297B" w:rsidRPr="00420B31" w14:paraId="39D76C42" w14:textId="77777777" w:rsidTr="0053297B">
        <w:trPr>
          <w:cantSplit/>
        </w:trPr>
        <w:tc>
          <w:tcPr>
            <w:tcW w:w="3085" w:type="dxa"/>
            <w:tcBorders>
              <w:left w:val="single" w:sz="4" w:space="0" w:color="auto"/>
              <w:bottom w:val="single" w:sz="4" w:space="0" w:color="auto"/>
            </w:tcBorders>
            <w:shd w:val="clear" w:color="auto" w:fill="FFFFFF"/>
            <w:vAlign w:val="center"/>
          </w:tcPr>
          <w:p w14:paraId="56357B06" w14:textId="77777777" w:rsidR="0053297B" w:rsidRPr="00420B31" w:rsidRDefault="0053297B"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Kuvajtský štát</w:t>
            </w:r>
          </w:p>
        </w:tc>
        <w:tc>
          <w:tcPr>
            <w:tcW w:w="2722" w:type="dxa"/>
            <w:tcBorders>
              <w:bottom w:val="single" w:sz="4" w:space="0" w:color="auto"/>
            </w:tcBorders>
            <w:shd w:val="clear" w:color="auto" w:fill="FFFFFF"/>
            <w:vAlign w:val="center"/>
          </w:tcPr>
          <w:p w14:paraId="5CBD78FC"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21.4.2014</w:t>
            </w:r>
          </w:p>
        </w:tc>
        <w:tc>
          <w:tcPr>
            <w:tcW w:w="3232" w:type="dxa"/>
            <w:tcBorders>
              <w:bottom w:val="single" w:sz="4" w:space="0" w:color="auto"/>
              <w:right w:val="single" w:sz="4" w:space="0" w:color="auto"/>
            </w:tcBorders>
            <w:shd w:val="clear" w:color="auto" w:fill="FFFFFF"/>
            <w:vAlign w:val="center"/>
          </w:tcPr>
          <w:p w14:paraId="6BD73349"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93/2014 Z. z.</w:t>
            </w:r>
          </w:p>
        </w:tc>
      </w:tr>
    </w:tbl>
    <w:p w14:paraId="1860F9D1" w14:textId="77777777" w:rsidR="00DB5697" w:rsidRPr="00420B31" w:rsidRDefault="00DB5697" w:rsidP="00686B1E">
      <w:pPr>
        <w:rPr>
          <w:rFonts w:ascii="Times New Roman" w:hAnsi="Times New Roman"/>
          <w:sz w:val="22"/>
          <w:szCs w:val="22"/>
          <w:lang w:val="sk-SK"/>
        </w:rPr>
      </w:pPr>
    </w:p>
    <w:p w14:paraId="5B5C9899" w14:textId="77777777" w:rsidR="006E5323" w:rsidRPr="00420B31" w:rsidRDefault="00DB5697" w:rsidP="00686B1E">
      <w:pPr>
        <w:pStyle w:val="Popis"/>
        <w:rPr>
          <w:i/>
          <w:sz w:val="22"/>
          <w:szCs w:val="22"/>
          <w:lang w:val="sk-SK"/>
        </w:rPr>
      </w:pPr>
      <w:r w:rsidRPr="00420B31">
        <w:rPr>
          <w:sz w:val="22"/>
          <w:szCs w:val="22"/>
          <w:lang w:val="sk-SK"/>
        </w:rPr>
        <w:br w:type="page"/>
      </w:r>
      <w:r w:rsidR="006E5323" w:rsidRPr="00420B31">
        <w:rPr>
          <w:i/>
          <w:sz w:val="22"/>
          <w:szCs w:val="22"/>
          <w:lang w:val="sk-SK"/>
        </w:rPr>
        <w:lastRenderedPageBreak/>
        <w:t>Príloha 2</w:t>
      </w:r>
    </w:p>
    <w:p w14:paraId="0A56FEFA" w14:textId="77777777" w:rsidR="006E5323" w:rsidRPr="00420B31" w:rsidRDefault="006E5323" w:rsidP="00686B1E">
      <w:pPr>
        <w:tabs>
          <w:tab w:val="left" w:pos="284"/>
          <w:tab w:val="left" w:pos="567"/>
        </w:tabs>
        <w:jc w:val="right"/>
        <w:rPr>
          <w:rFonts w:ascii="Times New Roman" w:hAnsi="Times New Roman"/>
          <w:sz w:val="22"/>
          <w:szCs w:val="22"/>
          <w:lang w:val="sk-SK"/>
        </w:rPr>
      </w:pPr>
    </w:p>
    <w:p w14:paraId="468064AF"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Dohody SR o podpore a vzájomnej ochrane investícií</w:t>
      </w:r>
    </w:p>
    <w:p w14:paraId="46A35954"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(k</w:t>
      </w:r>
      <w:r w:rsidR="005A1475" w:rsidRPr="00420B31">
        <w:rPr>
          <w:rFonts w:ascii="Times New Roman" w:hAnsi="Times New Roman"/>
          <w:b/>
          <w:sz w:val="22"/>
          <w:szCs w:val="22"/>
          <w:lang w:val="sk-SK"/>
        </w:rPr>
        <w:t xml:space="preserve"> </w:t>
      </w:r>
      <w:r w:rsidR="00E64417"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E64417" w:rsidRPr="00420B31">
        <w:rPr>
          <w:rFonts w:ascii="Times New Roman" w:hAnsi="Times New Roman"/>
          <w:b/>
          <w:sz w:val="22"/>
          <w:szCs w:val="22"/>
          <w:lang w:val="sk-SK"/>
        </w:rPr>
        <w:t>.0</w:t>
      </w:r>
      <w:r w:rsidR="00CF30B8" w:rsidRPr="00420B31">
        <w:rPr>
          <w:rFonts w:ascii="Times New Roman" w:hAnsi="Times New Roman"/>
          <w:b/>
          <w:sz w:val="22"/>
          <w:szCs w:val="22"/>
          <w:lang w:val="sk-SK"/>
        </w:rPr>
        <w:t>9</w:t>
      </w:r>
      <w:r w:rsidR="00E64417" w:rsidRPr="00420B31">
        <w:rPr>
          <w:rFonts w:ascii="Times New Roman" w:hAnsi="Times New Roman"/>
          <w:b/>
          <w:sz w:val="22"/>
          <w:szCs w:val="22"/>
          <w:lang w:val="sk-SK"/>
        </w:rPr>
        <w:t>.2013</w:t>
      </w:r>
      <w:r w:rsidRPr="00420B31">
        <w:rPr>
          <w:rFonts w:ascii="Times New Roman" w:hAnsi="Times New Roman"/>
          <w:b/>
          <w:sz w:val="22"/>
          <w:szCs w:val="22"/>
          <w:lang w:val="sk-SK"/>
        </w:rPr>
        <w:t>)</w:t>
      </w:r>
    </w:p>
    <w:p w14:paraId="03A6B77F" w14:textId="77777777" w:rsidR="006E5323" w:rsidRPr="00420B31" w:rsidRDefault="006E5323" w:rsidP="00686B1E">
      <w:pPr>
        <w:tabs>
          <w:tab w:val="left" w:pos="284"/>
          <w:tab w:val="left" w:pos="567"/>
        </w:tabs>
        <w:jc w:val="both"/>
        <w:rPr>
          <w:rFonts w:ascii="Times New Roman" w:hAnsi="Times New Roman"/>
          <w:sz w:val="22"/>
          <w:szCs w:val="22"/>
          <w:lang w:val="sk-SK"/>
        </w:rPr>
      </w:pPr>
    </w:p>
    <w:tbl>
      <w:tblPr>
        <w:tblW w:w="0" w:type="auto"/>
        <w:tblLayout w:type="fixed"/>
        <w:tblLook w:val="0000" w:firstRow="0" w:lastRow="0" w:firstColumn="0" w:lastColumn="0" w:noHBand="0" w:noVBand="0"/>
      </w:tblPr>
      <w:tblGrid>
        <w:gridCol w:w="3369"/>
        <w:gridCol w:w="2438"/>
        <w:gridCol w:w="3232"/>
      </w:tblGrid>
      <w:tr w:rsidR="006E5323" w:rsidRPr="00420B31" w14:paraId="1FB17C19" w14:textId="77777777" w:rsidTr="008760A8">
        <w:trPr>
          <w:cantSplit/>
        </w:trPr>
        <w:tc>
          <w:tcPr>
            <w:tcW w:w="3369" w:type="dxa"/>
            <w:tcBorders>
              <w:top w:val="single" w:sz="4" w:space="0" w:color="auto"/>
              <w:left w:val="single" w:sz="4" w:space="0" w:color="auto"/>
              <w:bottom w:val="single" w:sz="12" w:space="0" w:color="auto"/>
            </w:tcBorders>
          </w:tcPr>
          <w:p w14:paraId="2DDA3DA8"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287C2A8D"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Zmluvný štát</w:t>
            </w:r>
          </w:p>
        </w:tc>
        <w:tc>
          <w:tcPr>
            <w:tcW w:w="2438" w:type="dxa"/>
            <w:tcBorders>
              <w:top w:val="single" w:sz="4" w:space="0" w:color="auto"/>
              <w:bottom w:val="single" w:sz="12" w:space="0" w:color="auto"/>
            </w:tcBorders>
          </w:tcPr>
          <w:p w14:paraId="3E7938DE"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4B8767BA"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Platnosť odo dňa</w:t>
            </w:r>
          </w:p>
        </w:tc>
        <w:tc>
          <w:tcPr>
            <w:tcW w:w="3232" w:type="dxa"/>
            <w:tcBorders>
              <w:top w:val="single" w:sz="4" w:space="0" w:color="auto"/>
              <w:bottom w:val="single" w:sz="12" w:space="0" w:color="auto"/>
              <w:right w:val="single" w:sz="4" w:space="0" w:color="auto"/>
            </w:tcBorders>
          </w:tcPr>
          <w:p w14:paraId="24A32490"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Vyhlásené</w:t>
            </w:r>
          </w:p>
          <w:p w14:paraId="21BE618F"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 Zbierke zákonov</w:t>
            </w:r>
          </w:p>
        </w:tc>
      </w:tr>
      <w:tr w:rsidR="006E5323" w:rsidRPr="00420B31" w14:paraId="5A1046AE" w14:textId="77777777" w:rsidTr="008760A8">
        <w:trPr>
          <w:cantSplit/>
        </w:trPr>
        <w:tc>
          <w:tcPr>
            <w:tcW w:w="3369" w:type="dxa"/>
            <w:tcBorders>
              <w:left w:val="single" w:sz="4" w:space="0" w:color="auto"/>
            </w:tcBorders>
            <w:vAlign w:val="center"/>
          </w:tcPr>
          <w:p w14:paraId="76F29A0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Rakúska republika</w:t>
            </w:r>
          </w:p>
        </w:tc>
        <w:tc>
          <w:tcPr>
            <w:tcW w:w="2438" w:type="dxa"/>
            <w:vAlign w:val="center"/>
          </w:tcPr>
          <w:p w14:paraId="540CF62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1. 10. 1991</w:t>
            </w:r>
          </w:p>
        </w:tc>
        <w:tc>
          <w:tcPr>
            <w:tcW w:w="3232" w:type="dxa"/>
            <w:tcBorders>
              <w:right w:val="single" w:sz="4" w:space="0" w:color="auto"/>
            </w:tcBorders>
            <w:vAlign w:val="center"/>
          </w:tcPr>
          <w:p w14:paraId="104C4C1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454/1991 Zb.</w:t>
            </w:r>
          </w:p>
        </w:tc>
      </w:tr>
      <w:tr w:rsidR="006E5323" w:rsidRPr="00420B31" w14:paraId="0341D9D3" w14:textId="77777777" w:rsidTr="008760A8">
        <w:trPr>
          <w:cantSplit/>
        </w:trPr>
        <w:tc>
          <w:tcPr>
            <w:tcW w:w="3369" w:type="dxa"/>
            <w:tcBorders>
              <w:left w:val="single" w:sz="4" w:space="0" w:color="auto"/>
            </w:tcBorders>
            <w:shd w:val="pct10" w:color="auto" w:fill="auto"/>
            <w:vAlign w:val="center"/>
          </w:tcPr>
          <w:p w14:paraId="3D7454C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Francúzska republika</w:t>
            </w:r>
          </w:p>
        </w:tc>
        <w:tc>
          <w:tcPr>
            <w:tcW w:w="2438" w:type="dxa"/>
            <w:shd w:val="pct10" w:color="auto" w:fill="auto"/>
            <w:vAlign w:val="center"/>
          </w:tcPr>
          <w:p w14:paraId="32E45E4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27. 9. 1991</w:t>
            </w:r>
          </w:p>
        </w:tc>
        <w:tc>
          <w:tcPr>
            <w:tcW w:w="3232" w:type="dxa"/>
            <w:tcBorders>
              <w:right w:val="single" w:sz="4" w:space="0" w:color="auto"/>
            </w:tcBorders>
            <w:shd w:val="pct10" w:color="auto" w:fill="auto"/>
            <w:vAlign w:val="center"/>
          </w:tcPr>
          <w:p w14:paraId="7E00E4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453/1991 Zb.</w:t>
            </w:r>
          </w:p>
        </w:tc>
      </w:tr>
      <w:tr w:rsidR="006E5323" w:rsidRPr="00420B31" w14:paraId="4A62633A" w14:textId="77777777" w:rsidTr="008760A8">
        <w:trPr>
          <w:cantSplit/>
        </w:trPr>
        <w:tc>
          <w:tcPr>
            <w:tcW w:w="3369" w:type="dxa"/>
            <w:tcBorders>
              <w:left w:val="single" w:sz="4" w:space="0" w:color="auto"/>
            </w:tcBorders>
            <w:vAlign w:val="center"/>
          </w:tcPr>
          <w:p w14:paraId="104E345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Fínska republika</w:t>
            </w:r>
          </w:p>
        </w:tc>
        <w:tc>
          <w:tcPr>
            <w:tcW w:w="2438" w:type="dxa"/>
            <w:vAlign w:val="center"/>
          </w:tcPr>
          <w:p w14:paraId="2339D7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23. 10. 1991</w:t>
            </w:r>
          </w:p>
        </w:tc>
        <w:tc>
          <w:tcPr>
            <w:tcW w:w="3232" w:type="dxa"/>
            <w:tcBorders>
              <w:right w:val="single" w:sz="4" w:space="0" w:color="auto"/>
            </w:tcBorders>
            <w:vAlign w:val="center"/>
          </w:tcPr>
          <w:p w14:paraId="7D1C868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478/1991 </w:t>
            </w:r>
            <w:r w:rsidR="008904B5" w:rsidRPr="00420B31">
              <w:rPr>
                <w:rFonts w:ascii="Times New Roman" w:hAnsi="Times New Roman"/>
                <w:sz w:val="22"/>
                <w:szCs w:val="22"/>
                <w:lang w:val="sk-SK"/>
              </w:rPr>
              <w:t>Z</w:t>
            </w:r>
            <w:r w:rsidRPr="00420B31">
              <w:rPr>
                <w:rFonts w:ascii="Times New Roman" w:hAnsi="Times New Roman"/>
                <w:sz w:val="22"/>
                <w:szCs w:val="22"/>
                <w:lang w:val="sk-SK"/>
              </w:rPr>
              <w:t>b,</w:t>
            </w:r>
          </w:p>
        </w:tc>
      </w:tr>
      <w:tr w:rsidR="006E5323" w:rsidRPr="00420B31" w14:paraId="18A20110" w14:textId="77777777" w:rsidTr="008760A8">
        <w:trPr>
          <w:cantSplit/>
        </w:trPr>
        <w:tc>
          <w:tcPr>
            <w:tcW w:w="3369" w:type="dxa"/>
            <w:tcBorders>
              <w:left w:val="single" w:sz="4" w:space="0" w:color="auto"/>
            </w:tcBorders>
            <w:shd w:val="pct10" w:color="auto" w:fill="auto"/>
            <w:vAlign w:val="center"/>
          </w:tcPr>
          <w:p w14:paraId="3B859517"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Kanada</w:t>
            </w:r>
          </w:p>
        </w:tc>
        <w:tc>
          <w:tcPr>
            <w:tcW w:w="2438" w:type="dxa"/>
            <w:shd w:val="pct10" w:color="auto" w:fill="auto"/>
            <w:vAlign w:val="center"/>
          </w:tcPr>
          <w:p w14:paraId="0EB57836" w14:textId="77777777" w:rsidR="006E5323" w:rsidRPr="00420B31" w:rsidRDefault="008904B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w:t>
            </w:r>
            <w:r w:rsidR="006E5323" w:rsidRPr="00420B31">
              <w:rPr>
                <w:rFonts w:ascii="Times New Roman" w:hAnsi="Times New Roman"/>
                <w:sz w:val="22"/>
                <w:szCs w:val="22"/>
                <w:lang w:val="sk-SK"/>
              </w:rPr>
              <w:t xml:space="preserve">. 3. </w:t>
            </w:r>
            <w:r w:rsidRPr="00420B31">
              <w:rPr>
                <w:rFonts w:ascii="Times New Roman" w:hAnsi="Times New Roman"/>
                <w:sz w:val="22"/>
                <w:szCs w:val="22"/>
                <w:lang w:val="sk-SK"/>
              </w:rPr>
              <w:t>2012</w:t>
            </w:r>
          </w:p>
        </w:tc>
        <w:tc>
          <w:tcPr>
            <w:tcW w:w="3232" w:type="dxa"/>
            <w:tcBorders>
              <w:right w:val="single" w:sz="4" w:space="0" w:color="auto"/>
            </w:tcBorders>
            <w:shd w:val="pct10" w:color="auto" w:fill="auto"/>
            <w:vAlign w:val="center"/>
          </w:tcPr>
          <w:p w14:paraId="62D175D3" w14:textId="77777777" w:rsidR="006E5323" w:rsidRPr="00420B31" w:rsidRDefault="008904B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26/2012</w:t>
            </w:r>
            <w:r w:rsidR="006E5323" w:rsidRPr="00420B31">
              <w:rPr>
                <w:rFonts w:ascii="Times New Roman" w:hAnsi="Times New Roman"/>
                <w:sz w:val="22"/>
                <w:szCs w:val="22"/>
                <w:lang w:val="sk-SK"/>
              </w:rPr>
              <w:t xml:space="preserve"> </w:t>
            </w:r>
            <w:r w:rsidR="008877B6" w:rsidRPr="00420B31">
              <w:rPr>
                <w:rFonts w:ascii="Times New Roman" w:hAnsi="Times New Roman"/>
                <w:sz w:val="22"/>
                <w:szCs w:val="22"/>
                <w:lang w:val="sk-SK"/>
              </w:rPr>
              <w:t>Z. z.</w:t>
            </w:r>
          </w:p>
        </w:tc>
      </w:tr>
      <w:tr w:rsidR="006E5323" w:rsidRPr="00420B31" w14:paraId="4427A8D5" w14:textId="77777777" w:rsidTr="008760A8">
        <w:trPr>
          <w:cantSplit/>
        </w:trPr>
        <w:tc>
          <w:tcPr>
            <w:tcW w:w="3369" w:type="dxa"/>
            <w:tcBorders>
              <w:left w:val="single" w:sz="4" w:space="0" w:color="auto"/>
            </w:tcBorders>
            <w:vAlign w:val="center"/>
          </w:tcPr>
          <w:p w14:paraId="1A0F7B63"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Kráľovstvo Nórska</w:t>
            </w:r>
          </w:p>
        </w:tc>
        <w:tc>
          <w:tcPr>
            <w:tcW w:w="2438" w:type="dxa"/>
            <w:vAlign w:val="center"/>
          </w:tcPr>
          <w:p w14:paraId="5EFD3DC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6. 8. 1992</w:t>
            </w:r>
          </w:p>
        </w:tc>
        <w:tc>
          <w:tcPr>
            <w:tcW w:w="3232" w:type="dxa"/>
            <w:tcBorders>
              <w:right w:val="single" w:sz="4" w:space="0" w:color="auto"/>
            </w:tcBorders>
            <w:vAlign w:val="center"/>
          </w:tcPr>
          <w:p w14:paraId="34372F8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530/1992 Zb.</w:t>
            </w:r>
          </w:p>
        </w:tc>
      </w:tr>
      <w:tr w:rsidR="006E5323" w:rsidRPr="00420B31" w14:paraId="31DFA640" w14:textId="77777777" w:rsidTr="008760A8">
        <w:trPr>
          <w:cantSplit/>
        </w:trPr>
        <w:tc>
          <w:tcPr>
            <w:tcW w:w="3369" w:type="dxa"/>
            <w:tcBorders>
              <w:left w:val="single" w:sz="4" w:space="0" w:color="auto"/>
            </w:tcBorders>
            <w:shd w:val="pct10" w:color="auto" w:fill="auto"/>
            <w:vAlign w:val="center"/>
          </w:tcPr>
          <w:p w14:paraId="4084DC34" w14:textId="77777777" w:rsidR="006E5323" w:rsidRPr="00420B31" w:rsidRDefault="006E5323" w:rsidP="00686B1E">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420B31">
              <w:rPr>
                <w:rFonts w:ascii="Times New Roman" w:eastAsia="Times New Roman" w:hAnsi="Times New Roman" w:cs="Times New Roman"/>
                <w:sz w:val="22"/>
                <w:szCs w:val="22"/>
                <w:lang w:val="sk-SK" w:eastAsia="sk-SK"/>
              </w:rPr>
              <w:t>Hospodárska únia Belgicko-Luxemburská</w:t>
            </w:r>
          </w:p>
        </w:tc>
        <w:tc>
          <w:tcPr>
            <w:tcW w:w="2438" w:type="dxa"/>
            <w:shd w:val="pct10" w:color="auto" w:fill="auto"/>
            <w:vAlign w:val="center"/>
          </w:tcPr>
          <w:p w14:paraId="4400952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13. 2. 1992</w:t>
            </w:r>
          </w:p>
        </w:tc>
        <w:tc>
          <w:tcPr>
            <w:tcW w:w="3232" w:type="dxa"/>
            <w:tcBorders>
              <w:right w:val="single" w:sz="4" w:space="0" w:color="auto"/>
            </w:tcBorders>
            <w:shd w:val="pct10" w:color="auto" w:fill="auto"/>
            <w:vAlign w:val="center"/>
          </w:tcPr>
          <w:p w14:paraId="6566BFF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574/1992 Zb,</w:t>
            </w:r>
          </w:p>
        </w:tc>
      </w:tr>
      <w:tr w:rsidR="006E5323" w:rsidRPr="00420B31" w14:paraId="586E235C" w14:textId="77777777" w:rsidTr="008760A8">
        <w:trPr>
          <w:cantSplit/>
        </w:trPr>
        <w:tc>
          <w:tcPr>
            <w:tcW w:w="3369" w:type="dxa"/>
            <w:tcBorders>
              <w:left w:val="single" w:sz="4" w:space="0" w:color="auto"/>
            </w:tcBorders>
            <w:vAlign w:val="center"/>
          </w:tcPr>
          <w:p w14:paraId="6BF9A337" w14:textId="77777777" w:rsidR="006E5323" w:rsidRPr="00420B31" w:rsidRDefault="006E5323" w:rsidP="00686B1E">
            <w:pPr>
              <w:pStyle w:val="ano"/>
              <w:tabs>
                <w:tab w:val="clear" w:pos="907"/>
                <w:tab w:val="left" w:pos="284"/>
                <w:tab w:val="left" w:pos="567"/>
              </w:tabs>
              <w:jc w:val="left"/>
              <w:rPr>
                <w:sz w:val="22"/>
                <w:szCs w:val="22"/>
                <w:lang w:val="sk-SK"/>
              </w:rPr>
            </w:pPr>
            <w:r w:rsidRPr="00420B31">
              <w:rPr>
                <w:sz w:val="22"/>
                <w:szCs w:val="22"/>
                <w:lang w:val="sk-SK"/>
              </w:rPr>
              <w:t>Spojené kráľovstvo Veľkej Británie a Severného Írska</w:t>
            </w:r>
          </w:p>
        </w:tc>
        <w:tc>
          <w:tcPr>
            <w:tcW w:w="2438" w:type="dxa"/>
            <w:vAlign w:val="center"/>
          </w:tcPr>
          <w:p w14:paraId="62F7572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26. 10. 1992</w:t>
            </w:r>
          </w:p>
        </w:tc>
        <w:tc>
          <w:tcPr>
            <w:tcW w:w="3232" w:type="dxa"/>
            <w:tcBorders>
              <w:right w:val="single" w:sz="4" w:space="0" w:color="auto"/>
            </w:tcBorders>
            <w:vAlign w:val="center"/>
          </w:tcPr>
          <w:p w14:paraId="45D6B1C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646/1992 Zb. </w:t>
            </w:r>
          </w:p>
        </w:tc>
      </w:tr>
      <w:tr w:rsidR="006E5323" w:rsidRPr="00420B31" w14:paraId="7FEA31B5" w14:textId="77777777" w:rsidTr="008760A8">
        <w:trPr>
          <w:cantSplit/>
        </w:trPr>
        <w:tc>
          <w:tcPr>
            <w:tcW w:w="3369" w:type="dxa"/>
            <w:tcBorders>
              <w:left w:val="single" w:sz="4" w:space="0" w:color="auto"/>
            </w:tcBorders>
            <w:shd w:val="pct10" w:color="auto" w:fill="auto"/>
            <w:vAlign w:val="center"/>
          </w:tcPr>
          <w:p w14:paraId="144F6FF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438" w:type="dxa"/>
            <w:shd w:val="pct10" w:color="auto" w:fill="auto"/>
            <w:vAlign w:val="center"/>
          </w:tcPr>
          <w:p w14:paraId="4688288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7. 8. 1991</w:t>
            </w:r>
          </w:p>
        </w:tc>
        <w:tc>
          <w:tcPr>
            <w:tcW w:w="3232" w:type="dxa"/>
            <w:tcBorders>
              <w:right w:val="single" w:sz="4" w:space="0" w:color="auto"/>
            </w:tcBorders>
            <w:shd w:val="pct10" w:color="auto" w:fill="auto"/>
            <w:vAlign w:val="center"/>
          </w:tcPr>
          <w:p w14:paraId="7086D6C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459/1991 Zb.</w:t>
            </w:r>
          </w:p>
        </w:tc>
      </w:tr>
      <w:tr w:rsidR="006E5323" w:rsidRPr="00420B31" w14:paraId="5A6E2FE6" w14:textId="77777777" w:rsidTr="008760A8">
        <w:trPr>
          <w:cantSplit/>
        </w:trPr>
        <w:tc>
          <w:tcPr>
            <w:tcW w:w="3369" w:type="dxa"/>
            <w:tcBorders>
              <w:left w:val="single" w:sz="4" w:space="0" w:color="auto"/>
            </w:tcBorders>
            <w:vAlign w:val="center"/>
          </w:tcPr>
          <w:p w14:paraId="5681ED8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Švédske kráľovstvo</w:t>
            </w:r>
          </w:p>
        </w:tc>
        <w:tc>
          <w:tcPr>
            <w:tcW w:w="2438" w:type="dxa"/>
            <w:vAlign w:val="center"/>
          </w:tcPr>
          <w:p w14:paraId="518343B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23. 9. 1991</w:t>
            </w:r>
          </w:p>
        </w:tc>
        <w:tc>
          <w:tcPr>
            <w:tcW w:w="3232" w:type="dxa"/>
            <w:tcBorders>
              <w:right w:val="single" w:sz="4" w:space="0" w:color="auto"/>
            </w:tcBorders>
            <w:vAlign w:val="center"/>
          </w:tcPr>
          <w:p w14:paraId="33C9A93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479/1991 Zb.</w:t>
            </w:r>
          </w:p>
        </w:tc>
      </w:tr>
      <w:tr w:rsidR="006E5323" w:rsidRPr="00420B31" w14:paraId="15CA6032" w14:textId="77777777" w:rsidTr="008760A8">
        <w:trPr>
          <w:cantSplit/>
        </w:trPr>
        <w:tc>
          <w:tcPr>
            <w:tcW w:w="3369" w:type="dxa"/>
            <w:tcBorders>
              <w:left w:val="single" w:sz="4" w:space="0" w:color="auto"/>
            </w:tcBorders>
            <w:shd w:val="pct10" w:color="auto" w:fill="auto"/>
            <w:vAlign w:val="center"/>
          </w:tcPr>
          <w:p w14:paraId="503060DF"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438" w:type="dxa"/>
            <w:shd w:val="pct10" w:color="auto" w:fill="auto"/>
            <w:vAlign w:val="center"/>
          </w:tcPr>
          <w:p w14:paraId="6B012E7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1. 10. 1992</w:t>
            </w:r>
          </w:p>
        </w:tc>
        <w:tc>
          <w:tcPr>
            <w:tcW w:w="3232" w:type="dxa"/>
            <w:tcBorders>
              <w:right w:val="single" w:sz="4" w:space="0" w:color="auto"/>
            </w:tcBorders>
            <w:shd w:val="pct10" w:color="auto" w:fill="auto"/>
            <w:vAlign w:val="center"/>
          </w:tcPr>
          <w:p w14:paraId="275F805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569/1992 Zb.</w:t>
            </w:r>
          </w:p>
        </w:tc>
      </w:tr>
      <w:tr w:rsidR="006E5323" w:rsidRPr="00420B31" w14:paraId="01C4840C" w14:textId="77777777" w:rsidTr="008760A8">
        <w:trPr>
          <w:cantSplit/>
        </w:trPr>
        <w:tc>
          <w:tcPr>
            <w:tcW w:w="3369" w:type="dxa"/>
            <w:tcBorders>
              <w:left w:val="single" w:sz="4" w:space="0" w:color="auto"/>
            </w:tcBorders>
            <w:vAlign w:val="center"/>
          </w:tcPr>
          <w:p w14:paraId="0FD91D8F"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SRN</w:t>
            </w:r>
          </w:p>
        </w:tc>
        <w:tc>
          <w:tcPr>
            <w:tcW w:w="2438" w:type="dxa"/>
            <w:vAlign w:val="center"/>
          </w:tcPr>
          <w:p w14:paraId="174F9DB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2. 8. 1992</w:t>
            </w:r>
          </w:p>
        </w:tc>
        <w:tc>
          <w:tcPr>
            <w:tcW w:w="3232" w:type="dxa"/>
            <w:tcBorders>
              <w:right w:val="single" w:sz="4" w:space="0" w:color="auto"/>
            </w:tcBorders>
            <w:vAlign w:val="center"/>
          </w:tcPr>
          <w:p w14:paraId="64613F4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573/1992 Zb.</w:t>
            </w:r>
          </w:p>
        </w:tc>
      </w:tr>
      <w:tr w:rsidR="006E5323" w:rsidRPr="00420B31" w14:paraId="5B5F1AEE" w14:textId="77777777" w:rsidTr="008760A8">
        <w:trPr>
          <w:cantSplit/>
        </w:trPr>
        <w:tc>
          <w:tcPr>
            <w:tcW w:w="3369" w:type="dxa"/>
            <w:tcBorders>
              <w:left w:val="single" w:sz="4" w:space="0" w:color="auto"/>
            </w:tcBorders>
            <w:shd w:val="pct10" w:color="auto" w:fill="auto"/>
            <w:vAlign w:val="center"/>
          </w:tcPr>
          <w:p w14:paraId="6B0A754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Dánske kráľovstvo</w:t>
            </w:r>
          </w:p>
        </w:tc>
        <w:tc>
          <w:tcPr>
            <w:tcW w:w="2438" w:type="dxa"/>
            <w:shd w:val="pct10" w:color="auto" w:fill="auto"/>
            <w:vAlign w:val="center"/>
          </w:tcPr>
          <w:p w14:paraId="0B4147F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19. 9. 1992</w:t>
            </w:r>
          </w:p>
        </w:tc>
        <w:tc>
          <w:tcPr>
            <w:tcW w:w="3232" w:type="dxa"/>
            <w:tcBorders>
              <w:right w:val="single" w:sz="4" w:space="0" w:color="auto"/>
            </w:tcBorders>
            <w:shd w:val="pct10" w:color="auto" w:fill="auto"/>
            <w:vAlign w:val="center"/>
          </w:tcPr>
          <w:p w14:paraId="627270D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575/1992 Zb.</w:t>
            </w:r>
          </w:p>
        </w:tc>
      </w:tr>
      <w:tr w:rsidR="006E5323" w:rsidRPr="00420B31" w14:paraId="7156C9C6" w14:textId="77777777" w:rsidTr="008760A8">
        <w:trPr>
          <w:cantSplit/>
        </w:trPr>
        <w:tc>
          <w:tcPr>
            <w:tcW w:w="3369" w:type="dxa"/>
            <w:tcBorders>
              <w:left w:val="single" w:sz="4" w:space="0" w:color="auto"/>
            </w:tcBorders>
            <w:vAlign w:val="center"/>
          </w:tcPr>
          <w:p w14:paraId="6A98F2DA"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Španielske kráľovstvo</w:t>
            </w:r>
          </w:p>
        </w:tc>
        <w:tc>
          <w:tcPr>
            <w:tcW w:w="2438" w:type="dxa"/>
            <w:vAlign w:val="center"/>
          </w:tcPr>
          <w:p w14:paraId="08A97F9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28. 11. 1991</w:t>
            </w:r>
          </w:p>
        </w:tc>
        <w:tc>
          <w:tcPr>
            <w:tcW w:w="3232" w:type="dxa"/>
            <w:tcBorders>
              <w:right w:val="single" w:sz="4" w:space="0" w:color="auto"/>
            </w:tcBorders>
            <w:vAlign w:val="center"/>
          </w:tcPr>
          <w:p w14:paraId="6990C15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647/1992 Zb.</w:t>
            </w:r>
          </w:p>
        </w:tc>
      </w:tr>
      <w:tr w:rsidR="006E5323" w:rsidRPr="00420B31" w14:paraId="39737C27" w14:textId="77777777" w:rsidTr="008760A8">
        <w:trPr>
          <w:cantSplit/>
        </w:trPr>
        <w:tc>
          <w:tcPr>
            <w:tcW w:w="3369" w:type="dxa"/>
            <w:tcBorders>
              <w:left w:val="single" w:sz="4" w:space="0" w:color="auto"/>
            </w:tcBorders>
            <w:shd w:val="pct10" w:color="auto" w:fill="auto"/>
            <w:vAlign w:val="center"/>
          </w:tcPr>
          <w:p w14:paraId="2987AB97"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Indonézia</w:t>
            </w:r>
          </w:p>
        </w:tc>
        <w:tc>
          <w:tcPr>
            <w:tcW w:w="2438" w:type="dxa"/>
            <w:shd w:val="pct10" w:color="auto" w:fill="auto"/>
            <w:vAlign w:val="center"/>
          </w:tcPr>
          <w:p w14:paraId="54CE80A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1. 3. 1995</w:t>
            </w:r>
            <w:r w:rsidR="00C45339" w:rsidRPr="00420B31">
              <w:rPr>
                <w:rFonts w:ascii="Times New Roman" w:hAnsi="Times New Roman"/>
                <w:sz w:val="22"/>
                <w:szCs w:val="22"/>
                <w:lang w:val="sk-SK"/>
              </w:rPr>
              <w:t xml:space="preserve"> </w:t>
            </w:r>
          </w:p>
        </w:tc>
        <w:tc>
          <w:tcPr>
            <w:tcW w:w="3232" w:type="dxa"/>
            <w:tcBorders>
              <w:right w:val="single" w:sz="4" w:space="0" w:color="auto"/>
            </w:tcBorders>
            <w:shd w:val="pct10" w:color="auto" w:fill="auto"/>
            <w:vAlign w:val="center"/>
          </w:tcPr>
          <w:p w14:paraId="112AFE8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56/1995 </w:t>
            </w:r>
            <w:r w:rsidR="008A6E57" w:rsidRPr="00420B31">
              <w:rPr>
                <w:rFonts w:ascii="Times New Roman" w:hAnsi="Times New Roman"/>
                <w:sz w:val="22"/>
                <w:szCs w:val="22"/>
                <w:lang w:val="sk-SK"/>
              </w:rPr>
              <w:t>Z. z.</w:t>
            </w:r>
            <w:r w:rsidR="00E31973" w:rsidRPr="00420B31">
              <w:rPr>
                <w:rFonts w:ascii="Times New Roman" w:hAnsi="Times New Roman"/>
                <w:sz w:val="22"/>
                <w:szCs w:val="22"/>
                <w:lang w:val="sk-SK"/>
              </w:rPr>
              <w:t xml:space="preserve"> v znení 4/2015 Z. z. </w:t>
            </w:r>
            <w:r w:rsidR="00E31973" w:rsidRPr="00420B31">
              <w:rPr>
                <w:rFonts w:ascii="Times New Roman" w:hAnsi="Times New Roman"/>
                <w:sz w:val="22"/>
                <w:szCs w:val="22"/>
                <w:lang w:val="sk-SK"/>
              </w:rPr>
              <w:br/>
            </w:r>
            <w:r w:rsidR="00E31973" w:rsidRPr="00420B31">
              <w:rPr>
                <w:rFonts w:ascii="Times New Roman" w:hAnsi="Times New Roman"/>
                <w:b/>
                <w:sz w:val="22"/>
                <w:szCs w:val="22"/>
                <w:lang w:val="sk-SK"/>
              </w:rPr>
              <w:t>(platnosť do 28. februára 2015)</w:t>
            </w:r>
          </w:p>
        </w:tc>
      </w:tr>
      <w:tr w:rsidR="006E5323" w:rsidRPr="00420B31" w14:paraId="6D47F70A" w14:textId="77777777" w:rsidTr="008760A8">
        <w:trPr>
          <w:cantSplit/>
        </w:trPr>
        <w:tc>
          <w:tcPr>
            <w:tcW w:w="3369" w:type="dxa"/>
            <w:tcBorders>
              <w:left w:val="single" w:sz="4" w:space="0" w:color="auto"/>
            </w:tcBorders>
            <w:vAlign w:val="center"/>
          </w:tcPr>
          <w:p w14:paraId="1E6EA85B"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Bulharsko</w:t>
            </w:r>
          </w:p>
        </w:tc>
        <w:tc>
          <w:tcPr>
            <w:tcW w:w="2438" w:type="dxa"/>
            <w:vAlign w:val="center"/>
          </w:tcPr>
          <w:p w14:paraId="163D69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9. 3. 1995</w:t>
            </w:r>
          </w:p>
        </w:tc>
        <w:tc>
          <w:tcPr>
            <w:tcW w:w="3232" w:type="dxa"/>
            <w:tcBorders>
              <w:right w:val="single" w:sz="4" w:space="0" w:color="auto"/>
            </w:tcBorders>
            <w:vAlign w:val="center"/>
          </w:tcPr>
          <w:p w14:paraId="4D0FAC0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144/1995 </w:t>
            </w:r>
            <w:r w:rsidR="008A6E57" w:rsidRPr="00420B31">
              <w:rPr>
                <w:rFonts w:ascii="Times New Roman" w:hAnsi="Times New Roman"/>
                <w:sz w:val="22"/>
                <w:szCs w:val="22"/>
                <w:lang w:val="sk-SK"/>
              </w:rPr>
              <w:t>Z. z.</w:t>
            </w:r>
          </w:p>
        </w:tc>
      </w:tr>
      <w:tr w:rsidR="006E5323" w:rsidRPr="00420B31" w14:paraId="7868109C" w14:textId="77777777" w:rsidTr="008760A8">
        <w:trPr>
          <w:cantSplit/>
        </w:trPr>
        <w:tc>
          <w:tcPr>
            <w:tcW w:w="3369" w:type="dxa"/>
            <w:tcBorders>
              <w:left w:val="single" w:sz="4" w:space="0" w:color="auto"/>
            </w:tcBorders>
            <w:shd w:val="pct10" w:color="auto" w:fill="auto"/>
            <w:vAlign w:val="center"/>
          </w:tcPr>
          <w:p w14:paraId="7CDD1AB0"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USA</w:t>
            </w:r>
          </w:p>
        </w:tc>
        <w:tc>
          <w:tcPr>
            <w:tcW w:w="2438" w:type="dxa"/>
            <w:shd w:val="pct10" w:color="auto" w:fill="auto"/>
            <w:vAlign w:val="center"/>
          </w:tcPr>
          <w:p w14:paraId="4955CD0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19. 12. 1992</w:t>
            </w:r>
          </w:p>
          <w:p w14:paraId="7BA8099E" w14:textId="77777777" w:rsidR="006E5323" w:rsidRPr="00420B31" w:rsidRDefault="006E5323" w:rsidP="00686B1E">
            <w:pPr>
              <w:tabs>
                <w:tab w:val="left" w:pos="284"/>
                <w:tab w:val="left" w:pos="567"/>
              </w:tabs>
              <w:jc w:val="right"/>
              <w:rPr>
                <w:rFonts w:ascii="Times New Roman" w:hAnsi="Times New Roman"/>
                <w:sz w:val="22"/>
                <w:szCs w:val="22"/>
                <w:lang w:val="sk-SK"/>
              </w:rPr>
            </w:pPr>
          </w:p>
          <w:p w14:paraId="7885DE7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13. 7. 2004</w:t>
            </w:r>
          </w:p>
        </w:tc>
        <w:tc>
          <w:tcPr>
            <w:tcW w:w="3232" w:type="dxa"/>
            <w:tcBorders>
              <w:right w:val="single" w:sz="4" w:space="0" w:color="auto"/>
            </w:tcBorders>
            <w:shd w:val="pct10" w:color="auto" w:fill="auto"/>
            <w:vAlign w:val="center"/>
          </w:tcPr>
          <w:p w14:paraId="42B3928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193/1995 </w:t>
            </w:r>
            <w:r w:rsidR="00642C8E" w:rsidRPr="00420B31">
              <w:rPr>
                <w:rFonts w:ascii="Times New Roman" w:hAnsi="Times New Roman"/>
                <w:sz w:val="22"/>
                <w:szCs w:val="22"/>
                <w:lang w:val="sk-SK"/>
              </w:rPr>
              <w:t>Z. z.</w:t>
            </w:r>
          </w:p>
          <w:p w14:paraId="7E0A350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red.</w:t>
            </w:r>
            <w:r w:rsidR="008760A8" w:rsidRPr="00420B31">
              <w:rPr>
                <w:rFonts w:ascii="Times New Roman" w:hAnsi="Times New Roman"/>
                <w:sz w:val="22"/>
                <w:szCs w:val="22"/>
                <w:lang w:val="sk-SK"/>
              </w:rPr>
              <w:t xml:space="preserve"> </w:t>
            </w:r>
            <w:r w:rsidRPr="00420B31">
              <w:rPr>
                <w:rFonts w:ascii="Times New Roman" w:hAnsi="Times New Roman"/>
                <w:sz w:val="22"/>
                <w:szCs w:val="22"/>
                <w:lang w:val="sk-SK"/>
              </w:rPr>
              <w:t>ozn. z 19.10.2004</w:t>
            </w:r>
          </w:p>
          <w:p w14:paraId="68A0B5B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 552/2004 </w:t>
            </w:r>
            <w:r w:rsidR="00642C8E" w:rsidRPr="00420B31">
              <w:rPr>
                <w:rFonts w:ascii="Times New Roman" w:hAnsi="Times New Roman"/>
                <w:sz w:val="22"/>
                <w:szCs w:val="22"/>
                <w:lang w:val="sk-SK"/>
              </w:rPr>
              <w:t>Z. z.</w:t>
            </w:r>
          </w:p>
        </w:tc>
      </w:tr>
      <w:tr w:rsidR="006E5323" w:rsidRPr="00420B31" w14:paraId="1DE96C2F" w14:textId="77777777" w:rsidTr="008760A8">
        <w:trPr>
          <w:cantSplit/>
        </w:trPr>
        <w:tc>
          <w:tcPr>
            <w:tcW w:w="3369" w:type="dxa"/>
            <w:tcBorders>
              <w:left w:val="single" w:sz="4" w:space="0" w:color="auto"/>
            </w:tcBorders>
            <w:vAlign w:val="center"/>
          </w:tcPr>
          <w:p w14:paraId="4B52166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Tadžikistan</w:t>
            </w:r>
          </w:p>
        </w:tc>
        <w:tc>
          <w:tcPr>
            <w:tcW w:w="2438" w:type="dxa"/>
            <w:vAlign w:val="center"/>
          </w:tcPr>
          <w:p w14:paraId="273320D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12. 3. 1996</w:t>
            </w:r>
          </w:p>
        </w:tc>
        <w:tc>
          <w:tcPr>
            <w:tcW w:w="3232" w:type="dxa"/>
            <w:tcBorders>
              <w:right w:val="single" w:sz="4" w:space="0" w:color="auto"/>
            </w:tcBorders>
            <w:vAlign w:val="center"/>
          </w:tcPr>
          <w:p w14:paraId="6F80091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26/1997 </w:t>
            </w:r>
            <w:r w:rsidR="00642C8E" w:rsidRPr="00420B31">
              <w:rPr>
                <w:rFonts w:ascii="Times New Roman" w:hAnsi="Times New Roman"/>
                <w:sz w:val="22"/>
                <w:szCs w:val="22"/>
                <w:lang w:val="sk-SK"/>
              </w:rPr>
              <w:t>Z. z.</w:t>
            </w:r>
          </w:p>
        </w:tc>
      </w:tr>
      <w:tr w:rsidR="006E5323" w:rsidRPr="00420B31" w14:paraId="2D9BAE70" w14:textId="77777777" w:rsidTr="008760A8">
        <w:trPr>
          <w:cantSplit/>
        </w:trPr>
        <w:tc>
          <w:tcPr>
            <w:tcW w:w="3369" w:type="dxa"/>
            <w:tcBorders>
              <w:left w:val="single" w:sz="4" w:space="0" w:color="auto"/>
            </w:tcBorders>
            <w:shd w:val="pct10" w:color="auto" w:fill="auto"/>
            <w:vAlign w:val="center"/>
          </w:tcPr>
          <w:p w14:paraId="1EE7FCC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Poľsko</w:t>
            </w:r>
          </w:p>
        </w:tc>
        <w:tc>
          <w:tcPr>
            <w:tcW w:w="2438" w:type="dxa"/>
            <w:shd w:val="pct10" w:color="auto" w:fill="auto"/>
            <w:vAlign w:val="center"/>
          </w:tcPr>
          <w:p w14:paraId="44DA010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14. 3. 1996</w:t>
            </w:r>
          </w:p>
        </w:tc>
        <w:tc>
          <w:tcPr>
            <w:tcW w:w="3232" w:type="dxa"/>
            <w:tcBorders>
              <w:right w:val="single" w:sz="4" w:space="0" w:color="auto"/>
            </w:tcBorders>
            <w:shd w:val="pct10" w:color="auto" w:fill="auto"/>
            <w:vAlign w:val="center"/>
          </w:tcPr>
          <w:p w14:paraId="7A65C74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27/1997 </w:t>
            </w:r>
            <w:r w:rsidR="00642C8E" w:rsidRPr="00420B31">
              <w:rPr>
                <w:rFonts w:ascii="Times New Roman" w:hAnsi="Times New Roman"/>
                <w:sz w:val="22"/>
                <w:szCs w:val="22"/>
                <w:lang w:val="sk-SK"/>
              </w:rPr>
              <w:t>Z. z.</w:t>
            </w:r>
          </w:p>
        </w:tc>
      </w:tr>
      <w:tr w:rsidR="006E5323" w:rsidRPr="00420B31" w14:paraId="14FF39AB" w14:textId="77777777" w:rsidTr="008760A8">
        <w:trPr>
          <w:cantSplit/>
        </w:trPr>
        <w:tc>
          <w:tcPr>
            <w:tcW w:w="3369" w:type="dxa"/>
            <w:tcBorders>
              <w:left w:val="single" w:sz="4" w:space="0" w:color="auto"/>
            </w:tcBorders>
            <w:vAlign w:val="center"/>
          </w:tcPr>
          <w:p w14:paraId="487FD408"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Ukrajina</w:t>
            </w:r>
          </w:p>
        </w:tc>
        <w:tc>
          <w:tcPr>
            <w:tcW w:w="2438" w:type="dxa"/>
            <w:vAlign w:val="center"/>
          </w:tcPr>
          <w:p w14:paraId="6AF60C7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13. 4. 1996</w:t>
            </w:r>
          </w:p>
          <w:p w14:paraId="7C49686D" w14:textId="77777777" w:rsidR="00FD01F7" w:rsidRPr="00420B31" w:rsidRDefault="00FD01F7" w:rsidP="00686B1E">
            <w:pPr>
              <w:tabs>
                <w:tab w:val="left" w:pos="284"/>
                <w:tab w:val="left" w:pos="567"/>
              </w:tabs>
              <w:jc w:val="right"/>
              <w:rPr>
                <w:rFonts w:ascii="Times New Roman" w:hAnsi="Times New Roman"/>
                <w:sz w:val="22"/>
                <w:szCs w:val="22"/>
                <w:lang w:val="sk-SK"/>
              </w:rPr>
            </w:pPr>
          </w:p>
          <w:p w14:paraId="27382226" w14:textId="77777777" w:rsidR="00FD01F7" w:rsidRPr="00420B31" w:rsidRDefault="00FD01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20. 8. 2009</w:t>
            </w:r>
          </w:p>
        </w:tc>
        <w:tc>
          <w:tcPr>
            <w:tcW w:w="3232" w:type="dxa"/>
            <w:tcBorders>
              <w:right w:val="single" w:sz="4" w:space="0" w:color="auto"/>
            </w:tcBorders>
            <w:vAlign w:val="center"/>
          </w:tcPr>
          <w:p w14:paraId="2F82CBB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28/1997 </w:t>
            </w:r>
            <w:r w:rsidR="00642C8E" w:rsidRPr="00420B31">
              <w:rPr>
                <w:rFonts w:ascii="Times New Roman" w:hAnsi="Times New Roman"/>
                <w:sz w:val="22"/>
                <w:szCs w:val="22"/>
                <w:lang w:val="sk-SK"/>
              </w:rPr>
              <w:t>Z. z.</w:t>
            </w:r>
          </w:p>
          <w:p w14:paraId="47CE295C" w14:textId="77777777" w:rsidR="006E5323" w:rsidRPr="00420B31" w:rsidRDefault="00CC2B72"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v znení </w:t>
            </w:r>
            <w:r w:rsidR="006E5323" w:rsidRPr="00420B31">
              <w:rPr>
                <w:rFonts w:ascii="Times New Roman" w:hAnsi="Times New Roman"/>
                <w:sz w:val="22"/>
                <w:szCs w:val="22"/>
                <w:lang w:val="sk-SK"/>
              </w:rPr>
              <w:t xml:space="preserve">206/2003 </w:t>
            </w:r>
            <w:r w:rsidR="00642C8E" w:rsidRPr="00420B31">
              <w:rPr>
                <w:rFonts w:ascii="Times New Roman" w:hAnsi="Times New Roman"/>
                <w:sz w:val="22"/>
                <w:szCs w:val="22"/>
                <w:lang w:val="sk-SK"/>
              </w:rPr>
              <w:t>Z. z.</w:t>
            </w:r>
          </w:p>
          <w:p w14:paraId="4B158E41" w14:textId="77777777" w:rsidR="00FD01F7" w:rsidRPr="00420B31" w:rsidRDefault="00FD01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271/2009 </w:t>
            </w:r>
            <w:r w:rsidR="00642C8E" w:rsidRPr="00420B31">
              <w:rPr>
                <w:rFonts w:ascii="Times New Roman" w:hAnsi="Times New Roman"/>
                <w:sz w:val="22"/>
                <w:szCs w:val="22"/>
                <w:lang w:val="sk-SK"/>
              </w:rPr>
              <w:t>Z. z.</w:t>
            </w:r>
          </w:p>
        </w:tc>
      </w:tr>
      <w:tr w:rsidR="006E5323" w:rsidRPr="00420B31" w14:paraId="70DB378B" w14:textId="77777777" w:rsidTr="008760A8">
        <w:trPr>
          <w:cantSplit/>
        </w:trPr>
        <w:tc>
          <w:tcPr>
            <w:tcW w:w="3369" w:type="dxa"/>
            <w:tcBorders>
              <w:left w:val="single" w:sz="4" w:space="0" w:color="auto"/>
            </w:tcBorders>
            <w:shd w:val="pct10" w:color="auto" w:fill="auto"/>
            <w:vAlign w:val="center"/>
          </w:tcPr>
          <w:p w14:paraId="1E5417BC"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Ruská federácia</w:t>
            </w:r>
          </w:p>
        </w:tc>
        <w:tc>
          <w:tcPr>
            <w:tcW w:w="2438" w:type="dxa"/>
            <w:shd w:val="pct10" w:color="auto" w:fill="auto"/>
            <w:vAlign w:val="center"/>
          </w:tcPr>
          <w:p w14:paraId="1B1F4D2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2. 8. 1996</w:t>
            </w:r>
          </w:p>
        </w:tc>
        <w:tc>
          <w:tcPr>
            <w:tcW w:w="3232" w:type="dxa"/>
            <w:tcBorders>
              <w:right w:val="single" w:sz="4" w:space="0" w:color="auto"/>
            </w:tcBorders>
            <w:shd w:val="pct10" w:color="auto" w:fill="auto"/>
            <w:vAlign w:val="center"/>
          </w:tcPr>
          <w:p w14:paraId="1ADECFE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48/1997 </w:t>
            </w:r>
            <w:r w:rsidR="00642C8E" w:rsidRPr="00420B31">
              <w:rPr>
                <w:rFonts w:ascii="Times New Roman" w:hAnsi="Times New Roman"/>
                <w:sz w:val="22"/>
                <w:szCs w:val="22"/>
                <w:lang w:val="sk-SK"/>
              </w:rPr>
              <w:t>Z. z.</w:t>
            </w:r>
          </w:p>
        </w:tc>
      </w:tr>
      <w:tr w:rsidR="006E5323" w:rsidRPr="00420B31" w14:paraId="3BA0F551" w14:textId="77777777" w:rsidTr="008760A8">
        <w:trPr>
          <w:cantSplit/>
        </w:trPr>
        <w:tc>
          <w:tcPr>
            <w:tcW w:w="3369" w:type="dxa"/>
            <w:tcBorders>
              <w:left w:val="single" w:sz="4" w:space="0" w:color="auto"/>
            </w:tcBorders>
            <w:vAlign w:val="center"/>
          </w:tcPr>
          <w:p w14:paraId="24EED32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Kuba</w:t>
            </w:r>
          </w:p>
        </w:tc>
        <w:tc>
          <w:tcPr>
            <w:tcW w:w="2438" w:type="dxa"/>
            <w:vAlign w:val="center"/>
          </w:tcPr>
          <w:p w14:paraId="792711D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5. 12. 1997</w:t>
            </w:r>
          </w:p>
        </w:tc>
        <w:tc>
          <w:tcPr>
            <w:tcW w:w="3232" w:type="dxa"/>
            <w:tcBorders>
              <w:right w:val="single" w:sz="4" w:space="0" w:color="auto"/>
            </w:tcBorders>
            <w:vAlign w:val="center"/>
          </w:tcPr>
          <w:p w14:paraId="6AE3AE4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288/1998 </w:t>
            </w:r>
            <w:r w:rsidR="00642C8E" w:rsidRPr="00420B31">
              <w:rPr>
                <w:rFonts w:ascii="Times New Roman" w:hAnsi="Times New Roman"/>
                <w:sz w:val="22"/>
                <w:szCs w:val="22"/>
                <w:lang w:val="sk-SK"/>
              </w:rPr>
              <w:t>Z. z.</w:t>
            </w:r>
          </w:p>
        </w:tc>
      </w:tr>
      <w:tr w:rsidR="006E5323" w:rsidRPr="00420B31" w14:paraId="135196EA" w14:textId="77777777" w:rsidTr="008760A8">
        <w:trPr>
          <w:cantSplit/>
        </w:trPr>
        <w:tc>
          <w:tcPr>
            <w:tcW w:w="3369" w:type="dxa"/>
            <w:tcBorders>
              <w:left w:val="single" w:sz="4" w:space="0" w:color="auto"/>
            </w:tcBorders>
            <w:shd w:val="pct10" w:color="auto" w:fill="auto"/>
            <w:vAlign w:val="center"/>
          </w:tcPr>
          <w:p w14:paraId="28EFE81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Lotyšsko</w:t>
            </w:r>
          </w:p>
        </w:tc>
        <w:tc>
          <w:tcPr>
            <w:tcW w:w="2438" w:type="dxa"/>
            <w:shd w:val="pct10" w:color="auto" w:fill="auto"/>
            <w:vAlign w:val="center"/>
          </w:tcPr>
          <w:p w14:paraId="16A76EA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30. 10. 1998</w:t>
            </w:r>
          </w:p>
        </w:tc>
        <w:tc>
          <w:tcPr>
            <w:tcW w:w="3232" w:type="dxa"/>
            <w:tcBorders>
              <w:right w:val="single" w:sz="4" w:space="0" w:color="auto"/>
            </w:tcBorders>
            <w:shd w:val="pct10" w:color="auto" w:fill="auto"/>
            <w:vAlign w:val="center"/>
          </w:tcPr>
          <w:p w14:paraId="304CF4A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26/1999 </w:t>
            </w:r>
            <w:r w:rsidR="00642C8E" w:rsidRPr="00420B31">
              <w:rPr>
                <w:rFonts w:ascii="Times New Roman" w:hAnsi="Times New Roman"/>
                <w:sz w:val="22"/>
                <w:szCs w:val="22"/>
                <w:lang w:val="sk-SK"/>
              </w:rPr>
              <w:t>Z. z.</w:t>
            </w:r>
          </w:p>
        </w:tc>
      </w:tr>
      <w:tr w:rsidR="006E5323" w:rsidRPr="00420B31" w14:paraId="780D6F28" w14:textId="77777777" w:rsidTr="008760A8">
        <w:trPr>
          <w:cantSplit/>
        </w:trPr>
        <w:tc>
          <w:tcPr>
            <w:tcW w:w="3369" w:type="dxa"/>
            <w:tcBorders>
              <w:left w:val="single" w:sz="4" w:space="0" w:color="auto"/>
            </w:tcBorders>
            <w:vAlign w:val="center"/>
          </w:tcPr>
          <w:p w14:paraId="3C173AFE" w14:textId="77777777" w:rsidR="006E5323" w:rsidRPr="00420B31" w:rsidRDefault="006E5323" w:rsidP="00686B1E">
            <w:pPr>
              <w:pStyle w:val="ano"/>
              <w:tabs>
                <w:tab w:val="clear" w:pos="907"/>
                <w:tab w:val="left" w:pos="284"/>
                <w:tab w:val="left" w:pos="567"/>
              </w:tabs>
              <w:jc w:val="left"/>
              <w:rPr>
                <w:sz w:val="22"/>
                <w:szCs w:val="22"/>
                <w:lang w:val="sk-SK"/>
              </w:rPr>
            </w:pPr>
            <w:r w:rsidRPr="00420B31">
              <w:rPr>
                <w:sz w:val="22"/>
                <w:szCs w:val="22"/>
                <w:lang w:val="sk-SK"/>
              </w:rPr>
              <w:t>Zväzová republika Juhoslávie</w:t>
            </w:r>
          </w:p>
        </w:tc>
        <w:tc>
          <w:tcPr>
            <w:tcW w:w="2438" w:type="dxa"/>
            <w:vAlign w:val="center"/>
          </w:tcPr>
          <w:p w14:paraId="623EEDA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16. 7. 1998</w:t>
            </w:r>
          </w:p>
          <w:p w14:paraId="232FEF2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13. 10. 2005</w:t>
            </w:r>
          </w:p>
        </w:tc>
        <w:tc>
          <w:tcPr>
            <w:tcW w:w="3232" w:type="dxa"/>
            <w:tcBorders>
              <w:right w:val="single" w:sz="4" w:space="0" w:color="auto"/>
            </w:tcBorders>
            <w:vAlign w:val="center"/>
          </w:tcPr>
          <w:p w14:paraId="00F713C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68/1999 </w:t>
            </w:r>
            <w:r w:rsidR="00642C8E" w:rsidRPr="00420B31">
              <w:rPr>
                <w:rFonts w:ascii="Times New Roman" w:hAnsi="Times New Roman"/>
                <w:sz w:val="22"/>
                <w:szCs w:val="22"/>
                <w:lang w:val="sk-SK"/>
              </w:rPr>
              <w:t>Z. z.</w:t>
            </w:r>
          </w:p>
          <w:p w14:paraId="21BD590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393/2005 </w:t>
            </w:r>
            <w:r w:rsidR="00642C8E" w:rsidRPr="00420B31">
              <w:rPr>
                <w:rFonts w:ascii="Times New Roman" w:hAnsi="Times New Roman"/>
                <w:sz w:val="22"/>
                <w:szCs w:val="22"/>
                <w:lang w:val="sk-SK"/>
              </w:rPr>
              <w:t>Z. z.</w:t>
            </w:r>
          </w:p>
        </w:tc>
      </w:tr>
      <w:tr w:rsidR="006E5323" w:rsidRPr="00420B31" w14:paraId="223E1A87" w14:textId="77777777" w:rsidTr="008760A8">
        <w:trPr>
          <w:cantSplit/>
        </w:trPr>
        <w:tc>
          <w:tcPr>
            <w:tcW w:w="3369" w:type="dxa"/>
            <w:tcBorders>
              <w:left w:val="single" w:sz="4" w:space="0" w:color="auto"/>
            </w:tcBorders>
            <w:shd w:val="pct10" w:color="auto" w:fill="auto"/>
            <w:vAlign w:val="center"/>
          </w:tcPr>
          <w:p w14:paraId="366E4269"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Chorvátsko</w:t>
            </w:r>
          </w:p>
        </w:tc>
        <w:tc>
          <w:tcPr>
            <w:tcW w:w="2438" w:type="dxa"/>
            <w:shd w:val="pct10" w:color="auto" w:fill="auto"/>
            <w:vAlign w:val="center"/>
          </w:tcPr>
          <w:p w14:paraId="3EF6958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5. 2. 1997</w:t>
            </w:r>
          </w:p>
        </w:tc>
        <w:tc>
          <w:tcPr>
            <w:tcW w:w="3232" w:type="dxa"/>
            <w:tcBorders>
              <w:right w:val="single" w:sz="4" w:space="0" w:color="auto"/>
            </w:tcBorders>
            <w:shd w:val="pct10" w:color="auto" w:fill="auto"/>
            <w:vAlign w:val="center"/>
          </w:tcPr>
          <w:p w14:paraId="14D33EA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69/1999 </w:t>
            </w:r>
            <w:r w:rsidR="00642C8E" w:rsidRPr="00420B31">
              <w:rPr>
                <w:rFonts w:ascii="Times New Roman" w:hAnsi="Times New Roman"/>
                <w:sz w:val="22"/>
                <w:szCs w:val="22"/>
                <w:lang w:val="sk-SK"/>
              </w:rPr>
              <w:t>Z. z.</w:t>
            </w:r>
          </w:p>
          <w:p w14:paraId="071741A5" w14:textId="77777777" w:rsidR="0023522B" w:rsidRPr="00420B31" w:rsidRDefault="0023522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Dodatkový protokol </w:t>
            </w:r>
            <w:r w:rsidR="00DB5697" w:rsidRPr="00420B31">
              <w:rPr>
                <w:rFonts w:ascii="Times New Roman" w:hAnsi="Times New Roman"/>
                <w:sz w:val="22"/>
                <w:szCs w:val="22"/>
                <w:lang w:val="sk-SK"/>
              </w:rPr>
              <w:t>č.</w:t>
            </w:r>
            <w:r w:rsidR="00522D03"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453/2009 </w:t>
            </w:r>
            <w:r w:rsidR="00642C8E" w:rsidRPr="00420B31">
              <w:rPr>
                <w:rFonts w:ascii="Times New Roman" w:hAnsi="Times New Roman"/>
                <w:sz w:val="22"/>
                <w:szCs w:val="22"/>
                <w:lang w:val="sk-SK"/>
              </w:rPr>
              <w:t>Z. z.</w:t>
            </w:r>
            <w:r w:rsidRPr="00420B31">
              <w:rPr>
                <w:rFonts w:ascii="Times New Roman" w:hAnsi="Times New Roman"/>
                <w:sz w:val="22"/>
                <w:szCs w:val="22"/>
                <w:lang w:val="sk-SK"/>
              </w:rPr>
              <w:t xml:space="preserve"> </w:t>
            </w:r>
          </w:p>
        </w:tc>
      </w:tr>
      <w:tr w:rsidR="006E5323" w:rsidRPr="00420B31" w14:paraId="2720BD64" w14:textId="77777777" w:rsidTr="008760A8">
        <w:trPr>
          <w:cantSplit/>
        </w:trPr>
        <w:tc>
          <w:tcPr>
            <w:tcW w:w="3369" w:type="dxa"/>
            <w:tcBorders>
              <w:left w:val="single" w:sz="4" w:space="0" w:color="auto"/>
            </w:tcBorders>
            <w:vAlign w:val="center"/>
          </w:tcPr>
          <w:p w14:paraId="438C80B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Maďarsko</w:t>
            </w:r>
          </w:p>
        </w:tc>
        <w:tc>
          <w:tcPr>
            <w:tcW w:w="2438" w:type="dxa"/>
            <w:vAlign w:val="center"/>
          </w:tcPr>
          <w:p w14:paraId="0033A86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19. 7. 1996</w:t>
            </w:r>
          </w:p>
        </w:tc>
        <w:tc>
          <w:tcPr>
            <w:tcW w:w="3232" w:type="dxa"/>
            <w:tcBorders>
              <w:right w:val="single" w:sz="4" w:space="0" w:color="auto"/>
            </w:tcBorders>
            <w:vAlign w:val="center"/>
          </w:tcPr>
          <w:p w14:paraId="58CF634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70/1999 </w:t>
            </w:r>
            <w:r w:rsidR="00642C8E" w:rsidRPr="00420B31">
              <w:rPr>
                <w:rFonts w:ascii="Times New Roman" w:hAnsi="Times New Roman"/>
                <w:sz w:val="22"/>
                <w:szCs w:val="22"/>
                <w:lang w:val="sk-SK"/>
              </w:rPr>
              <w:t>Z. z.</w:t>
            </w:r>
          </w:p>
        </w:tc>
      </w:tr>
      <w:tr w:rsidR="006E5323" w:rsidRPr="00420B31" w14:paraId="534DBF41" w14:textId="77777777" w:rsidTr="008760A8">
        <w:trPr>
          <w:cantSplit/>
        </w:trPr>
        <w:tc>
          <w:tcPr>
            <w:tcW w:w="3369" w:type="dxa"/>
            <w:tcBorders>
              <w:left w:val="single" w:sz="4" w:space="0" w:color="auto"/>
            </w:tcBorders>
            <w:shd w:val="pct10" w:color="auto" w:fill="auto"/>
            <w:vAlign w:val="center"/>
          </w:tcPr>
          <w:p w14:paraId="2E0E6D5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Slovinsko</w:t>
            </w:r>
          </w:p>
        </w:tc>
        <w:tc>
          <w:tcPr>
            <w:tcW w:w="2438" w:type="dxa"/>
            <w:shd w:val="pct10" w:color="auto" w:fill="auto"/>
            <w:vAlign w:val="center"/>
          </w:tcPr>
          <w:p w14:paraId="7A85451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28. 3. 1996</w:t>
            </w:r>
          </w:p>
        </w:tc>
        <w:tc>
          <w:tcPr>
            <w:tcW w:w="3232" w:type="dxa"/>
            <w:tcBorders>
              <w:right w:val="single" w:sz="4" w:space="0" w:color="auto"/>
            </w:tcBorders>
            <w:shd w:val="pct10" w:color="auto" w:fill="auto"/>
            <w:vAlign w:val="center"/>
          </w:tcPr>
          <w:p w14:paraId="65B7B2A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89/1999 </w:t>
            </w:r>
            <w:r w:rsidR="00642C8E" w:rsidRPr="00420B31">
              <w:rPr>
                <w:rFonts w:ascii="Times New Roman" w:hAnsi="Times New Roman"/>
                <w:sz w:val="22"/>
                <w:szCs w:val="22"/>
                <w:lang w:val="sk-SK"/>
              </w:rPr>
              <w:t>Z. z.</w:t>
            </w:r>
          </w:p>
        </w:tc>
      </w:tr>
      <w:tr w:rsidR="006E5323" w:rsidRPr="00420B31" w14:paraId="50ECF49A" w14:textId="77777777" w:rsidTr="008760A8">
        <w:trPr>
          <w:cantSplit/>
        </w:trPr>
        <w:tc>
          <w:tcPr>
            <w:tcW w:w="3369" w:type="dxa"/>
            <w:tcBorders>
              <w:left w:val="single" w:sz="4" w:space="0" w:color="auto"/>
            </w:tcBorders>
            <w:vAlign w:val="center"/>
          </w:tcPr>
          <w:p w14:paraId="68AF13DA"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Uzbekistan</w:t>
            </w:r>
          </w:p>
        </w:tc>
        <w:tc>
          <w:tcPr>
            <w:tcW w:w="2438" w:type="dxa"/>
            <w:vAlign w:val="center"/>
          </w:tcPr>
          <w:p w14:paraId="1F9979F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4. 2. 1999</w:t>
            </w:r>
          </w:p>
        </w:tc>
        <w:tc>
          <w:tcPr>
            <w:tcW w:w="3232" w:type="dxa"/>
            <w:tcBorders>
              <w:right w:val="single" w:sz="4" w:space="0" w:color="auto"/>
            </w:tcBorders>
            <w:vAlign w:val="center"/>
          </w:tcPr>
          <w:p w14:paraId="5DE90EE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101/1999 </w:t>
            </w:r>
            <w:r w:rsidR="00642C8E" w:rsidRPr="00420B31">
              <w:rPr>
                <w:rFonts w:ascii="Times New Roman" w:hAnsi="Times New Roman"/>
                <w:sz w:val="22"/>
                <w:szCs w:val="22"/>
                <w:lang w:val="sk-SK"/>
              </w:rPr>
              <w:t>Z. z.</w:t>
            </w:r>
          </w:p>
        </w:tc>
      </w:tr>
      <w:tr w:rsidR="006E5323" w:rsidRPr="00420B31" w14:paraId="6E02FD7F" w14:textId="77777777" w:rsidTr="008760A8">
        <w:trPr>
          <w:cantSplit/>
        </w:trPr>
        <w:tc>
          <w:tcPr>
            <w:tcW w:w="3369" w:type="dxa"/>
            <w:tcBorders>
              <w:left w:val="single" w:sz="4" w:space="0" w:color="auto"/>
            </w:tcBorders>
            <w:shd w:val="pct10" w:color="auto" w:fill="auto"/>
            <w:vAlign w:val="center"/>
          </w:tcPr>
          <w:p w14:paraId="2D70A57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KĽDR</w:t>
            </w:r>
          </w:p>
        </w:tc>
        <w:tc>
          <w:tcPr>
            <w:tcW w:w="2438" w:type="dxa"/>
            <w:shd w:val="pct10" w:color="auto" w:fill="auto"/>
            <w:vAlign w:val="center"/>
          </w:tcPr>
          <w:p w14:paraId="55899BA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17. 4. 1999</w:t>
            </w:r>
          </w:p>
          <w:p w14:paraId="1B2631F0"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6. 12. 2009</w:t>
            </w:r>
          </w:p>
        </w:tc>
        <w:tc>
          <w:tcPr>
            <w:tcW w:w="3232" w:type="dxa"/>
            <w:tcBorders>
              <w:right w:val="single" w:sz="4" w:space="0" w:color="auto"/>
            </w:tcBorders>
            <w:shd w:val="pct10" w:color="auto" w:fill="auto"/>
            <w:vAlign w:val="center"/>
          </w:tcPr>
          <w:p w14:paraId="235681D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180/1999 </w:t>
            </w:r>
            <w:r w:rsidR="00642C8E" w:rsidRPr="00420B31">
              <w:rPr>
                <w:rFonts w:ascii="Times New Roman" w:hAnsi="Times New Roman"/>
                <w:sz w:val="22"/>
                <w:szCs w:val="22"/>
                <w:lang w:val="sk-SK"/>
              </w:rPr>
              <w:t>Z. z.</w:t>
            </w:r>
          </w:p>
          <w:p w14:paraId="48C074D7"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Dodatkový protokol č.</w:t>
            </w:r>
          </w:p>
          <w:p w14:paraId="1A4F447C"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502/2009 </w:t>
            </w:r>
            <w:r w:rsidR="00642C8E" w:rsidRPr="00420B31">
              <w:rPr>
                <w:rFonts w:ascii="Times New Roman" w:hAnsi="Times New Roman"/>
                <w:sz w:val="22"/>
                <w:szCs w:val="22"/>
                <w:lang w:val="sk-SK"/>
              </w:rPr>
              <w:t>Z. z.</w:t>
            </w:r>
          </w:p>
        </w:tc>
      </w:tr>
      <w:tr w:rsidR="006E5323" w:rsidRPr="00420B31" w14:paraId="4C8FBBC9" w14:textId="77777777" w:rsidTr="008760A8">
        <w:trPr>
          <w:cantSplit/>
        </w:trPr>
        <w:tc>
          <w:tcPr>
            <w:tcW w:w="3369" w:type="dxa"/>
            <w:tcBorders>
              <w:left w:val="single" w:sz="4" w:space="0" w:color="auto"/>
            </w:tcBorders>
            <w:vAlign w:val="center"/>
          </w:tcPr>
          <w:p w14:paraId="03C3D0A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Portugalsko</w:t>
            </w:r>
          </w:p>
        </w:tc>
        <w:tc>
          <w:tcPr>
            <w:tcW w:w="2438" w:type="dxa"/>
            <w:vAlign w:val="center"/>
          </w:tcPr>
          <w:p w14:paraId="0A2920B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15. 5. 1999</w:t>
            </w:r>
          </w:p>
        </w:tc>
        <w:tc>
          <w:tcPr>
            <w:tcW w:w="3232" w:type="dxa"/>
            <w:tcBorders>
              <w:right w:val="single" w:sz="4" w:space="0" w:color="auto"/>
            </w:tcBorders>
            <w:vAlign w:val="center"/>
          </w:tcPr>
          <w:p w14:paraId="66D9CCB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234/1999 </w:t>
            </w:r>
            <w:r w:rsidR="00642C8E" w:rsidRPr="00420B31">
              <w:rPr>
                <w:rFonts w:ascii="Times New Roman" w:hAnsi="Times New Roman"/>
                <w:sz w:val="22"/>
                <w:szCs w:val="22"/>
                <w:lang w:val="sk-SK"/>
              </w:rPr>
              <w:t>Z. z.</w:t>
            </w:r>
          </w:p>
        </w:tc>
      </w:tr>
      <w:tr w:rsidR="006E5323" w:rsidRPr="00420B31" w14:paraId="5F5F1039" w14:textId="77777777" w:rsidTr="008760A8">
        <w:trPr>
          <w:cantSplit/>
        </w:trPr>
        <w:tc>
          <w:tcPr>
            <w:tcW w:w="3369" w:type="dxa"/>
            <w:tcBorders>
              <w:left w:val="single" w:sz="4" w:space="0" w:color="auto"/>
            </w:tcBorders>
            <w:shd w:val="pct10" w:color="auto" w:fill="auto"/>
            <w:vAlign w:val="center"/>
          </w:tcPr>
          <w:p w14:paraId="4123DB0C"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Turkmenistan</w:t>
            </w:r>
          </w:p>
        </w:tc>
        <w:tc>
          <w:tcPr>
            <w:tcW w:w="2438" w:type="dxa"/>
            <w:shd w:val="pct10" w:color="auto" w:fill="auto"/>
            <w:vAlign w:val="center"/>
          </w:tcPr>
          <w:p w14:paraId="17972AB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10. 3. 1999</w:t>
            </w:r>
          </w:p>
        </w:tc>
        <w:tc>
          <w:tcPr>
            <w:tcW w:w="3232" w:type="dxa"/>
            <w:tcBorders>
              <w:right w:val="single" w:sz="4" w:space="0" w:color="auto"/>
            </w:tcBorders>
            <w:shd w:val="pct10" w:color="auto" w:fill="auto"/>
            <w:vAlign w:val="center"/>
          </w:tcPr>
          <w:p w14:paraId="1D4E494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235/1999 </w:t>
            </w:r>
            <w:r w:rsidR="00642C8E" w:rsidRPr="00420B31">
              <w:rPr>
                <w:rFonts w:ascii="Times New Roman" w:hAnsi="Times New Roman"/>
                <w:sz w:val="22"/>
                <w:szCs w:val="22"/>
                <w:lang w:val="sk-SK"/>
              </w:rPr>
              <w:t>Z. z.</w:t>
            </w:r>
          </w:p>
        </w:tc>
      </w:tr>
      <w:tr w:rsidR="006E5323" w:rsidRPr="00420B31" w14:paraId="4CF6949A" w14:textId="77777777" w:rsidTr="008760A8">
        <w:trPr>
          <w:cantSplit/>
        </w:trPr>
        <w:tc>
          <w:tcPr>
            <w:tcW w:w="3369" w:type="dxa"/>
            <w:tcBorders>
              <w:left w:val="single" w:sz="4" w:space="0" w:color="auto"/>
            </w:tcBorders>
            <w:vAlign w:val="center"/>
          </w:tcPr>
          <w:p w14:paraId="5CFE4135"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vAlign w:val="center"/>
          </w:tcPr>
          <w:p w14:paraId="21187AA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3. 3. 1996</w:t>
            </w:r>
          </w:p>
        </w:tc>
        <w:tc>
          <w:tcPr>
            <w:tcW w:w="3232" w:type="dxa"/>
            <w:tcBorders>
              <w:right w:val="single" w:sz="4" w:space="0" w:color="auto"/>
            </w:tcBorders>
            <w:vAlign w:val="center"/>
          </w:tcPr>
          <w:p w14:paraId="4327125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244/1999 </w:t>
            </w:r>
            <w:r w:rsidR="00642C8E" w:rsidRPr="00420B31">
              <w:rPr>
                <w:rFonts w:ascii="Times New Roman" w:hAnsi="Times New Roman"/>
                <w:sz w:val="22"/>
                <w:szCs w:val="22"/>
                <w:lang w:val="sk-SK"/>
              </w:rPr>
              <w:t>Z. z.</w:t>
            </w:r>
          </w:p>
        </w:tc>
      </w:tr>
      <w:tr w:rsidR="006E5323" w:rsidRPr="00420B31" w14:paraId="343FA44E" w14:textId="77777777" w:rsidTr="008760A8">
        <w:trPr>
          <w:cantSplit/>
        </w:trPr>
        <w:tc>
          <w:tcPr>
            <w:tcW w:w="3369" w:type="dxa"/>
            <w:tcBorders>
              <w:left w:val="single" w:sz="4" w:space="0" w:color="auto"/>
            </w:tcBorders>
            <w:shd w:val="pct10" w:color="auto" w:fill="auto"/>
            <w:vAlign w:val="center"/>
          </w:tcPr>
          <w:p w14:paraId="2AAFB65B"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Čína</w:t>
            </w:r>
          </w:p>
        </w:tc>
        <w:tc>
          <w:tcPr>
            <w:tcW w:w="2438" w:type="dxa"/>
            <w:shd w:val="pct10" w:color="auto" w:fill="auto"/>
            <w:vAlign w:val="center"/>
          </w:tcPr>
          <w:p w14:paraId="31F395C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1. 12. 1992</w:t>
            </w:r>
          </w:p>
        </w:tc>
        <w:tc>
          <w:tcPr>
            <w:tcW w:w="3232" w:type="dxa"/>
            <w:tcBorders>
              <w:right w:val="single" w:sz="4" w:space="0" w:color="auto"/>
            </w:tcBorders>
            <w:shd w:val="pct10" w:color="auto" w:fill="auto"/>
            <w:vAlign w:val="center"/>
          </w:tcPr>
          <w:p w14:paraId="68C6C40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37/2000 </w:t>
            </w:r>
            <w:r w:rsidR="00642C8E" w:rsidRPr="00420B31">
              <w:rPr>
                <w:rFonts w:ascii="Times New Roman" w:hAnsi="Times New Roman"/>
                <w:sz w:val="22"/>
                <w:szCs w:val="22"/>
                <w:lang w:val="sk-SK"/>
              </w:rPr>
              <w:t>Z. z.</w:t>
            </w:r>
          </w:p>
          <w:p w14:paraId="2C5AD8E5" w14:textId="77777777" w:rsidR="00E201F8" w:rsidRPr="00420B31" w:rsidRDefault="008A4E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Dodat</w:t>
            </w:r>
            <w:r w:rsidR="0023522B" w:rsidRPr="00420B31">
              <w:rPr>
                <w:rFonts w:ascii="Times New Roman" w:hAnsi="Times New Roman"/>
                <w:sz w:val="22"/>
                <w:szCs w:val="22"/>
                <w:lang w:val="sk-SK"/>
              </w:rPr>
              <w:t>kový</w:t>
            </w:r>
            <w:r w:rsidRPr="00420B31">
              <w:rPr>
                <w:rFonts w:ascii="Times New Roman" w:hAnsi="Times New Roman"/>
                <w:sz w:val="22"/>
                <w:szCs w:val="22"/>
                <w:lang w:val="sk-SK"/>
              </w:rPr>
              <w:t xml:space="preserve"> protokol</w:t>
            </w:r>
            <w:r w:rsidR="00522D03" w:rsidRPr="00420B31">
              <w:rPr>
                <w:rFonts w:ascii="Times New Roman" w:hAnsi="Times New Roman"/>
                <w:sz w:val="22"/>
                <w:szCs w:val="22"/>
                <w:lang w:val="sk-SK"/>
              </w:rPr>
              <w:t xml:space="preserve"> č.</w:t>
            </w:r>
            <w:r w:rsidR="00C45339" w:rsidRPr="00420B31">
              <w:rPr>
                <w:rFonts w:ascii="Times New Roman" w:hAnsi="Times New Roman"/>
                <w:sz w:val="22"/>
                <w:szCs w:val="22"/>
                <w:lang w:val="sk-SK"/>
              </w:rPr>
              <w:t xml:space="preserve"> </w:t>
            </w:r>
            <w:r w:rsidR="00E201F8" w:rsidRPr="00420B31">
              <w:rPr>
                <w:rFonts w:ascii="Times New Roman" w:hAnsi="Times New Roman"/>
                <w:sz w:val="22"/>
                <w:szCs w:val="22"/>
                <w:lang w:val="sk-SK"/>
              </w:rPr>
              <w:t xml:space="preserve">259/2007 </w:t>
            </w:r>
            <w:r w:rsidR="00642C8E" w:rsidRPr="00420B31">
              <w:rPr>
                <w:rFonts w:ascii="Times New Roman" w:hAnsi="Times New Roman"/>
                <w:sz w:val="22"/>
                <w:szCs w:val="22"/>
                <w:lang w:val="sk-SK"/>
              </w:rPr>
              <w:t>Z. z.</w:t>
            </w:r>
          </w:p>
        </w:tc>
      </w:tr>
      <w:tr w:rsidR="006E5323" w:rsidRPr="00420B31" w14:paraId="788EED93" w14:textId="77777777" w:rsidTr="008760A8">
        <w:trPr>
          <w:cantSplit/>
        </w:trPr>
        <w:tc>
          <w:tcPr>
            <w:tcW w:w="3369" w:type="dxa"/>
            <w:tcBorders>
              <w:left w:val="single" w:sz="4" w:space="0" w:color="auto"/>
            </w:tcBorders>
            <w:vAlign w:val="center"/>
          </w:tcPr>
          <w:p w14:paraId="088F196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Egyptská arabská republika</w:t>
            </w:r>
          </w:p>
        </w:tc>
        <w:tc>
          <w:tcPr>
            <w:tcW w:w="2438" w:type="dxa"/>
            <w:vAlign w:val="center"/>
          </w:tcPr>
          <w:p w14:paraId="74CD7E4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1. 1. 2000</w:t>
            </w:r>
          </w:p>
        </w:tc>
        <w:tc>
          <w:tcPr>
            <w:tcW w:w="3232" w:type="dxa"/>
            <w:tcBorders>
              <w:right w:val="single" w:sz="4" w:space="0" w:color="auto"/>
            </w:tcBorders>
            <w:vAlign w:val="center"/>
          </w:tcPr>
          <w:p w14:paraId="0A72FE3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159/2000 </w:t>
            </w:r>
            <w:r w:rsidR="00642C8E" w:rsidRPr="00420B31">
              <w:rPr>
                <w:rFonts w:ascii="Times New Roman" w:hAnsi="Times New Roman"/>
                <w:sz w:val="22"/>
                <w:szCs w:val="22"/>
                <w:lang w:val="sk-SK"/>
              </w:rPr>
              <w:t>Z. z.</w:t>
            </w:r>
          </w:p>
        </w:tc>
      </w:tr>
      <w:tr w:rsidR="006E5323" w:rsidRPr="00420B31" w14:paraId="46332663" w14:textId="77777777" w:rsidTr="008760A8">
        <w:trPr>
          <w:cantSplit/>
        </w:trPr>
        <w:tc>
          <w:tcPr>
            <w:tcW w:w="3369" w:type="dxa"/>
            <w:tcBorders>
              <w:left w:val="single" w:sz="4" w:space="0" w:color="auto"/>
            </w:tcBorders>
            <w:shd w:val="pct10" w:color="auto" w:fill="auto"/>
          </w:tcPr>
          <w:p w14:paraId="1E3D14B2" w14:textId="77777777" w:rsidR="006E5323" w:rsidRPr="00420B31" w:rsidRDefault="00DB5697"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w:t>
            </w:r>
            <w:r w:rsidR="006E5323" w:rsidRPr="00420B31">
              <w:rPr>
                <w:rFonts w:ascii="Times New Roman" w:hAnsi="Times New Roman"/>
                <w:sz w:val="22"/>
                <w:szCs w:val="22"/>
                <w:lang w:val="sk-SK"/>
              </w:rPr>
              <w:t>alta</w:t>
            </w:r>
          </w:p>
        </w:tc>
        <w:tc>
          <w:tcPr>
            <w:tcW w:w="2438" w:type="dxa"/>
            <w:shd w:val="pct10" w:color="auto" w:fill="auto"/>
            <w:vAlign w:val="center"/>
          </w:tcPr>
          <w:p w14:paraId="284FA08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29. 5. 2000</w:t>
            </w:r>
          </w:p>
        </w:tc>
        <w:tc>
          <w:tcPr>
            <w:tcW w:w="3232" w:type="dxa"/>
            <w:tcBorders>
              <w:right w:val="single" w:sz="4" w:space="0" w:color="auto"/>
            </w:tcBorders>
            <w:shd w:val="pct10" w:color="auto" w:fill="auto"/>
            <w:vAlign w:val="center"/>
          </w:tcPr>
          <w:p w14:paraId="11CED0F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290/2000 </w:t>
            </w:r>
            <w:r w:rsidR="00642C8E" w:rsidRPr="00420B31">
              <w:rPr>
                <w:rFonts w:ascii="Times New Roman" w:hAnsi="Times New Roman"/>
                <w:sz w:val="22"/>
                <w:szCs w:val="22"/>
                <w:lang w:val="sk-SK"/>
              </w:rPr>
              <w:t>Z. z.</w:t>
            </w:r>
          </w:p>
        </w:tc>
      </w:tr>
      <w:tr w:rsidR="006E5323" w:rsidRPr="00420B31" w14:paraId="33C74859" w14:textId="77777777" w:rsidTr="008760A8">
        <w:trPr>
          <w:cantSplit/>
        </w:trPr>
        <w:tc>
          <w:tcPr>
            <w:tcW w:w="3369" w:type="dxa"/>
            <w:tcBorders>
              <w:left w:val="single" w:sz="4" w:space="0" w:color="auto"/>
            </w:tcBorders>
          </w:tcPr>
          <w:p w14:paraId="3354869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Grécka republika</w:t>
            </w:r>
          </w:p>
        </w:tc>
        <w:tc>
          <w:tcPr>
            <w:tcW w:w="2438" w:type="dxa"/>
            <w:vAlign w:val="center"/>
          </w:tcPr>
          <w:p w14:paraId="4CBB6A6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31. 12. 1992</w:t>
            </w:r>
          </w:p>
        </w:tc>
        <w:tc>
          <w:tcPr>
            <w:tcW w:w="3232" w:type="dxa"/>
            <w:tcBorders>
              <w:right w:val="single" w:sz="4" w:space="0" w:color="auto"/>
            </w:tcBorders>
            <w:vAlign w:val="center"/>
          </w:tcPr>
          <w:p w14:paraId="4CECCED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363/2000 </w:t>
            </w:r>
            <w:r w:rsidR="00642C8E" w:rsidRPr="00420B31">
              <w:rPr>
                <w:rFonts w:ascii="Times New Roman" w:hAnsi="Times New Roman"/>
                <w:sz w:val="22"/>
                <w:szCs w:val="22"/>
                <w:lang w:val="sk-SK"/>
              </w:rPr>
              <w:t>Z. z.</w:t>
            </w:r>
          </w:p>
        </w:tc>
      </w:tr>
      <w:tr w:rsidR="006E5323" w:rsidRPr="00420B31" w14:paraId="55DDF92D" w14:textId="77777777" w:rsidTr="008760A8">
        <w:trPr>
          <w:cantSplit/>
        </w:trPr>
        <w:tc>
          <w:tcPr>
            <w:tcW w:w="3369" w:type="dxa"/>
            <w:tcBorders>
              <w:left w:val="single" w:sz="4" w:space="0" w:color="auto"/>
            </w:tcBorders>
            <w:shd w:val="pct10" w:color="auto" w:fill="auto"/>
          </w:tcPr>
          <w:p w14:paraId="7F2F540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Taliansko</w:t>
            </w:r>
          </w:p>
        </w:tc>
        <w:tc>
          <w:tcPr>
            <w:tcW w:w="2438" w:type="dxa"/>
            <w:shd w:val="pct10" w:color="auto" w:fill="auto"/>
            <w:vAlign w:val="center"/>
          </w:tcPr>
          <w:p w14:paraId="55B848C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22. 11. 2000</w:t>
            </w:r>
          </w:p>
        </w:tc>
        <w:tc>
          <w:tcPr>
            <w:tcW w:w="3232" w:type="dxa"/>
            <w:tcBorders>
              <w:right w:val="single" w:sz="4" w:space="0" w:color="auto"/>
            </w:tcBorders>
            <w:shd w:val="pct10" w:color="auto" w:fill="auto"/>
            <w:vAlign w:val="center"/>
          </w:tcPr>
          <w:p w14:paraId="19CC838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110/2001 </w:t>
            </w:r>
            <w:r w:rsidR="00642C8E" w:rsidRPr="00420B31">
              <w:rPr>
                <w:rFonts w:ascii="Times New Roman" w:hAnsi="Times New Roman"/>
                <w:sz w:val="22"/>
                <w:szCs w:val="22"/>
                <w:lang w:val="sk-SK"/>
              </w:rPr>
              <w:t>Z. z.</w:t>
            </w:r>
          </w:p>
        </w:tc>
      </w:tr>
      <w:tr w:rsidR="006E5323" w:rsidRPr="00420B31" w14:paraId="2F10193A" w14:textId="77777777" w:rsidTr="008760A8">
        <w:trPr>
          <w:cantSplit/>
        </w:trPr>
        <w:tc>
          <w:tcPr>
            <w:tcW w:w="3369" w:type="dxa"/>
            <w:tcBorders>
              <w:left w:val="single" w:sz="4" w:space="0" w:color="auto"/>
            </w:tcBorders>
          </w:tcPr>
          <w:p w14:paraId="3FAD233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lastRenderedPageBreak/>
              <w:t>Izrael</w:t>
            </w:r>
          </w:p>
        </w:tc>
        <w:tc>
          <w:tcPr>
            <w:tcW w:w="2438" w:type="dxa"/>
            <w:vAlign w:val="center"/>
          </w:tcPr>
          <w:p w14:paraId="702CD61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24. 6. 2003</w:t>
            </w:r>
          </w:p>
        </w:tc>
        <w:tc>
          <w:tcPr>
            <w:tcW w:w="3232" w:type="dxa"/>
            <w:tcBorders>
              <w:right w:val="single" w:sz="4" w:space="0" w:color="auto"/>
            </w:tcBorders>
            <w:vAlign w:val="center"/>
          </w:tcPr>
          <w:p w14:paraId="031DF36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369/2003 </w:t>
            </w:r>
            <w:r w:rsidR="00642C8E" w:rsidRPr="00420B31">
              <w:rPr>
                <w:rFonts w:ascii="Times New Roman" w:hAnsi="Times New Roman"/>
                <w:sz w:val="22"/>
                <w:szCs w:val="22"/>
                <w:lang w:val="sk-SK"/>
              </w:rPr>
              <w:t>Z. z.</w:t>
            </w:r>
          </w:p>
        </w:tc>
      </w:tr>
      <w:tr w:rsidR="006E5323" w:rsidRPr="00420B31" w14:paraId="3B467D8A" w14:textId="77777777" w:rsidTr="008760A8">
        <w:trPr>
          <w:cantSplit/>
        </w:trPr>
        <w:tc>
          <w:tcPr>
            <w:tcW w:w="3369" w:type="dxa"/>
            <w:tcBorders>
              <w:left w:val="single" w:sz="4" w:space="0" w:color="auto"/>
            </w:tcBorders>
            <w:shd w:val="pct10" w:color="auto" w:fill="auto"/>
          </w:tcPr>
          <w:p w14:paraId="17A4993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438" w:type="dxa"/>
            <w:shd w:val="pct10" w:color="auto" w:fill="auto"/>
            <w:vAlign w:val="center"/>
          </w:tcPr>
          <w:p w14:paraId="2097C1D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7. 2. 2006</w:t>
            </w:r>
          </w:p>
        </w:tc>
        <w:tc>
          <w:tcPr>
            <w:tcW w:w="3232" w:type="dxa"/>
            <w:tcBorders>
              <w:right w:val="single" w:sz="4" w:space="0" w:color="auto"/>
            </w:tcBorders>
            <w:shd w:val="pct10" w:color="auto" w:fill="auto"/>
            <w:vAlign w:val="center"/>
          </w:tcPr>
          <w:p w14:paraId="78F3C7D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4/2006 </w:t>
            </w:r>
            <w:r w:rsidR="00642C8E" w:rsidRPr="00420B31">
              <w:rPr>
                <w:rFonts w:ascii="Times New Roman" w:hAnsi="Times New Roman"/>
                <w:sz w:val="22"/>
                <w:szCs w:val="22"/>
                <w:lang w:val="sk-SK"/>
              </w:rPr>
              <w:t>Z. z.</w:t>
            </w:r>
          </w:p>
        </w:tc>
      </w:tr>
      <w:tr w:rsidR="00931105" w:rsidRPr="00420B31" w14:paraId="6552242F" w14:textId="77777777" w:rsidTr="008760A8">
        <w:trPr>
          <w:cantSplit/>
        </w:trPr>
        <w:tc>
          <w:tcPr>
            <w:tcW w:w="3369" w:type="dxa"/>
            <w:tcBorders>
              <w:left w:val="single" w:sz="4" w:space="0" w:color="auto"/>
            </w:tcBorders>
            <w:shd w:val="clear" w:color="auto" w:fill="auto"/>
          </w:tcPr>
          <w:p w14:paraId="1A4AE97B" w14:textId="77777777" w:rsidR="00931105" w:rsidRPr="00420B31" w:rsidRDefault="00712EC9"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Bieloruská republika</w:t>
            </w:r>
          </w:p>
        </w:tc>
        <w:tc>
          <w:tcPr>
            <w:tcW w:w="2438" w:type="dxa"/>
            <w:shd w:val="clear" w:color="auto" w:fill="auto"/>
            <w:vAlign w:val="center"/>
          </w:tcPr>
          <w:p w14:paraId="46EBDF10" w14:textId="77777777" w:rsidR="00931105" w:rsidRPr="00420B31" w:rsidRDefault="0093110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1. 9. 2006</w:t>
            </w:r>
          </w:p>
        </w:tc>
        <w:tc>
          <w:tcPr>
            <w:tcW w:w="3232" w:type="dxa"/>
            <w:tcBorders>
              <w:right w:val="single" w:sz="4" w:space="0" w:color="auto"/>
            </w:tcBorders>
            <w:shd w:val="clear" w:color="auto" w:fill="auto"/>
            <w:vAlign w:val="center"/>
          </w:tcPr>
          <w:p w14:paraId="61D9384F" w14:textId="77777777" w:rsidR="00931105" w:rsidRPr="00420B31" w:rsidRDefault="0093110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468/2006 </w:t>
            </w:r>
            <w:r w:rsidR="00642C8E" w:rsidRPr="00420B31">
              <w:rPr>
                <w:rFonts w:ascii="Times New Roman" w:hAnsi="Times New Roman"/>
                <w:sz w:val="22"/>
                <w:szCs w:val="22"/>
                <w:lang w:val="sk-SK"/>
              </w:rPr>
              <w:t>Z. z.</w:t>
            </w:r>
          </w:p>
        </w:tc>
      </w:tr>
      <w:tr w:rsidR="007D4478" w:rsidRPr="00420B31" w14:paraId="2DD33C99" w14:textId="77777777" w:rsidTr="008760A8">
        <w:trPr>
          <w:cantSplit/>
        </w:trPr>
        <w:tc>
          <w:tcPr>
            <w:tcW w:w="3369" w:type="dxa"/>
            <w:tcBorders>
              <w:left w:val="single" w:sz="4" w:space="0" w:color="auto"/>
            </w:tcBorders>
            <w:shd w:val="pct10" w:color="auto" w:fill="auto"/>
          </w:tcPr>
          <w:p w14:paraId="1B431816" w14:textId="77777777" w:rsidR="007D4478" w:rsidRPr="00420B31" w:rsidRDefault="007D447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shd w:val="pct10" w:color="auto" w:fill="auto"/>
            <w:vAlign w:val="center"/>
          </w:tcPr>
          <w:p w14:paraId="77FFC4E1" w14:textId="77777777" w:rsidR="007D4478" w:rsidRPr="00420B31" w:rsidRDefault="007D447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31. 10. 2006</w:t>
            </w:r>
          </w:p>
        </w:tc>
        <w:tc>
          <w:tcPr>
            <w:tcW w:w="3232" w:type="dxa"/>
            <w:tcBorders>
              <w:right w:val="single" w:sz="4" w:space="0" w:color="auto"/>
            </w:tcBorders>
            <w:shd w:val="pct10" w:color="auto" w:fill="auto"/>
            <w:vAlign w:val="center"/>
          </w:tcPr>
          <w:p w14:paraId="2A30D11E" w14:textId="77777777" w:rsidR="007D4478" w:rsidRPr="00420B31" w:rsidRDefault="007D447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26/2007 </w:t>
            </w:r>
            <w:r w:rsidR="00642C8E" w:rsidRPr="00420B31">
              <w:rPr>
                <w:rFonts w:ascii="Times New Roman" w:hAnsi="Times New Roman"/>
                <w:sz w:val="22"/>
                <w:szCs w:val="22"/>
                <w:lang w:val="sk-SK"/>
              </w:rPr>
              <w:t>Z. z.</w:t>
            </w:r>
          </w:p>
        </w:tc>
      </w:tr>
      <w:tr w:rsidR="0055230D" w:rsidRPr="00420B31" w14:paraId="3058A622" w14:textId="77777777" w:rsidTr="008760A8">
        <w:trPr>
          <w:cantSplit/>
        </w:trPr>
        <w:tc>
          <w:tcPr>
            <w:tcW w:w="3369" w:type="dxa"/>
            <w:tcBorders>
              <w:left w:val="single" w:sz="4" w:space="0" w:color="auto"/>
            </w:tcBorders>
            <w:shd w:val="clear" w:color="auto" w:fill="auto"/>
          </w:tcPr>
          <w:p w14:paraId="1BC8851D" w14:textId="77777777" w:rsidR="0055230D" w:rsidRPr="00420B31" w:rsidRDefault="0055230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438" w:type="dxa"/>
            <w:shd w:val="clear" w:color="auto" w:fill="auto"/>
            <w:vAlign w:val="center"/>
          </w:tcPr>
          <w:p w14:paraId="76A7609B" w14:textId="77777777" w:rsidR="0055230D" w:rsidRPr="00420B31" w:rsidRDefault="005523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6. 6. 2007</w:t>
            </w:r>
          </w:p>
        </w:tc>
        <w:tc>
          <w:tcPr>
            <w:tcW w:w="3232" w:type="dxa"/>
            <w:tcBorders>
              <w:right w:val="single" w:sz="4" w:space="0" w:color="auto"/>
            </w:tcBorders>
            <w:shd w:val="clear" w:color="auto" w:fill="auto"/>
            <w:vAlign w:val="center"/>
          </w:tcPr>
          <w:p w14:paraId="0E32078F" w14:textId="77777777" w:rsidR="0055230D" w:rsidRPr="00420B31" w:rsidRDefault="005523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286/2007 </w:t>
            </w:r>
            <w:r w:rsidR="00642C8E" w:rsidRPr="00420B31">
              <w:rPr>
                <w:rFonts w:ascii="Times New Roman" w:hAnsi="Times New Roman"/>
                <w:sz w:val="22"/>
                <w:szCs w:val="22"/>
                <w:lang w:val="sk-SK"/>
              </w:rPr>
              <w:t>Z. z.</w:t>
            </w:r>
          </w:p>
        </w:tc>
      </w:tr>
      <w:tr w:rsidR="001E0E12" w:rsidRPr="00420B31" w14:paraId="157243B2" w14:textId="77777777" w:rsidTr="008760A8">
        <w:trPr>
          <w:cantSplit/>
        </w:trPr>
        <w:tc>
          <w:tcPr>
            <w:tcW w:w="3369" w:type="dxa"/>
            <w:tcBorders>
              <w:left w:val="single" w:sz="4" w:space="0" w:color="auto"/>
            </w:tcBorders>
            <w:shd w:val="pct10" w:color="auto" w:fill="auto"/>
          </w:tcPr>
          <w:p w14:paraId="53EA2E22" w14:textId="77777777" w:rsidR="001E0E12" w:rsidRPr="00420B31" w:rsidRDefault="001E0E12"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Indi</w:t>
            </w:r>
            <w:r w:rsidR="00AF6A85" w:rsidRPr="00420B31">
              <w:rPr>
                <w:rFonts w:ascii="Times New Roman" w:hAnsi="Times New Roman"/>
                <w:sz w:val="22"/>
                <w:szCs w:val="22"/>
                <w:lang w:val="sk-SK"/>
              </w:rPr>
              <w:t>cká republika</w:t>
            </w:r>
          </w:p>
        </w:tc>
        <w:tc>
          <w:tcPr>
            <w:tcW w:w="2438" w:type="dxa"/>
            <w:shd w:val="pct10" w:color="auto" w:fill="auto"/>
            <w:vAlign w:val="center"/>
          </w:tcPr>
          <w:p w14:paraId="59F8A8A4" w14:textId="77777777" w:rsidR="001E0E12" w:rsidRPr="00420B31" w:rsidRDefault="001E0E12"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16. 6. 2007</w:t>
            </w:r>
          </w:p>
        </w:tc>
        <w:tc>
          <w:tcPr>
            <w:tcW w:w="3232" w:type="dxa"/>
            <w:tcBorders>
              <w:right w:val="single" w:sz="4" w:space="0" w:color="auto"/>
            </w:tcBorders>
            <w:shd w:val="pct10" w:color="auto" w:fill="auto"/>
            <w:vAlign w:val="center"/>
          </w:tcPr>
          <w:p w14:paraId="336A70B3" w14:textId="77777777" w:rsidR="001E0E12" w:rsidRPr="00420B31" w:rsidRDefault="00AF664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11/2008 </w:t>
            </w:r>
            <w:r w:rsidR="00642C8E" w:rsidRPr="00420B31">
              <w:rPr>
                <w:rFonts w:ascii="Times New Roman" w:hAnsi="Times New Roman"/>
                <w:sz w:val="22"/>
                <w:szCs w:val="22"/>
                <w:lang w:val="sk-SK"/>
              </w:rPr>
              <w:t>Z. z.</w:t>
            </w:r>
          </w:p>
        </w:tc>
      </w:tr>
      <w:tr w:rsidR="005C58F7" w:rsidRPr="00420B31" w14:paraId="4DB4C5F5" w14:textId="77777777" w:rsidTr="008760A8">
        <w:trPr>
          <w:cantSplit/>
        </w:trPr>
        <w:tc>
          <w:tcPr>
            <w:tcW w:w="3369" w:type="dxa"/>
            <w:tcBorders>
              <w:left w:val="single" w:sz="4" w:space="0" w:color="auto"/>
            </w:tcBorders>
            <w:shd w:val="clear" w:color="auto" w:fill="auto"/>
          </w:tcPr>
          <w:p w14:paraId="5B9BADC6" w14:textId="77777777" w:rsidR="005C58F7" w:rsidRPr="00420B31" w:rsidRDefault="005C58F7"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438" w:type="dxa"/>
            <w:shd w:val="clear" w:color="auto" w:fill="auto"/>
            <w:vAlign w:val="center"/>
          </w:tcPr>
          <w:p w14:paraId="7E6661EA" w14:textId="77777777" w:rsidR="005C58F7" w:rsidRPr="00420B31" w:rsidRDefault="005C58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8. 4. 2009</w:t>
            </w:r>
          </w:p>
        </w:tc>
        <w:tc>
          <w:tcPr>
            <w:tcW w:w="3232" w:type="dxa"/>
            <w:tcBorders>
              <w:right w:val="single" w:sz="4" w:space="0" w:color="auto"/>
            </w:tcBorders>
            <w:shd w:val="clear" w:color="auto" w:fill="auto"/>
            <w:vAlign w:val="center"/>
          </w:tcPr>
          <w:p w14:paraId="38C737CF" w14:textId="77777777" w:rsidR="005C58F7" w:rsidRPr="00420B31" w:rsidRDefault="005C58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41/2009 </w:t>
            </w:r>
            <w:r w:rsidR="00642C8E" w:rsidRPr="00420B31">
              <w:rPr>
                <w:rFonts w:ascii="Times New Roman" w:hAnsi="Times New Roman"/>
                <w:sz w:val="22"/>
                <w:szCs w:val="22"/>
                <w:lang w:val="sk-SK"/>
              </w:rPr>
              <w:t>Z. z.</w:t>
            </w:r>
          </w:p>
        </w:tc>
      </w:tr>
      <w:tr w:rsidR="001B4A41" w:rsidRPr="00420B31" w14:paraId="1A92DFF9" w14:textId="77777777" w:rsidTr="008760A8">
        <w:trPr>
          <w:cantSplit/>
        </w:trPr>
        <w:tc>
          <w:tcPr>
            <w:tcW w:w="3369" w:type="dxa"/>
            <w:tcBorders>
              <w:left w:val="single" w:sz="4" w:space="0" w:color="auto"/>
            </w:tcBorders>
            <w:shd w:val="pct10" w:color="auto" w:fill="auto"/>
          </w:tcPr>
          <w:p w14:paraId="2B1B25F7" w14:textId="77777777" w:rsidR="001B4A41" w:rsidRPr="00420B31" w:rsidRDefault="001B4A41"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438" w:type="dxa"/>
            <w:shd w:val="pct10" w:color="auto" w:fill="auto"/>
            <w:vAlign w:val="center"/>
          </w:tcPr>
          <w:p w14:paraId="4B8C4607" w14:textId="77777777" w:rsidR="001B4A41" w:rsidRPr="00420B31" w:rsidRDefault="001B4A41"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15. 11. 2009</w:t>
            </w:r>
          </w:p>
        </w:tc>
        <w:tc>
          <w:tcPr>
            <w:tcW w:w="3232" w:type="dxa"/>
            <w:tcBorders>
              <w:right w:val="single" w:sz="4" w:space="0" w:color="auto"/>
            </w:tcBorders>
            <w:shd w:val="pct10" w:color="auto" w:fill="auto"/>
            <w:vAlign w:val="center"/>
          </w:tcPr>
          <w:p w14:paraId="5F675774" w14:textId="77777777" w:rsidR="001B4A41" w:rsidRPr="00420B31" w:rsidRDefault="001B4A41"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398/2009 </w:t>
            </w:r>
            <w:r w:rsidR="00642C8E" w:rsidRPr="00420B31">
              <w:rPr>
                <w:rFonts w:ascii="Times New Roman" w:hAnsi="Times New Roman"/>
                <w:sz w:val="22"/>
                <w:szCs w:val="22"/>
                <w:lang w:val="sk-SK"/>
              </w:rPr>
              <w:t>Z. z.</w:t>
            </w:r>
          </w:p>
        </w:tc>
      </w:tr>
      <w:tr w:rsidR="00DC14E8" w:rsidRPr="00420B31" w14:paraId="66F9C2E5" w14:textId="77777777" w:rsidTr="008760A8">
        <w:trPr>
          <w:cantSplit/>
        </w:trPr>
        <w:tc>
          <w:tcPr>
            <w:tcW w:w="3369" w:type="dxa"/>
            <w:tcBorders>
              <w:left w:val="single" w:sz="4" w:space="0" w:color="auto"/>
            </w:tcBorders>
            <w:shd w:val="clear" w:color="auto" w:fill="auto"/>
          </w:tcPr>
          <w:p w14:paraId="0FA71D57" w14:textId="77777777" w:rsidR="00DC14E8" w:rsidRPr="00420B31" w:rsidRDefault="00DC14E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Bosna a Hercegovina</w:t>
            </w:r>
          </w:p>
        </w:tc>
        <w:tc>
          <w:tcPr>
            <w:tcW w:w="2438" w:type="dxa"/>
            <w:shd w:val="clear" w:color="auto" w:fill="auto"/>
            <w:vAlign w:val="center"/>
          </w:tcPr>
          <w:p w14:paraId="191D49D5" w14:textId="77777777" w:rsidR="00DC14E8" w:rsidRPr="00420B31" w:rsidRDefault="00DC14E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19. 11. 2009</w:t>
            </w:r>
          </w:p>
        </w:tc>
        <w:tc>
          <w:tcPr>
            <w:tcW w:w="3232" w:type="dxa"/>
            <w:tcBorders>
              <w:right w:val="single" w:sz="4" w:space="0" w:color="auto"/>
            </w:tcBorders>
            <w:shd w:val="clear" w:color="auto" w:fill="auto"/>
            <w:vAlign w:val="center"/>
          </w:tcPr>
          <w:p w14:paraId="13A61ED6" w14:textId="77777777" w:rsidR="00DC14E8" w:rsidRPr="00420B31" w:rsidRDefault="00DC14E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455/2009 </w:t>
            </w:r>
            <w:r w:rsidR="00642C8E" w:rsidRPr="00420B31">
              <w:rPr>
                <w:rFonts w:ascii="Times New Roman" w:hAnsi="Times New Roman"/>
                <w:sz w:val="22"/>
                <w:szCs w:val="22"/>
                <w:lang w:val="sk-SK"/>
              </w:rPr>
              <w:t>Z. z.</w:t>
            </w:r>
          </w:p>
        </w:tc>
      </w:tr>
      <w:tr w:rsidR="00230B34" w:rsidRPr="00420B31" w14:paraId="17967806" w14:textId="77777777" w:rsidTr="008760A8">
        <w:trPr>
          <w:cantSplit/>
        </w:trPr>
        <w:tc>
          <w:tcPr>
            <w:tcW w:w="3369" w:type="dxa"/>
            <w:tcBorders>
              <w:left w:val="single" w:sz="4" w:space="0" w:color="auto"/>
            </w:tcBorders>
            <w:shd w:val="pct10" w:color="auto" w:fill="auto"/>
          </w:tcPr>
          <w:p w14:paraId="16B6AC27" w14:textId="77777777" w:rsidR="00230B34" w:rsidRPr="00420B31" w:rsidRDefault="00230B3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438" w:type="dxa"/>
            <w:shd w:val="pct10" w:color="auto" w:fill="auto"/>
            <w:vAlign w:val="center"/>
          </w:tcPr>
          <w:p w14:paraId="78F7094A" w14:textId="77777777" w:rsidR="00230B34" w:rsidRPr="00420B31" w:rsidRDefault="00230B3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9. 12. 2009</w:t>
            </w:r>
          </w:p>
        </w:tc>
        <w:tc>
          <w:tcPr>
            <w:tcW w:w="3232" w:type="dxa"/>
            <w:tcBorders>
              <w:right w:val="single" w:sz="4" w:space="0" w:color="auto"/>
            </w:tcBorders>
            <w:shd w:val="pct10" w:color="auto" w:fill="auto"/>
            <w:vAlign w:val="center"/>
          </w:tcPr>
          <w:p w14:paraId="382C53C5" w14:textId="77777777" w:rsidR="00230B34" w:rsidRPr="00420B31" w:rsidRDefault="00230B3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512/2009 </w:t>
            </w:r>
            <w:r w:rsidR="00642C8E" w:rsidRPr="00420B31">
              <w:rPr>
                <w:rFonts w:ascii="Times New Roman" w:hAnsi="Times New Roman"/>
                <w:sz w:val="22"/>
                <w:szCs w:val="22"/>
                <w:lang w:val="sk-SK"/>
              </w:rPr>
              <w:t>Z. z.</w:t>
            </w:r>
          </w:p>
        </w:tc>
      </w:tr>
      <w:tr w:rsidR="00AF1394" w:rsidRPr="00420B31" w14:paraId="3AAA71C3" w14:textId="77777777" w:rsidTr="008760A8">
        <w:trPr>
          <w:cantSplit/>
        </w:trPr>
        <w:tc>
          <w:tcPr>
            <w:tcW w:w="3369" w:type="dxa"/>
            <w:tcBorders>
              <w:left w:val="single" w:sz="4" w:space="0" w:color="auto"/>
            </w:tcBorders>
            <w:shd w:val="clear" w:color="auto" w:fill="auto"/>
          </w:tcPr>
          <w:p w14:paraId="02872E4A" w14:textId="77777777" w:rsidR="00AF1394" w:rsidRPr="00420B31" w:rsidRDefault="00AF139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Libanonská republika</w:t>
            </w:r>
          </w:p>
        </w:tc>
        <w:tc>
          <w:tcPr>
            <w:tcW w:w="2438" w:type="dxa"/>
            <w:shd w:val="clear" w:color="auto" w:fill="auto"/>
            <w:vAlign w:val="center"/>
          </w:tcPr>
          <w:p w14:paraId="17077187" w14:textId="77777777" w:rsidR="00AF1394" w:rsidRPr="00420B31" w:rsidRDefault="00AF139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22. 5. 2010</w:t>
            </w:r>
          </w:p>
        </w:tc>
        <w:tc>
          <w:tcPr>
            <w:tcW w:w="3232" w:type="dxa"/>
            <w:tcBorders>
              <w:right w:val="single" w:sz="4" w:space="0" w:color="auto"/>
            </w:tcBorders>
            <w:shd w:val="clear" w:color="auto" w:fill="auto"/>
            <w:vAlign w:val="center"/>
          </w:tcPr>
          <w:p w14:paraId="139AF4B5" w14:textId="77777777" w:rsidR="00AF1394" w:rsidRPr="00420B31" w:rsidRDefault="00AF139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223/2010 </w:t>
            </w:r>
            <w:r w:rsidR="00642C8E" w:rsidRPr="00420B31">
              <w:rPr>
                <w:rFonts w:ascii="Times New Roman" w:hAnsi="Times New Roman"/>
                <w:sz w:val="22"/>
                <w:szCs w:val="22"/>
                <w:lang w:val="sk-SK"/>
              </w:rPr>
              <w:t>Z. z.</w:t>
            </w:r>
          </w:p>
        </w:tc>
      </w:tr>
      <w:tr w:rsidR="007070FF" w:rsidRPr="00420B31" w14:paraId="447AF8EE" w14:textId="77777777" w:rsidTr="008760A8">
        <w:trPr>
          <w:cantSplit/>
        </w:trPr>
        <w:tc>
          <w:tcPr>
            <w:tcW w:w="3369" w:type="dxa"/>
            <w:tcBorders>
              <w:left w:val="single" w:sz="4" w:space="0" w:color="auto"/>
            </w:tcBorders>
            <w:shd w:val="pct10" w:color="auto" w:fill="auto"/>
          </w:tcPr>
          <w:p w14:paraId="37DB0D8C" w14:textId="77777777" w:rsidR="007070FF" w:rsidRPr="00420B31" w:rsidRDefault="007070FF"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Jordánske hášimovské kráľovstvo</w:t>
            </w:r>
          </w:p>
        </w:tc>
        <w:tc>
          <w:tcPr>
            <w:tcW w:w="2438" w:type="dxa"/>
            <w:shd w:val="pct10" w:color="auto" w:fill="auto"/>
            <w:vAlign w:val="center"/>
          </w:tcPr>
          <w:p w14:paraId="69A3872D" w14:textId="77777777" w:rsidR="007070FF" w:rsidRPr="00420B31" w:rsidRDefault="007070FF"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9. 6. 2010</w:t>
            </w:r>
          </w:p>
        </w:tc>
        <w:tc>
          <w:tcPr>
            <w:tcW w:w="3232" w:type="dxa"/>
            <w:tcBorders>
              <w:right w:val="single" w:sz="4" w:space="0" w:color="auto"/>
            </w:tcBorders>
            <w:shd w:val="pct10" w:color="auto" w:fill="auto"/>
            <w:vAlign w:val="center"/>
          </w:tcPr>
          <w:p w14:paraId="4185C8F3" w14:textId="77777777" w:rsidR="007070FF" w:rsidRPr="00420B31" w:rsidRDefault="007070FF"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249/2010 </w:t>
            </w:r>
            <w:r w:rsidR="00642C8E" w:rsidRPr="00420B31">
              <w:rPr>
                <w:rFonts w:ascii="Times New Roman" w:hAnsi="Times New Roman"/>
                <w:sz w:val="22"/>
                <w:szCs w:val="22"/>
                <w:lang w:val="sk-SK"/>
              </w:rPr>
              <w:t>Z. z.</w:t>
            </w:r>
          </w:p>
        </w:tc>
      </w:tr>
      <w:tr w:rsidR="006931CC" w:rsidRPr="00420B31" w14:paraId="4DDF014A" w14:textId="77777777" w:rsidTr="008760A8">
        <w:trPr>
          <w:cantSplit/>
        </w:trPr>
        <w:tc>
          <w:tcPr>
            <w:tcW w:w="3369" w:type="dxa"/>
            <w:tcBorders>
              <w:left w:val="single" w:sz="4" w:space="0" w:color="auto"/>
            </w:tcBorders>
            <w:shd w:val="clear" w:color="auto" w:fill="auto"/>
          </w:tcPr>
          <w:p w14:paraId="3CAC9675" w14:textId="77777777" w:rsidR="006931CC" w:rsidRPr="00420B31" w:rsidRDefault="006931CC"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Vietnamská socialistická republika</w:t>
            </w:r>
          </w:p>
        </w:tc>
        <w:tc>
          <w:tcPr>
            <w:tcW w:w="2438" w:type="dxa"/>
            <w:shd w:val="clear" w:color="auto" w:fill="auto"/>
            <w:vAlign w:val="center"/>
          </w:tcPr>
          <w:p w14:paraId="4414D1BB" w14:textId="77777777" w:rsidR="006931CC" w:rsidRPr="00420B31" w:rsidRDefault="006931CC"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18. 8. 2011</w:t>
            </w:r>
          </w:p>
        </w:tc>
        <w:tc>
          <w:tcPr>
            <w:tcW w:w="3232" w:type="dxa"/>
            <w:tcBorders>
              <w:right w:val="single" w:sz="4" w:space="0" w:color="auto"/>
            </w:tcBorders>
            <w:shd w:val="clear" w:color="auto" w:fill="auto"/>
            <w:vAlign w:val="center"/>
          </w:tcPr>
          <w:p w14:paraId="6DBEDADB" w14:textId="77777777" w:rsidR="006931CC" w:rsidRPr="00420B31" w:rsidRDefault="006931CC"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247/2011 </w:t>
            </w:r>
            <w:r w:rsidR="00642C8E" w:rsidRPr="00420B31">
              <w:rPr>
                <w:rFonts w:ascii="Times New Roman" w:hAnsi="Times New Roman"/>
                <w:sz w:val="22"/>
                <w:szCs w:val="22"/>
                <w:lang w:val="sk-SK"/>
              </w:rPr>
              <w:t>Z. z.</w:t>
            </w:r>
          </w:p>
        </w:tc>
      </w:tr>
      <w:tr w:rsidR="00442015" w:rsidRPr="00420B31" w14:paraId="3BAC72DE" w14:textId="77777777" w:rsidTr="008760A8">
        <w:trPr>
          <w:cantSplit/>
        </w:trPr>
        <w:tc>
          <w:tcPr>
            <w:tcW w:w="3369" w:type="dxa"/>
            <w:tcBorders>
              <w:left w:val="single" w:sz="4" w:space="0" w:color="auto"/>
            </w:tcBorders>
            <w:shd w:val="pct10" w:color="auto" w:fill="auto"/>
          </w:tcPr>
          <w:p w14:paraId="7F4145ED" w14:textId="77777777" w:rsidR="00442015" w:rsidRPr="00420B31" w:rsidRDefault="00442015"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438" w:type="dxa"/>
            <w:shd w:val="pct10" w:color="auto" w:fill="auto"/>
            <w:vAlign w:val="center"/>
          </w:tcPr>
          <w:p w14:paraId="06249155" w14:textId="77777777" w:rsidR="00442015" w:rsidRPr="00420B31" w:rsidRDefault="0044201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25. 8. 2011</w:t>
            </w:r>
          </w:p>
        </w:tc>
        <w:tc>
          <w:tcPr>
            <w:tcW w:w="3232" w:type="dxa"/>
            <w:tcBorders>
              <w:right w:val="single" w:sz="4" w:space="0" w:color="auto"/>
            </w:tcBorders>
            <w:shd w:val="pct10" w:color="auto" w:fill="auto"/>
            <w:vAlign w:val="center"/>
          </w:tcPr>
          <w:p w14:paraId="43E823A6" w14:textId="77777777" w:rsidR="00442015" w:rsidRPr="00420B31" w:rsidRDefault="0044201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248/2011 </w:t>
            </w:r>
            <w:r w:rsidR="00642C8E" w:rsidRPr="00420B31">
              <w:rPr>
                <w:rFonts w:ascii="Times New Roman" w:hAnsi="Times New Roman"/>
                <w:sz w:val="22"/>
                <w:szCs w:val="22"/>
                <w:lang w:val="sk-SK"/>
              </w:rPr>
              <w:t>Z. z.</w:t>
            </w:r>
          </w:p>
        </w:tc>
      </w:tr>
      <w:tr w:rsidR="00D86924" w:rsidRPr="00420B31" w14:paraId="0135EA65" w14:textId="77777777" w:rsidTr="008760A8">
        <w:trPr>
          <w:cantSplit/>
        </w:trPr>
        <w:tc>
          <w:tcPr>
            <w:tcW w:w="3369" w:type="dxa"/>
            <w:tcBorders>
              <w:left w:val="single" w:sz="4" w:space="0" w:color="auto"/>
            </w:tcBorders>
            <w:shd w:val="clear" w:color="auto" w:fill="auto"/>
          </w:tcPr>
          <w:p w14:paraId="61BF8723" w14:textId="77777777" w:rsidR="00D86924" w:rsidRPr="00420B31" w:rsidRDefault="00D8692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Malajzia</w:t>
            </w:r>
          </w:p>
        </w:tc>
        <w:tc>
          <w:tcPr>
            <w:tcW w:w="2438" w:type="dxa"/>
            <w:shd w:val="clear" w:color="auto" w:fill="auto"/>
            <w:vAlign w:val="center"/>
          </w:tcPr>
          <w:p w14:paraId="0BB0376A" w14:textId="77777777" w:rsidR="00D86924" w:rsidRPr="00420B31" w:rsidRDefault="00D8692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5. 2. 2012</w:t>
            </w:r>
          </w:p>
        </w:tc>
        <w:tc>
          <w:tcPr>
            <w:tcW w:w="3232" w:type="dxa"/>
            <w:tcBorders>
              <w:right w:val="single" w:sz="4" w:space="0" w:color="auto"/>
            </w:tcBorders>
            <w:shd w:val="clear" w:color="auto" w:fill="auto"/>
            <w:vAlign w:val="center"/>
          </w:tcPr>
          <w:p w14:paraId="024A8DFE" w14:textId="77777777" w:rsidR="00D86924" w:rsidRPr="00420B31" w:rsidRDefault="00D8692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36/2012 </w:t>
            </w:r>
            <w:r w:rsidR="00642C8E" w:rsidRPr="00420B31">
              <w:rPr>
                <w:rFonts w:ascii="Times New Roman" w:hAnsi="Times New Roman"/>
                <w:sz w:val="22"/>
                <w:szCs w:val="22"/>
                <w:lang w:val="sk-SK"/>
              </w:rPr>
              <w:t>Z. z.</w:t>
            </w:r>
          </w:p>
        </w:tc>
      </w:tr>
      <w:tr w:rsidR="007D640D" w:rsidRPr="00420B31" w14:paraId="2BFE51B9" w14:textId="77777777" w:rsidTr="006F0879">
        <w:trPr>
          <w:cantSplit/>
        </w:trPr>
        <w:tc>
          <w:tcPr>
            <w:tcW w:w="3369" w:type="dxa"/>
            <w:tcBorders>
              <w:left w:val="single" w:sz="4" w:space="0" w:color="auto"/>
            </w:tcBorders>
            <w:shd w:val="pct10" w:color="auto" w:fill="auto"/>
          </w:tcPr>
          <w:p w14:paraId="0C6DE31D" w14:textId="77777777" w:rsidR="007D640D" w:rsidRPr="00420B31" w:rsidRDefault="007D640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Kuvajtský štát</w:t>
            </w:r>
          </w:p>
        </w:tc>
        <w:tc>
          <w:tcPr>
            <w:tcW w:w="2438" w:type="dxa"/>
            <w:shd w:val="pct10" w:color="auto" w:fill="auto"/>
            <w:vAlign w:val="center"/>
          </w:tcPr>
          <w:p w14:paraId="6EAE7F68" w14:textId="77777777" w:rsidR="007D640D" w:rsidRPr="00420B31" w:rsidRDefault="007D64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5. 9. 2012</w:t>
            </w:r>
          </w:p>
        </w:tc>
        <w:tc>
          <w:tcPr>
            <w:tcW w:w="3232" w:type="dxa"/>
            <w:tcBorders>
              <w:right w:val="single" w:sz="4" w:space="0" w:color="auto"/>
            </w:tcBorders>
            <w:shd w:val="pct10" w:color="auto" w:fill="auto"/>
            <w:vAlign w:val="center"/>
          </w:tcPr>
          <w:p w14:paraId="375AA87B" w14:textId="77777777" w:rsidR="007D640D" w:rsidRPr="00420B31" w:rsidRDefault="007D64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258/2012 </w:t>
            </w:r>
            <w:r w:rsidR="00642C8E" w:rsidRPr="00420B31">
              <w:rPr>
                <w:rFonts w:ascii="Times New Roman" w:hAnsi="Times New Roman"/>
                <w:sz w:val="22"/>
                <w:szCs w:val="22"/>
                <w:lang w:val="sk-SK"/>
              </w:rPr>
              <w:t>Z. z.</w:t>
            </w:r>
          </w:p>
        </w:tc>
      </w:tr>
      <w:tr w:rsidR="006F0879" w:rsidRPr="00420B31" w14:paraId="2B276C00" w14:textId="77777777" w:rsidTr="0053297B">
        <w:trPr>
          <w:cantSplit/>
        </w:trPr>
        <w:tc>
          <w:tcPr>
            <w:tcW w:w="3369" w:type="dxa"/>
            <w:tcBorders>
              <w:left w:val="single" w:sz="4" w:space="0" w:color="auto"/>
            </w:tcBorders>
            <w:shd w:val="clear" w:color="auto" w:fill="FFFFFF"/>
          </w:tcPr>
          <w:p w14:paraId="5691F448" w14:textId="77777777" w:rsidR="006F0879" w:rsidRPr="00420B31" w:rsidRDefault="006F0879"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Turecká republika</w:t>
            </w:r>
          </w:p>
        </w:tc>
        <w:tc>
          <w:tcPr>
            <w:tcW w:w="2438" w:type="dxa"/>
            <w:shd w:val="clear" w:color="auto" w:fill="FFFFFF"/>
            <w:vAlign w:val="center"/>
          </w:tcPr>
          <w:p w14:paraId="38555256" w14:textId="77777777" w:rsidR="006F0879" w:rsidRPr="00420B31" w:rsidRDefault="006F0879"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w:t>
            </w:r>
            <w:r w:rsidR="00330CF5" w:rsidRPr="00420B31">
              <w:rPr>
                <w:rFonts w:ascii="Times New Roman" w:hAnsi="Times New Roman"/>
                <w:sz w:val="22"/>
                <w:szCs w:val="22"/>
                <w:lang w:val="sk-SK"/>
              </w:rPr>
              <w:t xml:space="preserve"> </w:t>
            </w:r>
            <w:r w:rsidRPr="00420B31">
              <w:rPr>
                <w:rFonts w:ascii="Times New Roman" w:hAnsi="Times New Roman"/>
                <w:sz w:val="22"/>
                <w:szCs w:val="22"/>
                <w:lang w:val="sk-SK"/>
              </w:rPr>
              <w:t>12.</w:t>
            </w:r>
            <w:r w:rsidR="00330CF5" w:rsidRPr="00420B31">
              <w:rPr>
                <w:rFonts w:ascii="Times New Roman" w:hAnsi="Times New Roman"/>
                <w:sz w:val="22"/>
                <w:szCs w:val="22"/>
                <w:lang w:val="sk-SK"/>
              </w:rPr>
              <w:t xml:space="preserve"> </w:t>
            </w:r>
            <w:r w:rsidRPr="00420B31">
              <w:rPr>
                <w:rFonts w:ascii="Times New Roman" w:hAnsi="Times New Roman"/>
                <w:sz w:val="22"/>
                <w:szCs w:val="22"/>
                <w:lang w:val="sk-SK"/>
              </w:rPr>
              <w:t>2013</w:t>
            </w:r>
          </w:p>
        </w:tc>
        <w:tc>
          <w:tcPr>
            <w:tcW w:w="3232" w:type="dxa"/>
            <w:tcBorders>
              <w:right w:val="single" w:sz="4" w:space="0" w:color="auto"/>
            </w:tcBorders>
            <w:shd w:val="clear" w:color="auto" w:fill="FFFFFF"/>
            <w:vAlign w:val="center"/>
          </w:tcPr>
          <w:p w14:paraId="3C448176" w14:textId="77777777" w:rsidR="006F0879" w:rsidRPr="00420B31" w:rsidRDefault="006F0879"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391/2013 Z. z.</w:t>
            </w:r>
          </w:p>
        </w:tc>
      </w:tr>
      <w:tr w:rsidR="0053297B" w:rsidRPr="00420B31" w14:paraId="6B50D576" w14:textId="77777777" w:rsidTr="0053297B">
        <w:trPr>
          <w:cantSplit/>
        </w:trPr>
        <w:tc>
          <w:tcPr>
            <w:tcW w:w="3369" w:type="dxa"/>
            <w:tcBorders>
              <w:left w:val="single" w:sz="4" w:space="0" w:color="auto"/>
              <w:bottom w:val="single" w:sz="4" w:space="0" w:color="auto"/>
            </w:tcBorders>
            <w:shd w:val="clear" w:color="auto" w:fill="E6E6E6"/>
          </w:tcPr>
          <w:p w14:paraId="22671791" w14:textId="77777777" w:rsidR="0053297B" w:rsidRPr="00420B31" w:rsidRDefault="0053297B"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Marocké kráľovstvo</w:t>
            </w:r>
          </w:p>
        </w:tc>
        <w:tc>
          <w:tcPr>
            <w:tcW w:w="2438" w:type="dxa"/>
            <w:tcBorders>
              <w:bottom w:val="single" w:sz="4" w:space="0" w:color="auto"/>
            </w:tcBorders>
            <w:shd w:val="clear" w:color="auto" w:fill="E6E6E6"/>
            <w:vAlign w:val="center"/>
          </w:tcPr>
          <w:p w14:paraId="67FFC7CD"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11.05.2014</w:t>
            </w:r>
          </w:p>
        </w:tc>
        <w:tc>
          <w:tcPr>
            <w:tcW w:w="3232" w:type="dxa"/>
            <w:tcBorders>
              <w:bottom w:val="single" w:sz="4" w:space="0" w:color="auto"/>
              <w:right w:val="single" w:sz="4" w:space="0" w:color="auto"/>
            </w:tcBorders>
            <w:shd w:val="clear" w:color="auto" w:fill="E6E6E6"/>
            <w:vAlign w:val="center"/>
          </w:tcPr>
          <w:p w14:paraId="5AA0F12B"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94/2014 Z. z.</w:t>
            </w:r>
          </w:p>
        </w:tc>
      </w:tr>
    </w:tbl>
    <w:p w14:paraId="1719FDB7" w14:textId="06FE6FA9" w:rsidR="0037645B" w:rsidRPr="00420B31" w:rsidRDefault="0037645B" w:rsidP="00686B1E">
      <w:pPr>
        <w:rPr>
          <w:rFonts w:ascii="Times New Roman" w:hAnsi="Times New Roman"/>
          <w:sz w:val="22"/>
          <w:szCs w:val="22"/>
          <w:lang w:val="sk-SK"/>
        </w:rPr>
      </w:pPr>
    </w:p>
    <w:sectPr w:rsidR="0037645B" w:rsidRPr="00420B31" w:rsidSect="00B307B7">
      <w:headerReference w:type="default" r:id="rId16"/>
      <w:footerReference w:type="even" r:id="rId17"/>
      <w:footerReference w:type="default" r:id="rId18"/>
      <w:endnotePr>
        <w:numFmt w:val="decimal"/>
      </w:endnotePr>
      <w:pgSz w:w="11907" w:h="16840" w:code="9"/>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1EDA" w14:textId="77777777" w:rsidR="00844897" w:rsidRDefault="00844897">
      <w:r>
        <w:separator/>
      </w:r>
    </w:p>
  </w:endnote>
  <w:endnote w:type="continuationSeparator" w:id="0">
    <w:p w14:paraId="7499DC6A" w14:textId="77777777" w:rsidR="00844897" w:rsidRDefault="0084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Ee">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94D6" w14:textId="77777777" w:rsidR="006A23DE" w:rsidRDefault="006A23D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DB5B7D3" w14:textId="77777777" w:rsidR="006A23DE" w:rsidRDefault="006A23D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E9D6" w14:textId="77777777" w:rsidR="006A23DE" w:rsidRPr="00B307B7" w:rsidRDefault="006A23DE" w:rsidP="00B307B7">
    <w:pPr>
      <w:pStyle w:val="Pta"/>
      <w:jc w:val="right"/>
      <w:rPr>
        <w:rFonts w:ascii="Arial" w:hAnsi="Arial" w:cs="Arial"/>
      </w:rPr>
    </w:pPr>
    <w:r w:rsidRPr="0009348C">
      <w:rPr>
        <w:rFonts w:ascii="Arial" w:hAnsi="Arial" w:cs="Arial"/>
        <w:bCs/>
      </w:rPr>
      <w:fldChar w:fldCharType="begin"/>
    </w:r>
    <w:r w:rsidRPr="0009348C">
      <w:rPr>
        <w:rFonts w:ascii="Arial" w:hAnsi="Arial" w:cs="Arial"/>
        <w:bCs/>
      </w:rPr>
      <w:instrText>PAGE</w:instrText>
    </w:r>
    <w:r w:rsidRPr="0009348C">
      <w:rPr>
        <w:rFonts w:ascii="Arial" w:hAnsi="Arial" w:cs="Arial"/>
        <w:bCs/>
      </w:rPr>
      <w:fldChar w:fldCharType="separate"/>
    </w:r>
    <w:r w:rsidR="009D20A8">
      <w:rPr>
        <w:rFonts w:ascii="Arial" w:hAnsi="Arial" w:cs="Arial"/>
        <w:bCs/>
        <w:noProof/>
      </w:rPr>
      <w:t>64</w:t>
    </w:r>
    <w:r w:rsidRPr="0009348C">
      <w:rPr>
        <w:rFonts w:ascii="Arial" w:hAnsi="Arial" w:cs="Arial"/>
        <w:bCs/>
      </w:rPr>
      <w:fldChar w:fldCharType="end"/>
    </w:r>
    <w:r w:rsidRPr="0009348C">
      <w:rPr>
        <w:rFonts w:ascii="Arial" w:hAnsi="Arial" w:cs="Arial"/>
      </w:rPr>
      <w:t>/</w:t>
    </w:r>
    <w:r w:rsidRPr="0009348C">
      <w:rPr>
        <w:rFonts w:ascii="Arial" w:hAnsi="Arial" w:cs="Arial"/>
        <w:bCs/>
      </w:rPr>
      <w:fldChar w:fldCharType="begin"/>
    </w:r>
    <w:r w:rsidRPr="0009348C">
      <w:rPr>
        <w:rFonts w:ascii="Arial" w:hAnsi="Arial" w:cs="Arial"/>
        <w:bCs/>
      </w:rPr>
      <w:instrText>NUMPAGES</w:instrText>
    </w:r>
    <w:r w:rsidRPr="0009348C">
      <w:rPr>
        <w:rFonts w:ascii="Arial" w:hAnsi="Arial" w:cs="Arial"/>
        <w:bCs/>
      </w:rPr>
      <w:fldChar w:fldCharType="separate"/>
    </w:r>
    <w:r w:rsidR="009D20A8">
      <w:rPr>
        <w:rFonts w:ascii="Arial" w:hAnsi="Arial" w:cs="Arial"/>
        <w:bCs/>
        <w:noProof/>
      </w:rPr>
      <w:t>64</w:t>
    </w:r>
    <w:r w:rsidRPr="0009348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E25CE" w14:textId="77777777" w:rsidR="00844897" w:rsidRDefault="00844897">
      <w:r>
        <w:separator/>
      </w:r>
    </w:p>
  </w:footnote>
  <w:footnote w:type="continuationSeparator" w:id="0">
    <w:p w14:paraId="61938567" w14:textId="77777777" w:rsidR="00844897" w:rsidRDefault="00844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FAAB" w14:textId="77777777" w:rsidR="006A23DE" w:rsidRPr="00B307B7" w:rsidRDefault="006A23DE" w:rsidP="00B307B7">
    <w:pPr>
      <w:pStyle w:val="Hlavika"/>
      <w:pBdr>
        <w:bottom w:val="single" w:sz="4" w:space="1" w:color="auto"/>
      </w:pBdr>
      <w:jc w:val="right"/>
      <w:rPr>
        <w:lang w:val="sk-SK"/>
      </w:rPr>
    </w:pPr>
    <w:r w:rsidRPr="00B307B7">
      <w:rPr>
        <w:rFonts w:ascii="Arial" w:hAnsi="Arial" w:cs="Arial"/>
        <w:lang w:val="sk-SK"/>
      </w:rPr>
      <w:t>Prehľad štátnej legislatívy » výber pre MSP – aktualizácia 4. štvrťrok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54_"/>
      </v:shape>
    </w:pict>
  </w:numPicBullet>
  <w:abstractNum w:abstractNumId="0" w15:restartNumberingAfterBreak="0">
    <w:nsid w:val="00000001"/>
    <w:multiLevelType w:val="multilevel"/>
    <w:tmpl w:val="A62A0C2E"/>
    <w:name w:val="RTF_Num 2"/>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3"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779690A"/>
    <w:multiLevelType w:val="hybridMultilevel"/>
    <w:tmpl w:val="DFAEBA20"/>
    <w:lvl w:ilvl="0" w:tplc="DAD23A6E">
      <w:start w:val="1"/>
      <w:numFmt w:val="lowerLetter"/>
      <w:lvlText w:val="%1)"/>
      <w:lvlJc w:val="left"/>
      <w:pPr>
        <w:tabs>
          <w:tab w:val="num" w:pos="927"/>
        </w:tabs>
        <w:ind w:left="927"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ABD338A"/>
    <w:multiLevelType w:val="multilevel"/>
    <w:tmpl w:val="D8A4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30881"/>
    <w:multiLevelType w:val="hybridMultilevel"/>
    <w:tmpl w:val="E40056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A418D"/>
    <w:multiLevelType w:val="hybridMultilevel"/>
    <w:tmpl w:val="D3701FD4"/>
    <w:lvl w:ilvl="0" w:tplc="FB7C47E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8" w15:restartNumberingAfterBreak="0">
    <w:nsid w:val="0FED1E69"/>
    <w:multiLevelType w:val="hybridMultilevel"/>
    <w:tmpl w:val="CF56CD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346F9"/>
    <w:multiLevelType w:val="hybridMultilevel"/>
    <w:tmpl w:val="2D2A1CC8"/>
    <w:lvl w:ilvl="0" w:tplc="041B0009">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1D6D1D"/>
    <w:multiLevelType w:val="hybridMultilevel"/>
    <w:tmpl w:val="28DCC88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C6CFD"/>
    <w:multiLevelType w:val="hybridMultilevel"/>
    <w:tmpl w:val="F10A9092"/>
    <w:lvl w:ilvl="0" w:tplc="813C5C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F274EE"/>
    <w:multiLevelType w:val="hybridMultilevel"/>
    <w:tmpl w:val="A956F474"/>
    <w:lvl w:ilvl="0" w:tplc="815648FC">
      <w:start w:val="1"/>
      <w:numFmt w:val="lowerLetter"/>
      <w:lvlText w:val="%1)"/>
      <w:lvlJc w:val="left"/>
      <w:pPr>
        <w:tabs>
          <w:tab w:val="num" w:pos="813"/>
        </w:tabs>
        <w:ind w:left="813" w:hanging="360"/>
      </w:pPr>
      <w:rPr>
        <w:rFonts w:cs="Times New Roman" w:hint="default"/>
      </w:rPr>
    </w:lvl>
    <w:lvl w:ilvl="1" w:tplc="4656C5BA">
      <w:start w:val="1"/>
      <w:numFmt w:val="decimal"/>
      <w:lvlText w:val="%2."/>
      <w:lvlJc w:val="left"/>
      <w:pPr>
        <w:tabs>
          <w:tab w:val="num" w:pos="1666"/>
        </w:tabs>
        <w:ind w:left="1588" w:hanging="1021"/>
      </w:pPr>
      <w:rPr>
        <w:rFonts w:cs="Times New Roman" w:hint="default"/>
      </w:rPr>
    </w:lvl>
    <w:lvl w:ilvl="2" w:tplc="0405001B">
      <w:start w:val="1"/>
      <w:numFmt w:val="lowerRoman"/>
      <w:lvlText w:val="%3."/>
      <w:lvlJc w:val="right"/>
      <w:pPr>
        <w:tabs>
          <w:tab w:val="num" w:pos="2253"/>
        </w:tabs>
        <w:ind w:left="2253" w:hanging="180"/>
      </w:pPr>
      <w:rPr>
        <w:rFonts w:cs="Times New Roman"/>
      </w:rPr>
    </w:lvl>
    <w:lvl w:ilvl="3" w:tplc="0405000F">
      <w:start w:val="1"/>
      <w:numFmt w:val="decimal"/>
      <w:lvlText w:val="%4."/>
      <w:lvlJc w:val="left"/>
      <w:pPr>
        <w:tabs>
          <w:tab w:val="num" w:pos="2973"/>
        </w:tabs>
        <w:ind w:left="2973" w:hanging="360"/>
      </w:pPr>
      <w:rPr>
        <w:rFonts w:cs="Times New Roman"/>
      </w:rPr>
    </w:lvl>
    <w:lvl w:ilvl="4" w:tplc="04050019">
      <w:start w:val="1"/>
      <w:numFmt w:val="lowerLetter"/>
      <w:lvlText w:val="%5."/>
      <w:lvlJc w:val="left"/>
      <w:pPr>
        <w:tabs>
          <w:tab w:val="num" w:pos="3693"/>
        </w:tabs>
        <w:ind w:left="3693" w:hanging="360"/>
      </w:pPr>
      <w:rPr>
        <w:rFonts w:cs="Times New Roman"/>
      </w:rPr>
    </w:lvl>
    <w:lvl w:ilvl="5" w:tplc="0405001B">
      <w:start w:val="1"/>
      <w:numFmt w:val="lowerRoman"/>
      <w:lvlText w:val="%6."/>
      <w:lvlJc w:val="right"/>
      <w:pPr>
        <w:tabs>
          <w:tab w:val="num" w:pos="4413"/>
        </w:tabs>
        <w:ind w:left="4413" w:hanging="180"/>
      </w:pPr>
      <w:rPr>
        <w:rFonts w:cs="Times New Roman"/>
      </w:rPr>
    </w:lvl>
    <w:lvl w:ilvl="6" w:tplc="0405000F">
      <w:start w:val="1"/>
      <w:numFmt w:val="decimal"/>
      <w:lvlText w:val="%7."/>
      <w:lvlJc w:val="left"/>
      <w:pPr>
        <w:tabs>
          <w:tab w:val="num" w:pos="5133"/>
        </w:tabs>
        <w:ind w:left="5133" w:hanging="360"/>
      </w:pPr>
      <w:rPr>
        <w:rFonts w:cs="Times New Roman"/>
      </w:rPr>
    </w:lvl>
    <w:lvl w:ilvl="7" w:tplc="04050019">
      <w:start w:val="1"/>
      <w:numFmt w:val="lowerLetter"/>
      <w:lvlText w:val="%8."/>
      <w:lvlJc w:val="left"/>
      <w:pPr>
        <w:tabs>
          <w:tab w:val="num" w:pos="5853"/>
        </w:tabs>
        <w:ind w:left="5853" w:hanging="360"/>
      </w:pPr>
      <w:rPr>
        <w:rFonts w:cs="Times New Roman"/>
      </w:rPr>
    </w:lvl>
    <w:lvl w:ilvl="8" w:tplc="0405001B">
      <w:start w:val="1"/>
      <w:numFmt w:val="lowerRoman"/>
      <w:lvlText w:val="%9."/>
      <w:lvlJc w:val="right"/>
      <w:pPr>
        <w:tabs>
          <w:tab w:val="num" w:pos="6573"/>
        </w:tabs>
        <w:ind w:left="6573" w:hanging="180"/>
      </w:pPr>
      <w:rPr>
        <w:rFonts w:cs="Times New Roman"/>
      </w:rPr>
    </w:lvl>
  </w:abstractNum>
  <w:abstractNum w:abstractNumId="13" w15:restartNumberingAfterBreak="0">
    <w:nsid w:val="19E342A2"/>
    <w:multiLevelType w:val="hybridMultilevel"/>
    <w:tmpl w:val="0E649870"/>
    <w:lvl w:ilvl="0" w:tplc="5AEC67EC">
      <w:start w:val="1"/>
      <w:numFmt w:val="bullet"/>
      <w:lvlText w:val=""/>
      <w:lvlJc w:val="left"/>
      <w:pPr>
        <w:tabs>
          <w:tab w:val="num" w:pos="2880"/>
        </w:tabs>
        <w:ind w:left="288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27BD6"/>
    <w:multiLevelType w:val="hybridMultilevel"/>
    <w:tmpl w:val="9B80222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471B9"/>
    <w:multiLevelType w:val="hybridMultilevel"/>
    <w:tmpl w:val="586A6C8C"/>
    <w:lvl w:ilvl="0" w:tplc="A692D802">
      <w:start w:val="9"/>
      <w:numFmt w:val="bullet"/>
      <w:lvlText w:val="-"/>
      <w:lvlJc w:val="left"/>
      <w:pPr>
        <w:tabs>
          <w:tab w:val="num" w:pos="720"/>
        </w:tabs>
        <w:ind w:left="720" w:hanging="360"/>
      </w:pPr>
      <w:rPr>
        <w:rFonts w:ascii="Times New Roman" w:eastAsia="Times New Roman" w:hAnsi="Times New Roman" w:cs="Times New Roman" w:hint="default"/>
        <w:i/>
        <w:sz w:val="22"/>
      </w:rPr>
    </w:lvl>
    <w:lvl w:ilvl="1" w:tplc="A67A48A2">
      <w:start w:val="1"/>
      <w:numFmt w:val="decimal"/>
      <w:lvlText w:val="%2."/>
      <w:lvlJc w:val="left"/>
      <w:pPr>
        <w:tabs>
          <w:tab w:val="num" w:pos="1440"/>
        </w:tabs>
        <w:ind w:left="1440" w:hanging="360"/>
      </w:pPr>
      <w:rPr>
        <w:rFonts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F031B"/>
    <w:multiLevelType w:val="hybridMultilevel"/>
    <w:tmpl w:val="4E7A0A68"/>
    <w:lvl w:ilvl="0" w:tplc="E7E26D46">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E6323"/>
    <w:multiLevelType w:val="hybridMultilevel"/>
    <w:tmpl w:val="1EAE6EC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6CF1826"/>
    <w:multiLevelType w:val="hybridMultilevel"/>
    <w:tmpl w:val="E796E97E"/>
    <w:lvl w:ilvl="0" w:tplc="67AE0AD4">
      <w:start w:val="9"/>
      <w:numFmt w:val="bullet"/>
      <w:lvlText w:val="-"/>
      <w:lvlJc w:val="left"/>
      <w:pPr>
        <w:tabs>
          <w:tab w:val="num" w:pos="720"/>
        </w:tabs>
        <w:ind w:left="720" w:hanging="360"/>
      </w:pPr>
      <w:rPr>
        <w:rFonts w:ascii="Times New Roman" w:eastAsia="Times New Roman" w:hAnsi="Times New Roman" w:cs="Times New Roman" w:hint="default"/>
        <w:i/>
        <w:color w:val="auto"/>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6776C"/>
    <w:multiLevelType w:val="hybridMultilevel"/>
    <w:tmpl w:val="2E10800A"/>
    <w:lvl w:ilvl="0" w:tplc="E592CE20">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20" w15:restartNumberingAfterBreak="0">
    <w:nsid w:val="2F632714"/>
    <w:multiLevelType w:val="hybridMultilevel"/>
    <w:tmpl w:val="CAF6D5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379EC"/>
    <w:multiLevelType w:val="hybridMultilevel"/>
    <w:tmpl w:val="D296539E"/>
    <w:lvl w:ilvl="0" w:tplc="A6360A84">
      <w:start w:val="2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AA2038"/>
    <w:multiLevelType w:val="hybridMultilevel"/>
    <w:tmpl w:val="7E68FCB8"/>
    <w:name w:val="RTF_Num 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0203BC"/>
    <w:multiLevelType w:val="hybridMultilevel"/>
    <w:tmpl w:val="A64E787E"/>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73D3B"/>
    <w:multiLevelType w:val="multilevel"/>
    <w:tmpl w:val="8A7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82324"/>
    <w:multiLevelType w:val="hybridMultilevel"/>
    <w:tmpl w:val="DA50B2E6"/>
    <w:lvl w:ilvl="0" w:tplc="B8845544">
      <w:start w:val="3"/>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005D1"/>
    <w:multiLevelType w:val="multilevel"/>
    <w:tmpl w:val="D4E01456"/>
    <w:lvl w:ilvl="0">
      <w:start w:val="1"/>
      <w:numFmt w:val="lowerLetter"/>
      <w:lvlText w:val="%1."/>
      <w:lvlJc w:val="left"/>
      <w:pPr>
        <w:tabs>
          <w:tab w:val="num" w:pos="1249"/>
        </w:tabs>
        <w:ind w:left="1249" w:hanging="360"/>
      </w:pPr>
      <w:rPr>
        <w:b/>
        <w:i/>
      </w:rPr>
    </w:lvl>
    <w:lvl w:ilvl="1" w:tentative="1">
      <w:start w:val="1"/>
      <w:numFmt w:val="lowerLetter"/>
      <w:lvlText w:val="%2."/>
      <w:lvlJc w:val="left"/>
      <w:pPr>
        <w:tabs>
          <w:tab w:val="num" w:pos="1969"/>
        </w:tabs>
        <w:ind w:left="1969" w:hanging="360"/>
      </w:pPr>
    </w:lvl>
    <w:lvl w:ilvl="2" w:tentative="1">
      <w:start w:val="1"/>
      <w:numFmt w:val="lowerLetter"/>
      <w:lvlText w:val="%3."/>
      <w:lvlJc w:val="left"/>
      <w:pPr>
        <w:tabs>
          <w:tab w:val="num" w:pos="2689"/>
        </w:tabs>
        <w:ind w:left="2689" w:hanging="360"/>
      </w:pPr>
    </w:lvl>
    <w:lvl w:ilvl="3" w:tentative="1">
      <w:start w:val="1"/>
      <w:numFmt w:val="lowerLetter"/>
      <w:lvlText w:val="%4."/>
      <w:lvlJc w:val="left"/>
      <w:pPr>
        <w:tabs>
          <w:tab w:val="num" w:pos="3409"/>
        </w:tabs>
        <w:ind w:left="3409" w:hanging="360"/>
      </w:pPr>
    </w:lvl>
    <w:lvl w:ilvl="4" w:tentative="1">
      <w:start w:val="1"/>
      <w:numFmt w:val="lowerLetter"/>
      <w:lvlText w:val="%5."/>
      <w:lvlJc w:val="left"/>
      <w:pPr>
        <w:tabs>
          <w:tab w:val="num" w:pos="4129"/>
        </w:tabs>
        <w:ind w:left="4129" w:hanging="360"/>
      </w:pPr>
    </w:lvl>
    <w:lvl w:ilvl="5" w:tentative="1">
      <w:start w:val="1"/>
      <w:numFmt w:val="lowerLetter"/>
      <w:lvlText w:val="%6."/>
      <w:lvlJc w:val="left"/>
      <w:pPr>
        <w:tabs>
          <w:tab w:val="num" w:pos="4849"/>
        </w:tabs>
        <w:ind w:left="4849" w:hanging="360"/>
      </w:pPr>
    </w:lvl>
    <w:lvl w:ilvl="6" w:tentative="1">
      <w:start w:val="1"/>
      <w:numFmt w:val="lowerLetter"/>
      <w:lvlText w:val="%7."/>
      <w:lvlJc w:val="left"/>
      <w:pPr>
        <w:tabs>
          <w:tab w:val="num" w:pos="5569"/>
        </w:tabs>
        <w:ind w:left="5569" w:hanging="360"/>
      </w:pPr>
    </w:lvl>
    <w:lvl w:ilvl="7" w:tentative="1">
      <w:start w:val="1"/>
      <w:numFmt w:val="lowerLetter"/>
      <w:lvlText w:val="%8."/>
      <w:lvlJc w:val="left"/>
      <w:pPr>
        <w:tabs>
          <w:tab w:val="num" w:pos="6289"/>
        </w:tabs>
        <w:ind w:left="6289" w:hanging="360"/>
      </w:pPr>
    </w:lvl>
    <w:lvl w:ilvl="8" w:tentative="1">
      <w:start w:val="1"/>
      <w:numFmt w:val="lowerLetter"/>
      <w:lvlText w:val="%9."/>
      <w:lvlJc w:val="left"/>
      <w:pPr>
        <w:tabs>
          <w:tab w:val="num" w:pos="7009"/>
        </w:tabs>
        <w:ind w:left="7009" w:hanging="360"/>
      </w:pPr>
    </w:lvl>
  </w:abstractNum>
  <w:abstractNum w:abstractNumId="27" w15:restartNumberingAfterBreak="0">
    <w:nsid w:val="46E331C1"/>
    <w:multiLevelType w:val="hybridMultilevel"/>
    <w:tmpl w:val="CFC67DF4"/>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73EF5"/>
    <w:multiLevelType w:val="multilevel"/>
    <w:tmpl w:val="19F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E3CC6"/>
    <w:multiLevelType w:val="hybridMultilevel"/>
    <w:tmpl w:val="83E8ED60"/>
    <w:lvl w:ilvl="0" w:tplc="F146C6AE">
      <w:start w:val="2"/>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0" w15:restartNumberingAfterBreak="0">
    <w:nsid w:val="4D6F57C3"/>
    <w:multiLevelType w:val="hybridMultilevel"/>
    <w:tmpl w:val="34AC1FF8"/>
    <w:lvl w:ilvl="0" w:tplc="041B0017">
      <w:start w:val="1"/>
      <w:numFmt w:val="lowerLetter"/>
      <w:lvlText w:val="%1)"/>
      <w:lvlJc w:val="left"/>
      <w:pPr>
        <w:tabs>
          <w:tab w:val="num" w:pos="1287"/>
        </w:tabs>
        <w:ind w:left="1287" w:hanging="360"/>
      </w:pPr>
    </w:lvl>
    <w:lvl w:ilvl="1" w:tplc="041B0019" w:tentative="1">
      <w:start w:val="1"/>
      <w:numFmt w:val="lowerLetter"/>
      <w:lvlText w:val="%2."/>
      <w:lvlJc w:val="left"/>
      <w:pPr>
        <w:tabs>
          <w:tab w:val="num" w:pos="2007"/>
        </w:tabs>
        <w:ind w:left="2007" w:hanging="360"/>
      </w:pPr>
    </w:lvl>
    <w:lvl w:ilvl="2" w:tplc="041B001B" w:tentative="1">
      <w:start w:val="1"/>
      <w:numFmt w:val="lowerRoman"/>
      <w:lvlText w:val="%3."/>
      <w:lvlJc w:val="right"/>
      <w:pPr>
        <w:tabs>
          <w:tab w:val="num" w:pos="2727"/>
        </w:tabs>
        <w:ind w:left="2727" w:hanging="180"/>
      </w:pPr>
    </w:lvl>
    <w:lvl w:ilvl="3" w:tplc="041B000F" w:tentative="1">
      <w:start w:val="1"/>
      <w:numFmt w:val="decimal"/>
      <w:lvlText w:val="%4."/>
      <w:lvlJc w:val="left"/>
      <w:pPr>
        <w:tabs>
          <w:tab w:val="num" w:pos="3447"/>
        </w:tabs>
        <w:ind w:left="3447" w:hanging="360"/>
      </w:pPr>
    </w:lvl>
    <w:lvl w:ilvl="4" w:tplc="041B0019" w:tentative="1">
      <w:start w:val="1"/>
      <w:numFmt w:val="lowerLetter"/>
      <w:lvlText w:val="%5."/>
      <w:lvlJc w:val="left"/>
      <w:pPr>
        <w:tabs>
          <w:tab w:val="num" w:pos="4167"/>
        </w:tabs>
        <w:ind w:left="4167" w:hanging="360"/>
      </w:pPr>
    </w:lvl>
    <w:lvl w:ilvl="5" w:tplc="041B001B" w:tentative="1">
      <w:start w:val="1"/>
      <w:numFmt w:val="lowerRoman"/>
      <w:lvlText w:val="%6."/>
      <w:lvlJc w:val="right"/>
      <w:pPr>
        <w:tabs>
          <w:tab w:val="num" w:pos="4887"/>
        </w:tabs>
        <w:ind w:left="4887" w:hanging="180"/>
      </w:pPr>
    </w:lvl>
    <w:lvl w:ilvl="6" w:tplc="041B000F" w:tentative="1">
      <w:start w:val="1"/>
      <w:numFmt w:val="decimal"/>
      <w:lvlText w:val="%7."/>
      <w:lvlJc w:val="left"/>
      <w:pPr>
        <w:tabs>
          <w:tab w:val="num" w:pos="5607"/>
        </w:tabs>
        <w:ind w:left="5607" w:hanging="360"/>
      </w:pPr>
    </w:lvl>
    <w:lvl w:ilvl="7" w:tplc="041B0019" w:tentative="1">
      <w:start w:val="1"/>
      <w:numFmt w:val="lowerLetter"/>
      <w:lvlText w:val="%8."/>
      <w:lvlJc w:val="left"/>
      <w:pPr>
        <w:tabs>
          <w:tab w:val="num" w:pos="6327"/>
        </w:tabs>
        <w:ind w:left="6327" w:hanging="360"/>
      </w:pPr>
    </w:lvl>
    <w:lvl w:ilvl="8" w:tplc="041B001B" w:tentative="1">
      <w:start w:val="1"/>
      <w:numFmt w:val="lowerRoman"/>
      <w:lvlText w:val="%9."/>
      <w:lvlJc w:val="right"/>
      <w:pPr>
        <w:tabs>
          <w:tab w:val="num" w:pos="7047"/>
        </w:tabs>
        <w:ind w:left="7047" w:hanging="180"/>
      </w:pPr>
    </w:lvl>
  </w:abstractNum>
  <w:abstractNum w:abstractNumId="31" w15:restartNumberingAfterBreak="0">
    <w:nsid w:val="535C31B3"/>
    <w:multiLevelType w:val="hybridMultilevel"/>
    <w:tmpl w:val="9C5C17F0"/>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71E0B"/>
    <w:multiLevelType w:val="hybridMultilevel"/>
    <w:tmpl w:val="8EDAE2C0"/>
    <w:lvl w:ilvl="0" w:tplc="EA382A56">
      <w:numFmt w:val="bullet"/>
      <w:lvlText w:val="-"/>
      <w:lvlJc w:val="left"/>
      <w:pPr>
        <w:ind w:left="720" w:hanging="360"/>
      </w:pPr>
      <w:rPr>
        <w:rFonts w:ascii="Calibri" w:eastAsia="Times New Roman" w:hAnsi="Calibri"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3" w15:restartNumberingAfterBreak="0">
    <w:nsid w:val="5D4D2F3F"/>
    <w:multiLevelType w:val="hybridMultilevel"/>
    <w:tmpl w:val="0D3E4F6E"/>
    <w:lvl w:ilvl="0" w:tplc="041B0001">
      <w:start w:val="1"/>
      <w:numFmt w:val="bullet"/>
      <w:lvlText w:val=""/>
      <w:lvlJc w:val="left"/>
      <w:pPr>
        <w:tabs>
          <w:tab w:val="num" w:pos="1425"/>
        </w:tabs>
        <w:ind w:left="142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4" w15:restartNumberingAfterBreak="0">
    <w:nsid w:val="61281648"/>
    <w:multiLevelType w:val="hybridMultilevel"/>
    <w:tmpl w:val="09487944"/>
    <w:lvl w:ilvl="0" w:tplc="129672DE">
      <w:start w:val="1"/>
      <w:numFmt w:val="bullet"/>
      <w:lvlText w:val=""/>
      <w:lvlJc w:val="left"/>
      <w:pPr>
        <w:tabs>
          <w:tab w:val="num" w:pos="2880"/>
        </w:tabs>
        <w:ind w:left="28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31C89"/>
    <w:multiLevelType w:val="multilevel"/>
    <w:tmpl w:val="BBA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474AC"/>
    <w:multiLevelType w:val="hybridMultilevel"/>
    <w:tmpl w:val="974A813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2435B"/>
    <w:multiLevelType w:val="multilevel"/>
    <w:tmpl w:val="818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633F5C"/>
    <w:multiLevelType w:val="hybridMultilevel"/>
    <w:tmpl w:val="50D4333C"/>
    <w:lvl w:ilvl="0" w:tplc="F87EAD34">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39" w15:restartNumberingAfterBreak="0">
    <w:nsid w:val="6A435557"/>
    <w:multiLevelType w:val="hybridMultilevel"/>
    <w:tmpl w:val="46FEEE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64BE9"/>
    <w:multiLevelType w:val="multilevel"/>
    <w:tmpl w:val="E3D88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973F9D"/>
    <w:multiLevelType w:val="multilevel"/>
    <w:tmpl w:val="3C9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900C64"/>
    <w:multiLevelType w:val="hybridMultilevel"/>
    <w:tmpl w:val="F1EA68E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21D209A"/>
    <w:multiLevelType w:val="hybridMultilevel"/>
    <w:tmpl w:val="CFC431B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C4194"/>
    <w:multiLevelType w:val="hybridMultilevel"/>
    <w:tmpl w:val="F4BA3E74"/>
    <w:lvl w:ilvl="0" w:tplc="6B6452FC">
      <w:start w:val="1"/>
      <w:numFmt w:val="bullet"/>
      <w:lvlText w:val="-"/>
      <w:lvlJc w:val="left"/>
      <w:pPr>
        <w:tabs>
          <w:tab w:val="num" w:pos="2880"/>
        </w:tabs>
        <w:ind w:left="288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314A09"/>
    <w:multiLevelType w:val="singleLevel"/>
    <w:tmpl w:val="B8845544"/>
    <w:lvl w:ilvl="0">
      <w:start w:val="3"/>
      <w:numFmt w:val="bullet"/>
      <w:lvlText w:val="-"/>
      <w:lvlJc w:val="left"/>
      <w:pPr>
        <w:tabs>
          <w:tab w:val="num" w:pos="360"/>
        </w:tabs>
        <w:ind w:left="360" w:hanging="360"/>
      </w:pPr>
      <w:rPr>
        <w:rFonts w:hint="default"/>
      </w:rPr>
    </w:lvl>
  </w:abstractNum>
  <w:abstractNum w:abstractNumId="46" w15:restartNumberingAfterBreak="0">
    <w:nsid w:val="76B24AD4"/>
    <w:multiLevelType w:val="hybridMultilevel"/>
    <w:tmpl w:val="B374FCC4"/>
    <w:lvl w:ilvl="0" w:tplc="AAE80EA8">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7" w15:restartNumberingAfterBreak="0">
    <w:nsid w:val="799805D0"/>
    <w:multiLevelType w:val="multilevel"/>
    <w:tmpl w:val="368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F742A7"/>
    <w:multiLevelType w:val="multilevel"/>
    <w:tmpl w:val="A54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371E9"/>
    <w:multiLevelType w:val="hybridMultilevel"/>
    <w:tmpl w:val="DEC24534"/>
    <w:lvl w:ilvl="0" w:tplc="041B0005">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5"/>
  </w:num>
  <w:num w:numId="3">
    <w:abstractNumId w:val="18"/>
  </w:num>
  <w:num w:numId="4">
    <w:abstractNumId w:val="29"/>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1"/>
  </w:num>
  <w:num w:numId="8">
    <w:abstractNumId w:val="23"/>
  </w:num>
  <w:num w:numId="9">
    <w:abstractNumId w:val="12"/>
  </w:num>
  <w:num w:numId="10">
    <w:abstractNumId w:val="14"/>
  </w:num>
  <w:num w:numId="11">
    <w:abstractNumId w:val="7"/>
  </w:num>
  <w:num w:numId="12">
    <w:abstractNumId w:val="19"/>
  </w:num>
  <w:num w:numId="13">
    <w:abstractNumId w:val="8"/>
  </w:num>
  <w:num w:numId="14">
    <w:abstractNumId w:val="5"/>
  </w:num>
  <w:num w:numId="15">
    <w:abstractNumId w:val="39"/>
  </w:num>
  <w:num w:numId="16">
    <w:abstractNumId w:val="40"/>
  </w:num>
  <w:num w:numId="17">
    <w:abstractNumId w:val="47"/>
  </w:num>
  <w:num w:numId="18">
    <w:abstractNumId w:val="20"/>
  </w:num>
  <w:num w:numId="19">
    <w:abstractNumId w:val="6"/>
  </w:num>
  <w:num w:numId="20">
    <w:abstractNumId w:val="37"/>
  </w:num>
  <w:num w:numId="21">
    <w:abstractNumId w:val="25"/>
  </w:num>
  <w:num w:numId="22">
    <w:abstractNumId w:val="28"/>
  </w:num>
  <w:num w:numId="23">
    <w:abstractNumId w:val="16"/>
  </w:num>
  <w:num w:numId="24">
    <w:abstractNumId w:val="21"/>
  </w:num>
  <w:num w:numId="25">
    <w:abstractNumId w:val="42"/>
  </w:num>
  <w:num w:numId="26">
    <w:abstractNumId w:val="0"/>
  </w:num>
  <w:num w:numId="27">
    <w:abstractNumId w:val="22"/>
  </w:num>
  <w:num w:numId="28">
    <w:abstractNumId w:val="26"/>
  </w:num>
  <w:num w:numId="29">
    <w:abstractNumId w:val="49"/>
  </w:num>
  <w:num w:numId="30">
    <w:abstractNumId w:val="10"/>
  </w:num>
  <w:num w:numId="31">
    <w:abstractNumId w:val="36"/>
  </w:num>
  <w:num w:numId="32">
    <w:abstractNumId w:val="9"/>
  </w:num>
  <w:num w:numId="33">
    <w:abstractNumId w:val="43"/>
  </w:num>
  <w:num w:numId="34">
    <w:abstractNumId w:val="44"/>
  </w:num>
  <w:num w:numId="35">
    <w:abstractNumId w:val="11"/>
  </w:num>
  <w:num w:numId="36">
    <w:abstractNumId w:val="46"/>
  </w:num>
  <w:num w:numId="37">
    <w:abstractNumId w:val="34"/>
  </w:num>
  <w:num w:numId="38">
    <w:abstractNumId w:val="30"/>
  </w:num>
  <w:num w:numId="39">
    <w:abstractNumId w:val="38"/>
  </w:num>
  <w:num w:numId="40">
    <w:abstractNumId w:val="4"/>
  </w:num>
  <w:num w:numId="41">
    <w:abstractNumId w:val="17"/>
  </w:num>
  <w:num w:numId="42">
    <w:abstractNumId w:val="48"/>
  </w:num>
  <w:num w:numId="43">
    <w:abstractNumId w:val="41"/>
  </w:num>
  <w:num w:numId="44">
    <w:abstractNumId w:val="1"/>
  </w:num>
  <w:num w:numId="45">
    <w:abstractNumId w:val="2"/>
  </w:num>
  <w:num w:numId="46">
    <w:abstractNumId w:val="3"/>
  </w:num>
  <w:num w:numId="47">
    <w:abstractNumId w:val="32"/>
  </w:num>
  <w:num w:numId="48">
    <w:abstractNumId w:val="13"/>
  </w:num>
  <w:num w:numId="49">
    <w:abstractNumId w:val="35"/>
  </w:num>
  <w:num w:numId="5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6"/>
    <w:rsid w:val="000008CB"/>
    <w:rsid w:val="000047F3"/>
    <w:rsid w:val="000055DC"/>
    <w:rsid w:val="000056A8"/>
    <w:rsid w:val="00005B41"/>
    <w:rsid w:val="0000613D"/>
    <w:rsid w:val="00006DF4"/>
    <w:rsid w:val="000076A6"/>
    <w:rsid w:val="000077AC"/>
    <w:rsid w:val="00007F54"/>
    <w:rsid w:val="00010640"/>
    <w:rsid w:val="000106E5"/>
    <w:rsid w:val="0001193C"/>
    <w:rsid w:val="00012A82"/>
    <w:rsid w:val="00013FEB"/>
    <w:rsid w:val="00017C15"/>
    <w:rsid w:val="000205DC"/>
    <w:rsid w:val="00021059"/>
    <w:rsid w:val="0002500C"/>
    <w:rsid w:val="00031060"/>
    <w:rsid w:val="00031ADC"/>
    <w:rsid w:val="00035283"/>
    <w:rsid w:val="00035A9B"/>
    <w:rsid w:val="00037E55"/>
    <w:rsid w:val="00043F9E"/>
    <w:rsid w:val="000451F3"/>
    <w:rsid w:val="0005089B"/>
    <w:rsid w:val="000517FB"/>
    <w:rsid w:val="00051B93"/>
    <w:rsid w:val="00055029"/>
    <w:rsid w:val="00063E2C"/>
    <w:rsid w:val="00064942"/>
    <w:rsid w:val="000652DF"/>
    <w:rsid w:val="0006545B"/>
    <w:rsid w:val="00066986"/>
    <w:rsid w:val="00070CBD"/>
    <w:rsid w:val="00072453"/>
    <w:rsid w:val="000724C1"/>
    <w:rsid w:val="00073061"/>
    <w:rsid w:val="00073EFF"/>
    <w:rsid w:val="000749BC"/>
    <w:rsid w:val="00075703"/>
    <w:rsid w:val="00075A4A"/>
    <w:rsid w:val="000776DD"/>
    <w:rsid w:val="00080864"/>
    <w:rsid w:val="00084317"/>
    <w:rsid w:val="00087373"/>
    <w:rsid w:val="00087597"/>
    <w:rsid w:val="0009151A"/>
    <w:rsid w:val="000925CD"/>
    <w:rsid w:val="00092AAA"/>
    <w:rsid w:val="00095D20"/>
    <w:rsid w:val="00096C53"/>
    <w:rsid w:val="000A02BD"/>
    <w:rsid w:val="000A05BE"/>
    <w:rsid w:val="000A1255"/>
    <w:rsid w:val="000A132A"/>
    <w:rsid w:val="000A220D"/>
    <w:rsid w:val="000A3624"/>
    <w:rsid w:val="000A5126"/>
    <w:rsid w:val="000A5F6E"/>
    <w:rsid w:val="000A6B7E"/>
    <w:rsid w:val="000B20C1"/>
    <w:rsid w:val="000B42AF"/>
    <w:rsid w:val="000B51B1"/>
    <w:rsid w:val="000B55B7"/>
    <w:rsid w:val="000B571E"/>
    <w:rsid w:val="000B695C"/>
    <w:rsid w:val="000B7A5B"/>
    <w:rsid w:val="000C0434"/>
    <w:rsid w:val="000C0667"/>
    <w:rsid w:val="000C10A2"/>
    <w:rsid w:val="000C19FA"/>
    <w:rsid w:val="000C2EC9"/>
    <w:rsid w:val="000C31DA"/>
    <w:rsid w:val="000C3DEC"/>
    <w:rsid w:val="000C65E4"/>
    <w:rsid w:val="000C6930"/>
    <w:rsid w:val="000C6C99"/>
    <w:rsid w:val="000C7707"/>
    <w:rsid w:val="000D06E1"/>
    <w:rsid w:val="000D1559"/>
    <w:rsid w:val="000D1DDF"/>
    <w:rsid w:val="000D3903"/>
    <w:rsid w:val="000D5935"/>
    <w:rsid w:val="000D5C60"/>
    <w:rsid w:val="000D6D99"/>
    <w:rsid w:val="000E0DAB"/>
    <w:rsid w:val="000E1C42"/>
    <w:rsid w:val="000E1CE6"/>
    <w:rsid w:val="000E220D"/>
    <w:rsid w:val="000E44FA"/>
    <w:rsid w:val="000E458D"/>
    <w:rsid w:val="000E5C2F"/>
    <w:rsid w:val="000E6B07"/>
    <w:rsid w:val="000E7758"/>
    <w:rsid w:val="000E7F16"/>
    <w:rsid w:val="000F0681"/>
    <w:rsid w:val="000F1BBF"/>
    <w:rsid w:val="000F38FC"/>
    <w:rsid w:val="000F3DF9"/>
    <w:rsid w:val="000F6974"/>
    <w:rsid w:val="000F6A87"/>
    <w:rsid w:val="000F75BC"/>
    <w:rsid w:val="00101AF8"/>
    <w:rsid w:val="00101C7F"/>
    <w:rsid w:val="00102964"/>
    <w:rsid w:val="00104D21"/>
    <w:rsid w:val="00105512"/>
    <w:rsid w:val="00105F90"/>
    <w:rsid w:val="00107143"/>
    <w:rsid w:val="00107B53"/>
    <w:rsid w:val="00107B75"/>
    <w:rsid w:val="00110050"/>
    <w:rsid w:val="001140DD"/>
    <w:rsid w:val="00114CBB"/>
    <w:rsid w:val="00115272"/>
    <w:rsid w:val="00116477"/>
    <w:rsid w:val="00120076"/>
    <w:rsid w:val="00120662"/>
    <w:rsid w:val="00120BE4"/>
    <w:rsid w:val="00120F19"/>
    <w:rsid w:val="00122AFF"/>
    <w:rsid w:val="00124CF3"/>
    <w:rsid w:val="001260D2"/>
    <w:rsid w:val="001266EA"/>
    <w:rsid w:val="001303CB"/>
    <w:rsid w:val="00131315"/>
    <w:rsid w:val="001337D7"/>
    <w:rsid w:val="00135850"/>
    <w:rsid w:val="00143415"/>
    <w:rsid w:val="0014403D"/>
    <w:rsid w:val="00144570"/>
    <w:rsid w:val="001449A3"/>
    <w:rsid w:val="001454AE"/>
    <w:rsid w:val="001464C2"/>
    <w:rsid w:val="00146A4B"/>
    <w:rsid w:val="001501B8"/>
    <w:rsid w:val="001506C6"/>
    <w:rsid w:val="00150960"/>
    <w:rsid w:val="00150E21"/>
    <w:rsid w:val="001515D5"/>
    <w:rsid w:val="00151B09"/>
    <w:rsid w:val="00152AFF"/>
    <w:rsid w:val="001536B7"/>
    <w:rsid w:val="001553CF"/>
    <w:rsid w:val="00155442"/>
    <w:rsid w:val="001565ED"/>
    <w:rsid w:val="001578BD"/>
    <w:rsid w:val="00161529"/>
    <w:rsid w:val="001649CA"/>
    <w:rsid w:val="00164D4A"/>
    <w:rsid w:val="0016539B"/>
    <w:rsid w:val="001740C1"/>
    <w:rsid w:val="001749FF"/>
    <w:rsid w:val="00177305"/>
    <w:rsid w:val="001774DF"/>
    <w:rsid w:val="00182A1B"/>
    <w:rsid w:val="001843BB"/>
    <w:rsid w:val="00185F33"/>
    <w:rsid w:val="001867CC"/>
    <w:rsid w:val="0019177F"/>
    <w:rsid w:val="001919C7"/>
    <w:rsid w:val="00191A1E"/>
    <w:rsid w:val="00191D2A"/>
    <w:rsid w:val="00192DA5"/>
    <w:rsid w:val="0019389C"/>
    <w:rsid w:val="001953EA"/>
    <w:rsid w:val="00195897"/>
    <w:rsid w:val="00196690"/>
    <w:rsid w:val="001972F1"/>
    <w:rsid w:val="001A07D8"/>
    <w:rsid w:val="001A3185"/>
    <w:rsid w:val="001A535C"/>
    <w:rsid w:val="001A5826"/>
    <w:rsid w:val="001A591A"/>
    <w:rsid w:val="001A5ACC"/>
    <w:rsid w:val="001A6058"/>
    <w:rsid w:val="001A73FD"/>
    <w:rsid w:val="001B05F7"/>
    <w:rsid w:val="001B23A4"/>
    <w:rsid w:val="001B3D00"/>
    <w:rsid w:val="001B4A41"/>
    <w:rsid w:val="001B6B7C"/>
    <w:rsid w:val="001C414F"/>
    <w:rsid w:val="001C4978"/>
    <w:rsid w:val="001C547E"/>
    <w:rsid w:val="001C6812"/>
    <w:rsid w:val="001C6E00"/>
    <w:rsid w:val="001D00E2"/>
    <w:rsid w:val="001D07BD"/>
    <w:rsid w:val="001D1B7A"/>
    <w:rsid w:val="001D1EF1"/>
    <w:rsid w:val="001D243F"/>
    <w:rsid w:val="001D34D0"/>
    <w:rsid w:val="001D50EE"/>
    <w:rsid w:val="001D5618"/>
    <w:rsid w:val="001E09F0"/>
    <w:rsid w:val="001E0B29"/>
    <w:rsid w:val="001E0E12"/>
    <w:rsid w:val="001E4AC3"/>
    <w:rsid w:val="001E5583"/>
    <w:rsid w:val="001F00CC"/>
    <w:rsid w:val="001F0D0F"/>
    <w:rsid w:val="001F11AA"/>
    <w:rsid w:val="001F4FB6"/>
    <w:rsid w:val="001F5D0F"/>
    <w:rsid w:val="002062E2"/>
    <w:rsid w:val="002064AE"/>
    <w:rsid w:val="002067DA"/>
    <w:rsid w:val="00210EB9"/>
    <w:rsid w:val="002124A7"/>
    <w:rsid w:val="0021288A"/>
    <w:rsid w:val="00213C36"/>
    <w:rsid w:val="00214A8C"/>
    <w:rsid w:val="00214C99"/>
    <w:rsid w:val="0021602B"/>
    <w:rsid w:val="00216BDD"/>
    <w:rsid w:val="00216EB2"/>
    <w:rsid w:val="00220526"/>
    <w:rsid w:val="00221543"/>
    <w:rsid w:val="00222E1E"/>
    <w:rsid w:val="00223EDC"/>
    <w:rsid w:val="00224ECC"/>
    <w:rsid w:val="00226730"/>
    <w:rsid w:val="002301C4"/>
    <w:rsid w:val="00230B34"/>
    <w:rsid w:val="00232675"/>
    <w:rsid w:val="00232ACE"/>
    <w:rsid w:val="00232F51"/>
    <w:rsid w:val="00233353"/>
    <w:rsid w:val="002339D1"/>
    <w:rsid w:val="0023522B"/>
    <w:rsid w:val="0023558C"/>
    <w:rsid w:val="00235BF6"/>
    <w:rsid w:val="00237256"/>
    <w:rsid w:val="00237547"/>
    <w:rsid w:val="002417F7"/>
    <w:rsid w:val="00243ADA"/>
    <w:rsid w:val="00246B58"/>
    <w:rsid w:val="0024769C"/>
    <w:rsid w:val="00251445"/>
    <w:rsid w:val="00253CE3"/>
    <w:rsid w:val="002554B8"/>
    <w:rsid w:val="00260330"/>
    <w:rsid w:val="00261EC1"/>
    <w:rsid w:val="00262B93"/>
    <w:rsid w:val="002648D3"/>
    <w:rsid w:val="002668D6"/>
    <w:rsid w:val="00267AA2"/>
    <w:rsid w:val="002708F8"/>
    <w:rsid w:val="00270FEF"/>
    <w:rsid w:val="00271029"/>
    <w:rsid w:val="00274567"/>
    <w:rsid w:val="00274BEE"/>
    <w:rsid w:val="002757B5"/>
    <w:rsid w:val="002767F6"/>
    <w:rsid w:val="002807EC"/>
    <w:rsid w:val="00281441"/>
    <w:rsid w:val="002834D0"/>
    <w:rsid w:val="00283850"/>
    <w:rsid w:val="0028423D"/>
    <w:rsid w:val="00284522"/>
    <w:rsid w:val="00286888"/>
    <w:rsid w:val="00286D25"/>
    <w:rsid w:val="002918E2"/>
    <w:rsid w:val="00291A57"/>
    <w:rsid w:val="00294108"/>
    <w:rsid w:val="00294D55"/>
    <w:rsid w:val="00296437"/>
    <w:rsid w:val="002978C2"/>
    <w:rsid w:val="002A088A"/>
    <w:rsid w:val="002A1534"/>
    <w:rsid w:val="002A3668"/>
    <w:rsid w:val="002A53BD"/>
    <w:rsid w:val="002A68F4"/>
    <w:rsid w:val="002A70C8"/>
    <w:rsid w:val="002A7601"/>
    <w:rsid w:val="002A7F42"/>
    <w:rsid w:val="002B04AD"/>
    <w:rsid w:val="002B077B"/>
    <w:rsid w:val="002B115F"/>
    <w:rsid w:val="002B15D7"/>
    <w:rsid w:val="002B312F"/>
    <w:rsid w:val="002B3185"/>
    <w:rsid w:val="002B3678"/>
    <w:rsid w:val="002B458E"/>
    <w:rsid w:val="002B67AF"/>
    <w:rsid w:val="002B731F"/>
    <w:rsid w:val="002B7489"/>
    <w:rsid w:val="002C1D4E"/>
    <w:rsid w:val="002C420A"/>
    <w:rsid w:val="002C4AAE"/>
    <w:rsid w:val="002C7A10"/>
    <w:rsid w:val="002C7AC3"/>
    <w:rsid w:val="002D0F68"/>
    <w:rsid w:val="002D0FEA"/>
    <w:rsid w:val="002D2E80"/>
    <w:rsid w:val="002D3989"/>
    <w:rsid w:val="002D3D8E"/>
    <w:rsid w:val="002D58D1"/>
    <w:rsid w:val="002D61F8"/>
    <w:rsid w:val="002D69A1"/>
    <w:rsid w:val="002D6C7F"/>
    <w:rsid w:val="002D7436"/>
    <w:rsid w:val="002E05C6"/>
    <w:rsid w:val="002E4D1B"/>
    <w:rsid w:val="002E51E0"/>
    <w:rsid w:val="002E5B2F"/>
    <w:rsid w:val="002E6598"/>
    <w:rsid w:val="002F0D0E"/>
    <w:rsid w:val="002F0E00"/>
    <w:rsid w:val="002F0FAF"/>
    <w:rsid w:val="002F5766"/>
    <w:rsid w:val="002F5C1A"/>
    <w:rsid w:val="002F64D4"/>
    <w:rsid w:val="002F66C3"/>
    <w:rsid w:val="002F6F77"/>
    <w:rsid w:val="00300DC9"/>
    <w:rsid w:val="00302A34"/>
    <w:rsid w:val="00302AB5"/>
    <w:rsid w:val="00302B0C"/>
    <w:rsid w:val="0030314E"/>
    <w:rsid w:val="00304557"/>
    <w:rsid w:val="00304719"/>
    <w:rsid w:val="0031007A"/>
    <w:rsid w:val="003107F5"/>
    <w:rsid w:val="003127EB"/>
    <w:rsid w:val="0031368C"/>
    <w:rsid w:val="003138FD"/>
    <w:rsid w:val="00313F79"/>
    <w:rsid w:val="0031436F"/>
    <w:rsid w:val="00314AD9"/>
    <w:rsid w:val="00315041"/>
    <w:rsid w:val="0031592D"/>
    <w:rsid w:val="00316EE4"/>
    <w:rsid w:val="003179EE"/>
    <w:rsid w:val="00317DC3"/>
    <w:rsid w:val="00320DB0"/>
    <w:rsid w:val="00322838"/>
    <w:rsid w:val="003239D0"/>
    <w:rsid w:val="00327D37"/>
    <w:rsid w:val="003304C6"/>
    <w:rsid w:val="00330CF5"/>
    <w:rsid w:val="00331D32"/>
    <w:rsid w:val="00331F36"/>
    <w:rsid w:val="00333714"/>
    <w:rsid w:val="00333D43"/>
    <w:rsid w:val="00336268"/>
    <w:rsid w:val="00336423"/>
    <w:rsid w:val="00340295"/>
    <w:rsid w:val="00340B71"/>
    <w:rsid w:val="00341748"/>
    <w:rsid w:val="00342234"/>
    <w:rsid w:val="0034269E"/>
    <w:rsid w:val="00342DF3"/>
    <w:rsid w:val="00342E05"/>
    <w:rsid w:val="00345830"/>
    <w:rsid w:val="003475D1"/>
    <w:rsid w:val="00347D7D"/>
    <w:rsid w:val="00350A7E"/>
    <w:rsid w:val="00350C5B"/>
    <w:rsid w:val="00352BF9"/>
    <w:rsid w:val="0035387F"/>
    <w:rsid w:val="00356E75"/>
    <w:rsid w:val="00357316"/>
    <w:rsid w:val="0036149B"/>
    <w:rsid w:val="00361515"/>
    <w:rsid w:val="00361726"/>
    <w:rsid w:val="003617AA"/>
    <w:rsid w:val="003620F9"/>
    <w:rsid w:val="0036324A"/>
    <w:rsid w:val="00363CCB"/>
    <w:rsid w:val="00364918"/>
    <w:rsid w:val="00364AD1"/>
    <w:rsid w:val="003653E4"/>
    <w:rsid w:val="00366C75"/>
    <w:rsid w:val="00366D8C"/>
    <w:rsid w:val="003708B7"/>
    <w:rsid w:val="00371A51"/>
    <w:rsid w:val="0037370F"/>
    <w:rsid w:val="00375E14"/>
    <w:rsid w:val="0037645B"/>
    <w:rsid w:val="0037724F"/>
    <w:rsid w:val="00377FA1"/>
    <w:rsid w:val="003812B8"/>
    <w:rsid w:val="00381718"/>
    <w:rsid w:val="00381DEB"/>
    <w:rsid w:val="0038323A"/>
    <w:rsid w:val="00383889"/>
    <w:rsid w:val="0038450E"/>
    <w:rsid w:val="003873F3"/>
    <w:rsid w:val="003878B6"/>
    <w:rsid w:val="00387A13"/>
    <w:rsid w:val="00392987"/>
    <w:rsid w:val="00394D53"/>
    <w:rsid w:val="0039546D"/>
    <w:rsid w:val="0039635D"/>
    <w:rsid w:val="003969B0"/>
    <w:rsid w:val="00396E84"/>
    <w:rsid w:val="003A3232"/>
    <w:rsid w:val="003A3DDA"/>
    <w:rsid w:val="003A704F"/>
    <w:rsid w:val="003B0243"/>
    <w:rsid w:val="003B08B1"/>
    <w:rsid w:val="003B0A6A"/>
    <w:rsid w:val="003B16F5"/>
    <w:rsid w:val="003B2C50"/>
    <w:rsid w:val="003B3B8E"/>
    <w:rsid w:val="003B7716"/>
    <w:rsid w:val="003C0D7E"/>
    <w:rsid w:val="003C176F"/>
    <w:rsid w:val="003C5299"/>
    <w:rsid w:val="003C5E17"/>
    <w:rsid w:val="003C6091"/>
    <w:rsid w:val="003C6D71"/>
    <w:rsid w:val="003C7D5B"/>
    <w:rsid w:val="003C7FE1"/>
    <w:rsid w:val="003D4349"/>
    <w:rsid w:val="003D482F"/>
    <w:rsid w:val="003D59EF"/>
    <w:rsid w:val="003E0D6F"/>
    <w:rsid w:val="003E1464"/>
    <w:rsid w:val="003E2295"/>
    <w:rsid w:val="003E29F7"/>
    <w:rsid w:val="003E450C"/>
    <w:rsid w:val="003E5DA8"/>
    <w:rsid w:val="003E5F77"/>
    <w:rsid w:val="003E6AC3"/>
    <w:rsid w:val="003E7EB1"/>
    <w:rsid w:val="003F0D90"/>
    <w:rsid w:val="003F4137"/>
    <w:rsid w:val="003F54D1"/>
    <w:rsid w:val="003F5AB0"/>
    <w:rsid w:val="003F63F1"/>
    <w:rsid w:val="003F6CE7"/>
    <w:rsid w:val="0041009C"/>
    <w:rsid w:val="0041021A"/>
    <w:rsid w:val="004121AD"/>
    <w:rsid w:val="00417634"/>
    <w:rsid w:val="00417F72"/>
    <w:rsid w:val="004203DF"/>
    <w:rsid w:val="004206FF"/>
    <w:rsid w:val="00420B31"/>
    <w:rsid w:val="004211DA"/>
    <w:rsid w:val="004213FD"/>
    <w:rsid w:val="00421435"/>
    <w:rsid w:val="004233A6"/>
    <w:rsid w:val="004241D2"/>
    <w:rsid w:val="00424D1F"/>
    <w:rsid w:val="004251B8"/>
    <w:rsid w:val="00425785"/>
    <w:rsid w:val="004312C5"/>
    <w:rsid w:val="00431D79"/>
    <w:rsid w:val="004324A7"/>
    <w:rsid w:val="00433401"/>
    <w:rsid w:val="0043439B"/>
    <w:rsid w:val="00434FF9"/>
    <w:rsid w:val="00442015"/>
    <w:rsid w:val="00442819"/>
    <w:rsid w:val="00442E41"/>
    <w:rsid w:val="00443287"/>
    <w:rsid w:val="004433D1"/>
    <w:rsid w:val="00443802"/>
    <w:rsid w:val="0044557A"/>
    <w:rsid w:val="00445B1B"/>
    <w:rsid w:val="00447D93"/>
    <w:rsid w:val="004519E4"/>
    <w:rsid w:val="0045218D"/>
    <w:rsid w:val="00452656"/>
    <w:rsid w:val="004532E9"/>
    <w:rsid w:val="00457933"/>
    <w:rsid w:val="004603CE"/>
    <w:rsid w:val="004608FE"/>
    <w:rsid w:val="00461D96"/>
    <w:rsid w:val="004630D7"/>
    <w:rsid w:val="00465AA7"/>
    <w:rsid w:val="00465F96"/>
    <w:rsid w:val="004674F0"/>
    <w:rsid w:val="00471A68"/>
    <w:rsid w:val="00471B9F"/>
    <w:rsid w:val="0047274F"/>
    <w:rsid w:val="00472D75"/>
    <w:rsid w:val="00473CCA"/>
    <w:rsid w:val="004758CE"/>
    <w:rsid w:val="004770CB"/>
    <w:rsid w:val="0047714F"/>
    <w:rsid w:val="00477506"/>
    <w:rsid w:val="004778B0"/>
    <w:rsid w:val="00477E0B"/>
    <w:rsid w:val="00480EEB"/>
    <w:rsid w:val="00481A94"/>
    <w:rsid w:val="00482251"/>
    <w:rsid w:val="004830F6"/>
    <w:rsid w:val="004834FA"/>
    <w:rsid w:val="00483583"/>
    <w:rsid w:val="00484AB8"/>
    <w:rsid w:val="0048559C"/>
    <w:rsid w:val="00486F02"/>
    <w:rsid w:val="00486F32"/>
    <w:rsid w:val="00491B0A"/>
    <w:rsid w:val="00491E2A"/>
    <w:rsid w:val="004928D2"/>
    <w:rsid w:val="004929CB"/>
    <w:rsid w:val="00492C38"/>
    <w:rsid w:val="00494A79"/>
    <w:rsid w:val="00495A61"/>
    <w:rsid w:val="00495EE4"/>
    <w:rsid w:val="00495F6A"/>
    <w:rsid w:val="00496707"/>
    <w:rsid w:val="004A02FA"/>
    <w:rsid w:val="004A052E"/>
    <w:rsid w:val="004A187E"/>
    <w:rsid w:val="004A2530"/>
    <w:rsid w:val="004A4139"/>
    <w:rsid w:val="004A62BC"/>
    <w:rsid w:val="004B0117"/>
    <w:rsid w:val="004B0700"/>
    <w:rsid w:val="004B142B"/>
    <w:rsid w:val="004B2215"/>
    <w:rsid w:val="004B243D"/>
    <w:rsid w:val="004B2AF0"/>
    <w:rsid w:val="004B2D18"/>
    <w:rsid w:val="004B307D"/>
    <w:rsid w:val="004B3933"/>
    <w:rsid w:val="004B5405"/>
    <w:rsid w:val="004B5D70"/>
    <w:rsid w:val="004B63BA"/>
    <w:rsid w:val="004C346D"/>
    <w:rsid w:val="004C4952"/>
    <w:rsid w:val="004D1F66"/>
    <w:rsid w:val="004D3A23"/>
    <w:rsid w:val="004D4691"/>
    <w:rsid w:val="004D5761"/>
    <w:rsid w:val="004D5A57"/>
    <w:rsid w:val="004D656E"/>
    <w:rsid w:val="004D6FF7"/>
    <w:rsid w:val="004E14E8"/>
    <w:rsid w:val="004E1E08"/>
    <w:rsid w:val="004E67C7"/>
    <w:rsid w:val="004E6A78"/>
    <w:rsid w:val="004E7DD9"/>
    <w:rsid w:val="004E7F91"/>
    <w:rsid w:val="004E7F9D"/>
    <w:rsid w:val="004F0CAB"/>
    <w:rsid w:val="004F2411"/>
    <w:rsid w:val="004F33BE"/>
    <w:rsid w:val="004F5574"/>
    <w:rsid w:val="004F581A"/>
    <w:rsid w:val="004F621A"/>
    <w:rsid w:val="004F7C55"/>
    <w:rsid w:val="004F7D1A"/>
    <w:rsid w:val="00502C6D"/>
    <w:rsid w:val="00502EEA"/>
    <w:rsid w:val="00503126"/>
    <w:rsid w:val="0050794F"/>
    <w:rsid w:val="00510342"/>
    <w:rsid w:val="00510778"/>
    <w:rsid w:val="00511905"/>
    <w:rsid w:val="005121B0"/>
    <w:rsid w:val="00514980"/>
    <w:rsid w:val="00516E89"/>
    <w:rsid w:val="0051735E"/>
    <w:rsid w:val="00517F20"/>
    <w:rsid w:val="00522D03"/>
    <w:rsid w:val="005231CC"/>
    <w:rsid w:val="00523EB4"/>
    <w:rsid w:val="00524C68"/>
    <w:rsid w:val="00525A62"/>
    <w:rsid w:val="00530174"/>
    <w:rsid w:val="00531BCF"/>
    <w:rsid w:val="00531E8E"/>
    <w:rsid w:val="00531ED3"/>
    <w:rsid w:val="0053297B"/>
    <w:rsid w:val="00532B22"/>
    <w:rsid w:val="00533473"/>
    <w:rsid w:val="00534651"/>
    <w:rsid w:val="00536B72"/>
    <w:rsid w:val="00537C81"/>
    <w:rsid w:val="0054054F"/>
    <w:rsid w:val="00540775"/>
    <w:rsid w:val="00541519"/>
    <w:rsid w:val="005444DE"/>
    <w:rsid w:val="00544533"/>
    <w:rsid w:val="00544665"/>
    <w:rsid w:val="00544C4E"/>
    <w:rsid w:val="00545658"/>
    <w:rsid w:val="0054570C"/>
    <w:rsid w:val="00546409"/>
    <w:rsid w:val="0054650E"/>
    <w:rsid w:val="00546642"/>
    <w:rsid w:val="00547C66"/>
    <w:rsid w:val="0055230D"/>
    <w:rsid w:val="00552F35"/>
    <w:rsid w:val="0055364A"/>
    <w:rsid w:val="00553C80"/>
    <w:rsid w:val="0055433A"/>
    <w:rsid w:val="005543F6"/>
    <w:rsid w:val="0055553A"/>
    <w:rsid w:val="00555BE2"/>
    <w:rsid w:val="00556028"/>
    <w:rsid w:val="005603A2"/>
    <w:rsid w:val="00562542"/>
    <w:rsid w:val="00562D5E"/>
    <w:rsid w:val="0056306A"/>
    <w:rsid w:val="00567CDB"/>
    <w:rsid w:val="00570BE7"/>
    <w:rsid w:val="005716D4"/>
    <w:rsid w:val="00572744"/>
    <w:rsid w:val="00572974"/>
    <w:rsid w:val="00572B78"/>
    <w:rsid w:val="005735C5"/>
    <w:rsid w:val="00573703"/>
    <w:rsid w:val="005740ED"/>
    <w:rsid w:val="005750FB"/>
    <w:rsid w:val="005765F4"/>
    <w:rsid w:val="005770EC"/>
    <w:rsid w:val="00577758"/>
    <w:rsid w:val="00577928"/>
    <w:rsid w:val="00580A2D"/>
    <w:rsid w:val="005827F2"/>
    <w:rsid w:val="00582DF4"/>
    <w:rsid w:val="00583C29"/>
    <w:rsid w:val="00583FCF"/>
    <w:rsid w:val="005904FF"/>
    <w:rsid w:val="00594144"/>
    <w:rsid w:val="00594315"/>
    <w:rsid w:val="00594FF2"/>
    <w:rsid w:val="005953C1"/>
    <w:rsid w:val="005957BB"/>
    <w:rsid w:val="00595DE2"/>
    <w:rsid w:val="00596FBD"/>
    <w:rsid w:val="005A115C"/>
    <w:rsid w:val="005A1475"/>
    <w:rsid w:val="005A7A93"/>
    <w:rsid w:val="005A7C90"/>
    <w:rsid w:val="005B0A5A"/>
    <w:rsid w:val="005B16B5"/>
    <w:rsid w:val="005B194A"/>
    <w:rsid w:val="005B19AA"/>
    <w:rsid w:val="005B2DF5"/>
    <w:rsid w:val="005B2EE5"/>
    <w:rsid w:val="005B41CB"/>
    <w:rsid w:val="005B443E"/>
    <w:rsid w:val="005B760B"/>
    <w:rsid w:val="005B7F49"/>
    <w:rsid w:val="005C0FCD"/>
    <w:rsid w:val="005C58F7"/>
    <w:rsid w:val="005C644B"/>
    <w:rsid w:val="005C6BE6"/>
    <w:rsid w:val="005D0A70"/>
    <w:rsid w:val="005D0E90"/>
    <w:rsid w:val="005D2A13"/>
    <w:rsid w:val="005D42CB"/>
    <w:rsid w:val="005D515D"/>
    <w:rsid w:val="005D6283"/>
    <w:rsid w:val="005D6357"/>
    <w:rsid w:val="005E083A"/>
    <w:rsid w:val="005E2D9E"/>
    <w:rsid w:val="005E3B71"/>
    <w:rsid w:val="005E3CDF"/>
    <w:rsid w:val="005E4160"/>
    <w:rsid w:val="005E6ABA"/>
    <w:rsid w:val="005F10E0"/>
    <w:rsid w:val="005F1D35"/>
    <w:rsid w:val="005F3B46"/>
    <w:rsid w:val="005F5BE0"/>
    <w:rsid w:val="006012DC"/>
    <w:rsid w:val="0060188A"/>
    <w:rsid w:val="00601CDC"/>
    <w:rsid w:val="00602404"/>
    <w:rsid w:val="0060639A"/>
    <w:rsid w:val="006066D3"/>
    <w:rsid w:val="00606963"/>
    <w:rsid w:val="006078AA"/>
    <w:rsid w:val="00607E52"/>
    <w:rsid w:val="0061177C"/>
    <w:rsid w:val="006146CC"/>
    <w:rsid w:val="00614A73"/>
    <w:rsid w:val="00614D86"/>
    <w:rsid w:val="00616538"/>
    <w:rsid w:val="00620BC8"/>
    <w:rsid w:val="00620BE7"/>
    <w:rsid w:val="00621542"/>
    <w:rsid w:val="00621F01"/>
    <w:rsid w:val="00623829"/>
    <w:rsid w:val="006245B2"/>
    <w:rsid w:val="00624763"/>
    <w:rsid w:val="00624B85"/>
    <w:rsid w:val="00624C53"/>
    <w:rsid w:val="0062552C"/>
    <w:rsid w:val="006275AA"/>
    <w:rsid w:val="00632875"/>
    <w:rsid w:val="00632962"/>
    <w:rsid w:val="00632D6C"/>
    <w:rsid w:val="00633202"/>
    <w:rsid w:val="00635832"/>
    <w:rsid w:val="00637047"/>
    <w:rsid w:val="006413C6"/>
    <w:rsid w:val="00641C14"/>
    <w:rsid w:val="00641D89"/>
    <w:rsid w:val="00642C8E"/>
    <w:rsid w:val="00645623"/>
    <w:rsid w:val="00646136"/>
    <w:rsid w:val="006468C1"/>
    <w:rsid w:val="00646D0A"/>
    <w:rsid w:val="00646E79"/>
    <w:rsid w:val="00647EC0"/>
    <w:rsid w:val="00651203"/>
    <w:rsid w:val="00652DEF"/>
    <w:rsid w:val="00653128"/>
    <w:rsid w:val="0065324E"/>
    <w:rsid w:val="006535B8"/>
    <w:rsid w:val="0065474B"/>
    <w:rsid w:val="00654C6F"/>
    <w:rsid w:val="006558BD"/>
    <w:rsid w:val="006558F9"/>
    <w:rsid w:val="00657274"/>
    <w:rsid w:val="00660AEC"/>
    <w:rsid w:val="00662FC1"/>
    <w:rsid w:val="00663631"/>
    <w:rsid w:val="00664019"/>
    <w:rsid w:val="00664754"/>
    <w:rsid w:val="0066762D"/>
    <w:rsid w:val="006679E7"/>
    <w:rsid w:val="00667C3B"/>
    <w:rsid w:val="00670193"/>
    <w:rsid w:val="00672B8E"/>
    <w:rsid w:val="00673C8C"/>
    <w:rsid w:val="006741E0"/>
    <w:rsid w:val="00674828"/>
    <w:rsid w:val="00674B42"/>
    <w:rsid w:val="00675072"/>
    <w:rsid w:val="00675AF9"/>
    <w:rsid w:val="00677690"/>
    <w:rsid w:val="0068012E"/>
    <w:rsid w:val="00682306"/>
    <w:rsid w:val="006856B9"/>
    <w:rsid w:val="00686B1E"/>
    <w:rsid w:val="0069018A"/>
    <w:rsid w:val="00690B5D"/>
    <w:rsid w:val="00691195"/>
    <w:rsid w:val="00691855"/>
    <w:rsid w:val="00692108"/>
    <w:rsid w:val="006928AA"/>
    <w:rsid w:val="0069298F"/>
    <w:rsid w:val="006931CC"/>
    <w:rsid w:val="00694B40"/>
    <w:rsid w:val="0069576C"/>
    <w:rsid w:val="00695BE6"/>
    <w:rsid w:val="00697B51"/>
    <w:rsid w:val="006A0B7F"/>
    <w:rsid w:val="006A19FA"/>
    <w:rsid w:val="006A2001"/>
    <w:rsid w:val="006A23DE"/>
    <w:rsid w:val="006A334C"/>
    <w:rsid w:val="006A34C7"/>
    <w:rsid w:val="006A3B35"/>
    <w:rsid w:val="006A3E86"/>
    <w:rsid w:val="006A5204"/>
    <w:rsid w:val="006A5369"/>
    <w:rsid w:val="006B0805"/>
    <w:rsid w:val="006B2041"/>
    <w:rsid w:val="006B20BD"/>
    <w:rsid w:val="006B22F6"/>
    <w:rsid w:val="006B2D61"/>
    <w:rsid w:val="006B39CF"/>
    <w:rsid w:val="006B44FA"/>
    <w:rsid w:val="006B6122"/>
    <w:rsid w:val="006B7387"/>
    <w:rsid w:val="006C095E"/>
    <w:rsid w:val="006C0C15"/>
    <w:rsid w:val="006C1753"/>
    <w:rsid w:val="006C1F22"/>
    <w:rsid w:val="006C30FD"/>
    <w:rsid w:val="006C44A2"/>
    <w:rsid w:val="006C506D"/>
    <w:rsid w:val="006C55BC"/>
    <w:rsid w:val="006C5818"/>
    <w:rsid w:val="006C5F7C"/>
    <w:rsid w:val="006C7953"/>
    <w:rsid w:val="006C7B59"/>
    <w:rsid w:val="006D0B27"/>
    <w:rsid w:val="006D18DA"/>
    <w:rsid w:val="006D6262"/>
    <w:rsid w:val="006D62F2"/>
    <w:rsid w:val="006D7097"/>
    <w:rsid w:val="006E1B2D"/>
    <w:rsid w:val="006E2960"/>
    <w:rsid w:val="006E2B32"/>
    <w:rsid w:val="006E2ED5"/>
    <w:rsid w:val="006E367F"/>
    <w:rsid w:val="006E474C"/>
    <w:rsid w:val="006E4846"/>
    <w:rsid w:val="006E4A4D"/>
    <w:rsid w:val="006E5323"/>
    <w:rsid w:val="006F03BD"/>
    <w:rsid w:val="006F0879"/>
    <w:rsid w:val="006F1015"/>
    <w:rsid w:val="006F13A9"/>
    <w:rsid w:val="006F178B"/>
    <w:rsid w:val="006F217D"/>
    <w:rsid w:val="006F222F"/>
    <w:rsid w:val="006F3A02"/>
    <w:rsid w:val="006F6902"/>
    <w:rsid w:val="007055AA"/>
    <w:rsid w:val="007070FF"/>
    <w:rsid w:val="0070752F"/>
    <w:rsid w:val="00711164"/>
    <w:rsid w:val="0071243F"/>
    <w:rsid w:val="00712EC9"/>
    <w:rsid w:val="0071580A"/>
    <w:rsid w:val="00717843"/>
    <w:rsid w:val="0072031A"/>
    <w:rsid w:val="007209DE"/>
    <w:rsid w:val="007213D9"/>
    <w:rsid w:val="007214B8"/>
    <w:rsid w:val="00722E3D"/>
    <w:rsid w:val="007230DA"/>
    <w:rsid w:val="007240F9"/>
    <w:rsid w:val="007253F7"/>
    <w:rsid w:val="00725462"/>
    <w:rsid w:val="0072556E"/>
    <w:rsid w:val="00730812"/>
    <w:rsid w:val="007313EB"/>
    <w:rsid w:val="00732222"/>
    <w:rsid w:val="0073312D"/>
    <w:rsid w:val="007333C7"/>
    <w:rsid w:val="007338AE"/>
    <w:rsid w:val="0073438F"/>
    <w:rsid w:val="0073639A"/>
    <w:rsid w:val="007367DC"/>
    <w:rsid w:val="007369DB"/>
    <w:rsid w:val="0073700C"/>
    <w:rsid w:val="007374B0"/>
    <w:rsid w:val="007404F9"/>
    <w:rsid w:val="0074328B"/>
    <w:rsid w:val="00743516"/>
    <w:rsid w:val="00746C3D"/>
    <w:rsid w:val="007472FF"/>
    <w:rsid w:val="00751CE6"/>
    <w:rsid w:val="007525EB"/>
    <w:rsid w:val="00752945"/>
    <w:rsid w:val="00754BD2"/>
    <w:rsid w:val="0075526C"/>
    <w:rsid w:val="0075742B"/>
    <w:rsid w:val="007615B7"/>
    <w:rsid w:val="00762D40"/>
    <w:rsid w:val="00763148"/>
    <w:rsid w:val="00765884"/>
    <w:rsid w:val="00767FB2"/>
    <w:rsid w:val="00771ABB"/>
    <w:rsid w:val="00771EB5"/>
    <w:rsid w:val="00774DE6"/>
    <w:rsid w:val="00775376"/>
    <w:rsid w:val="0077790D"/>
    <w:rsid w:val="007824DC"/>
    <w:rsid w:val="00783049"/>
    <w:rsid w:val="007852DA"/>
    <w:rsid w:val="00787A06"/>
    <w:rsid w:val="00791F1A"/>
    <w:rsid w:val="007943C0"/>
    <w:rsid w:val="007950CA"/>
    <w:rsid w:val="00795720"/>
    <w:rsid w:val="007961AF"/>
    <w:rsid w:val="00797BD7"/>
    <w:rsid w:val="007A023F"/>
    <w:rsid w:val="007A0DD0"/>
    <w:rsid w:val="007A2F66"/>
    <w:rsid w:val="007A363C"/>
    <w:rsid w:val="007A4743"/>
    <w:rsid w:val="007A4D52"/>
    <w:rsid w:val="007A52DB"/>
    <w:rsid w:val="007A64C2"/>
    <w:rsid w:val="007A6EC4"/>
    <w:rsid w:val="007A71E8"/>
    <w:rsid w:val="007A7BB0"/>
    <w:rsid w:val="007B1490"/>
    <w:rsid w:val="007B1810"/>
    <w:rsid w:val="007B1E59"/>
    <w:rsid w:val="007B2E82"/>
    <w:rsid w:val="007B339C"/>
    <w:rsid w:val="007B3DCA"/>
    <w:rsid w:val="007B58D2"/>
    <w:rsid w:val="007B787B"/>
    <w:rsid w:val="007C0533"/>
    <w:rsid w:val="007C12DD"/>
    <w:rsid w:val="007C179A"/>
    <w:rsid w:val="007C1C18"/>
    <w:rsid w:val="007C230A"/>
    <w:rsid w:val="007C2FB6"/>
    <w:rsid w:val="007C445A"/>
    <w:rsid w:val="007C54DD"/>
    <w:rsid w:val="007C5F0D"/>
    <w:rsid w:val="007C7302"/>
    <w:rsid w:val="007D0605"/>
    <w:rsid w:val="007D097E"/>
    <w:rsid w:val="007D1694"/>
    <w:rsid w:val="007D2720"/>
    <w:rsid w:val="007D2B4F"/>
    <w:rsid w:val="007D41DD"/>
    <w:rsid w:val="007D4478"/>
    <w:rsid w:val="007D49B4"/>
    <w:rsid w:val="007D5BA6"/>
    <w:rsid w:val="007D640D"/>
    <w:rsid w:val="007D7E15"/>
    <w:rsid w:val="007E005D"/>
    <w:rsid w:val="007E1BF7"/>
    <w:rsid w:val="007E2DD3"/>
    <w:rsid w:val="007E3FE1"/>
    <w:rsid w:val="007E4538"/>
    <w:rsid w:val="007E6FD0"/>
    <w:rsid w:val="007F103F"/>
    <w:rsid w:val="007F20EB"/>
    <w:rsid w:val="007F24B6"/>
    <w:rsid w:val="007F25E4"/>
    <w:rsid w:val="007F352C"/>
    <w:rsid w:val="007F56E9"/>
    <w:rsid w:val="007F5F92"/>
    <w:rsid w:val="007F6643"/>
    <w:rsid w:val="007F764D"/>
    <w:rsid w:val="00801044"/>
    <w:rsid w:val="008011C3"/>
    <w:rsid w:val="0080308B"/>
    <w:rsid w:val="00803FC6"/>
    <w:rsid w:val="00804AD6"/>
    <w:rsid w:val="0080579A"/>
    <w:rsid w:val="008105B0"/>
    <w:rsid w:val="00810FFF"/>
    <w:rsid w:val="00811FBC"/>
    <w:rsid w:val="00813975"/>
    <w:rsid w:val="00813C01"/>
    <w:rsid w:val="00814A92"/>
    <w:rsid w:val="00815548"/>
    <w:rsid w:val="00816309"/>
    <w:rsid w:val="00820D2D"/>
    <w:rsid w:val="008249AB"/>
    <w:rsid w:val="008261D6"/>
    <w:rsid w:val="00826DCC"/>
    <w:rsid w:val="008271DA"/>
    <w:rsid w:val="008308DC"/>
    <w:rsid w:val="008322DA"/>
    <w:rsid w:val="00832781"/>
    <w:rsid w:val="008332CF"/>
    <w:rsid w:val="00834FD6"/>
    <w:rsid w:val="008354A7"/>
    <w:rsid w:val="00837CAE"/>
    <w:rsid w:val="00842F83"/>
    <w:rsid w:val="008444B9"/>
    <w:rsid w:val="00844897"/>
    <w:rsid w:val="00845630"/>
    <w:rsid w:val="008462A6"/>
    <w:rsid w:val="0085299D"/>
    <w:rsid w:val="008564D4"/>
    <w:rsid w:val="0085677C"/>
    <w:rsid w:val="00860360"/>
    <w:rsid w:val="008610A7"/>
    <w:rsid w:val="00862667"/>
    <w:rsid w:val="00862D24"/>
    <w:rsid w:val="00863769"/>
    <w:rsid w:val="00864AC3"/>
    <w:rsid w:val="008670C7"/>
    <w:rsid w:val="0086799D"/>
    <w:rsid w:val="008704A7"/>
    <w:rsid w:val="00870B44"/>
    <w:rsid w:val="00871CF5"/>
    <w:rsid w:val="00871DE8"/>
    <w:rsid w:val="00873838"/>
    <w:rsid w:val="008760A8"/>
    <w:rsid w:val="00877390"/>
    <w:rsid w:val="00877697"/>
    <w:rsid w:val="0088022C"/>
    <w:rsid w:val="0088048B"/>
    <w:rsid w:val="00883FB8"/>
    <w:rsid w:val="0088450A"/>
    <w:rsid w:val="0088532F"/>
    <w:rsid w:val="008877B6"/>
    <w:rsid w:val="00887AA6"/>
    <w:rsid w:val="008904B5"/>
    <w:rsid w:val="0089068B"/>
    <w:rsid w:val="008910D1"/>
    <w:rsid w:val="008914D1"/>
    <w:rsid w:val="0089210F"/>
    <w:rsid w:val="0089424E"/>
    <w:rsid w:val="008A0DD1"/>
    <w:rsid w:val="008A112B"/>
    <w:rsid w:val="008A1756"/>
    <w:rsid w:val="008A2DD6"/>
    <w:rsid w:val="008A468A"/>
    <w:rsid w:val="008A4EFA"/>
    <w:rsid w:val="008A6E57"/>
    <w:rsid w:val="008A7FAC"/>
    <w:rsid w:val="008B09E1"/>
    <w:rsid w:val="008B10A4"/>
    <w:rsid w:val="008B3FB4"/>
    <w:rsid w:val="008B41F0"/>
    <w:rsid w:val="008B6175"/>
    <w:rsid w:val="008B6441"/>
    <w:rsid w:val="008C0C33"/>
    <w:rsid w:val="008C267B"/>
    <w:rsid w:val="008C3E9A"/>
    <w:rsid w:val="008C45C7"/>
    <w:rsid w:val="008C7436"/>
    <w:rsid w:val="008D1C34"/>
    <w:rsid w:val="008D1F65"/>
    <w:rsid w:val="008D2208"/>
    <w:rsid w:val="008D23D2"/>
    <w:rsid w:val="008D2585"/>
    <w:rsid w:val="008D25E0"/>
    <w:rsid w:val="008D3DB1"/>
    <w:rsid w:val="008D417C"/>
    <w:rsid w:val="008D4880"/>
    <w:rsid w:val="008E0007"/>
    <w:rsid w:val="008E1A8F"/>
    <w:rsid w:val="008E2270"/>
    <w:rsid w:val="008E2B80"/>
    <w:rsid w:val="008E38EC"/>
    <w:rsid w:val="008E7D22"/>
    <w:rsid w:val="008F5413"/>
    <w:rsid w:val="008F543C"/>
    <w:rsid w:val="008F571F"/>
    <w:rsid w:val="00900436"/>
    <w:rsid w:val="00901185"/>
    <w:rsid w:val="009013EB"/>
    <w:rsid w:val="00902795"/>
    <w:rsid w:val="00903381"/>
    <w:rsid w:val="00910A76"/>
    <w:rsid w:val="0091224A"/>
    <w:rsid w:val="00913762"/>
    <w:rsid w:val="009137B4"/>
    <w:rsid w:val="00914FCB"/>
    <w:rsid w:val="0091519A"/>
    <w:rsid w:val="009159EB"/>
    <w:rsid w:val="00915F42"/>
    <w:rsid w:val="0091656A"/>
    <w:rsid w:val="009208F3"/>
    <w:rsid w:val="00920AE4"/>
    <w:rsid w:val="00920C76"/>
    <w:rsid w:val="00921486"/>
    <w:rsid w:val="009215E1"/>
    <w:rsid w:val="009216EE"/>
    <w:rsid w:val="0092338C"/>
    <w:rsid w:val="0092370E"/>
    <w:rsid w:val="009260E6"/>
    <w:rsid w:val="0092662E"/>
    <w:rsid w:val="009267F6"/>
    <w:rsid w:val="0093009A"/>
    <w:rsid w:val="00931105"/>
    <w:rsid w:val="00931902"/>
    <w:rsid w:val="009320E7"/>
    <w:rsid w:val="00932B54"/>
    <w:rsid w:val="00933EFD"/>
    <w:rsid w:val="0093431F"/>
    <w:rsid w:val="00937472"/>
    <w:rsid w:val="0093797E"/>
    <w:rsid w:val="009379D4"/>
    <w:rsid w:val="00940019"/>
    <w:rsid w:val="00940264"/>
    <w:rsid w:val="00941963"/>
    <w:rsid w:val="0094336D"/>
    <w:rsid w:val="0094347D"/>
    <w:rsid w:val="00944240"/>
    <w:rsid w:val="00944441"/>
    <w:rsid w:val="009445D1"/>
    <w:rsid w:val="009449FE"/>
    <w:rsid w:val="00944FAD"/>
    <w:rsid w:val="00947B31"/>
    <w:rsid w:val="00951B40"/>
    <w:rsid w:val="0095233D"/>
    <w:rsid w:val="009551F1"/>
    <w:rsid w:val="00955C7F"/>
    <w:rsid w:val="00955DC7"/>
    <w:rsid w:val="00956F17"/>
    <w:rsid w:val="00962D35"/>
    <w:rsid w:val="0096300D"/>
    <w:rsid w:val="00963A16"/>
    <w:rsid w:val="00963A40"/>
    <w:rsid w:val="00963BAE"/>
    <w:rsid w:val="0096464E"/>
    <w:rsid w:val="00966C9B"/>
    <w:rsid w:val="00970026"/>
    <w:rsid w:val="00971075"/>
    <w:rsid w:val="009711BA"/>
    <w:rsid w:val="00972095"/>
    <w:rsid w:val="0097260C"/>
    <w:rsid w:val="00972D3F"/>
    <w:rsid w:val="00974BAA"/>
    <w:rsid w:val="00975BD8"/>
    <w:rsid w:val="00975BF9"/>
    <w:rsid w:val="009778D2"/>
    <w:rsid w:val="009810E7"/>
    <w:rsid w:val="00985107"/>
    <w:rsid w:val="0098691C"/>
    <w:rsid w:val="00986A0E"/>
    <w:rsid w:val="0098732E"/>
    <w:rsid w:val="009879CD"/>
    <w:rsid w:val="00995DA7"/>
    <w:rsid w:val="009967F9"/>
    <w:rsid w:val="009A12D2"/>
    <w:rsid w:val="009A2555"/>
    <w:rsid w:val="009A4102"/>
    <w:rsid w:val="009A44A9"/>
    <w:rsid w:val="009A4A87"/>
    <w:rsid w:val="009A5387"/>
    <w:rsid w:val="009B1C53"/>
    <w:rsid w:val="009B1F18"/>
    <w:rsid w:val="009B3E24"/>
    <w:rsid w:val="009B445B"/>
    <w:rsid w:val="009B6670"/>
    <w:rsid w:val="009B686B"/>
    <w:rsid w:val="009B7A42"/>
    <w:rsid w:val="009C1843"/>
    <w:rsid w:val="009C1B1C"/>
    <w:rsid w:val="009C2948"/>
    <w:rsid w:val="009C3035"/>
    <w:rsid w:val="009C3382"/>
    <w:rsid w:val="009C3451"/>
    <w:rsid w:val="009C5702"/>
    <w:rsid w:val="009C7E1E"/>
    <w:rsid w:val="009D0799"/>
    <w:rsid w:val="009D20A8"/>
    <w:rsid w:val="009D26A6"/>
    <w:rsid w:val="009D2D54"/>
    <w:rsid w:val="009D36C5"/>
    <w:rsid w:val="009D3B07"/>
    <w:rsid w:val="009D4C41"/>
    <w:rsid w:val="009D4DF7"/>
    <w:rsid w:val="009D4F43"/>
    <w:rsid w:val="009D568C"/>
    <w:rsid w:val="009D5823"/>
    <w:rsid w:val="009D72D5"/>
    <w:rsid w:val="009E5478"/>
    <w:rsid w:val="009E5800"/>
    <w:rsid w:val="009E5D3C"/>
    <w:rsid w:val="009F216B"/>
    <w:rsid w:val="009F21E7"/>
    <w:rsid w:val="009F2C10"/>
    <w:rsid w:val="009F2EBD"/>
    <w:rsid w:val="009F2EC3"/>
    <w:rsid w:val="009F33EB"/>
    <w:rsid w:val="009F3F27"/>
    <w:rsid w:val="009F5D44"/>
    <w:rsid w:val="009F61ED"/>
    <w:rsid w:val="009F68C7"/>
    <w:rsid w:val="00A013DA"/>
    <w:rsid w:val="00A01818"/>
    <w:rsid w:val="00A03C7E"/>
    <w:rsid w:val="00A03D55"/>
    <w:rsid w:val="00A05B39"/>
    <w:rsid w:val="00A07924"/>
    <w:rsid w:val="00A10727"/>
    <w:rsid w:val="00A11C14"/>
    <w:rsid w:val="00A144A8"/>
    <w:rsid w:val="00A147B2"/>
    <w:rsid w:val="00A150BE"/>
    <w:rsid w:val="00A16D5C"/>
    <w:rsid w:val="00A20C7C"/>
    <w:rsid w:val="00A21B32"/>
    <w:rsid w:val="00A23237"/>
    <w:rsid w:val="00A23B1C"/>
    <w:rsid w:val="00A24357"/>
    <w:rsid w:val="00A25352"/>
    <w:rsid w:val="00A304DD"/>
    <w:rsid w:val="00A30BBB"/>
    <w:rsid w:val="00A311CC"/>
    <w:rsid w:val="00A311ED"/>
    <w:rsid w:val="00A34381"/>
    <w:rsid w:val="00A34AB1"/>
    <w:rsid w:val="00A353CB"/>
    <w:rsid w:val="00A3605E"/>
    <w:rsid w:val="00A3647A"/>
    <w:rsid w:val="00A3691C"/>
    <w:rsid w:val="00A37808"/>
    <w:rsid w:val="00A4075A"/>
    <w:rsid w:val="00A42FFA"/>
    <w:rsid w:val="00A43083"/>
    <w:rsid w:val="00A430A5"/>
    <w:rsid w:val="00A44FBD"/>
    <w:rsid w:val="00A45B1C"/>
    <w:rsid w:val="00A466FF"/>
    <w:rsid w:val="00A472CD"/>
    <w:rsid w:val="00A5054D"/>
    <w:rsid w:val="00A514F5"/>
    <w:rsid w:val="00A526AD"/>
    <w:rsid w:val="00A5312E"/>
    <w:rsid w:val="00A53CC2"/>
    <w:rsid w:val="00A54979"/>
    <w:rsid w:val="00A54F3E"/>
    <w:rsid w:val="00A55B44"/>
    <w:rsid w:val="00A57C77"/>
    <w:rsid w:val="00A60A5C"/>
    <w:rsid w:val="00A615B4"/>
    <w:rsid w:val="00A616D6"/>
    <w:rsid w:val="00A617F2"/>
    <w:rsid w:val="00A61AF7"/>
    <w:rsid w:val="00A628FF"/>
    <w:rsid w:val="00A6394D"/>
    <w:rsid w:val="00A66297"/>
    <w:rsid w:val="00A6719A"/>
    <w:rsid w:val="00A703D6"/>
    <w:rsid w:val="00A70C6E"/>
    <w:rsid w:val="00A71794"/>
    <w:rsid w:val="00A72275"/>
    <w:rsid w:val="00A751BB"/>
    <w:rsid w:val="00A7691D"/>
    <w:rsid w:val="00A77A30"/>
    <w:rsid w:val="00A8180F"/>
    <w:rsid w:val="00A82C64"/>
    <w:rsid w:val="00A83331"/>
    <w:rsid w:val="00A866F4"/>
    <w:rsid w:val="00A86A5E"/>
    <w:rsid w:val="00A87786"/>
    <w:rsid w:val="00A93870"/>
    <w:rsid w:val="00A942EB"/>
    <w:rsid w:val="00A95C99"/>
    <w:rsid w:val="00A972E1"/>
    <w:rsid w:val="00A97679"/>
    <w:rsid w:val="00AA0BDB"/>
    <w:rsid w:val="00AA1023"/>
    <w:rsid w:val="00AA16B5"/>
    <w:rsid w:val="00AA18C2"/>
    <w:rsid w:val="00AA2C9D"/>
    <w:rsid w:val="00AA2EBC"/>
    <w:rsid w:val="00AA5AF4"/>
    <w:rsid w:val="00AA6E8D"/>
    <w:rsid w:val="00AA7DC8"/>
    <w:rsid w:val="00AA7DE7"/>
    <w:rsid w:val="00AB3F8F"/>
    <w:rsid w:val="00AB5675"/>
    <w:rsid w:val="00AB70E7"/>
    <w:rsid w:val="00AB7696"/>
    <w:rsid w:val="00AC1859"/>
    <w:rsid w:val="00AC53EE"/>
    <w:rsid w:val="00AC5CEA"/>
    <w:rsid w:val="00AD0C15"/>
    <w:rsid w:val="00AD20F1"/>
    <w:rsid w:val="00AD2CE1"/>
    <w:rsid w:val="00AD630A"/>
    <w:rsid w:val="00AD74F9"/>
    <w:rsid w:val="00AE0470"/>
    <w:rsid w:val="00AE356A"/>
    <w:rsid w:val="00AE5074"/>
    <w:rsid w:val="00AE5479"/>
    <w:rsid w:val="00AE5AB1"/>
    <w:rsid w:val="00AE5DF3"/>
    <w:rsid w:val="00AE7A59"/>
    <w:rsid w:val="00AE7CCE"/>
    <w:rsid w:val="00AF0052"/>
    <w:rsid w:val="00AF0263"/>
    <w:rsid w:val="00AF1394"/>
    <w:rsid w:val="00AF15E4"/>
    <w:rsid w:val="00AF185B"/>
    <w:rsid w:val="00AF1DD9"/>
    <w:rsid w:val="00AF25D9"/>
    <w:rsid w:val="00AF2AA3"/>
    <w:rsid w:val="00AF34E0"/>
    <w:rsid w:val="00AF56FC"/>
    <w:rsid w:val="00AF6647"/>
    <w:rsid w:val="00AF6A85"/>
    <w:rsid w:val="00AF6F72"/>
    <w:rsid w:val="00B00923"/>
    <w:rsid w:val="00B02F0C"/>
    <w:rsid w:val="00B03022"/>
    <w:rsid w:val="00B051B3"/>
    <w:rsid w:val="00B05CB5"/>
    <w:rsid w:val="00B10D83"/>
    <w:rsid w:val="00B11DE7"/>
    <w:rsid w:val="00B138D6"/>
    <w:rsid w:val="00B13BDC"/>
    <w:rsid w:val="00B14910"/>
    <w:rsid w:val="00B1656D"/>
    <w:rsid w:val="00B1656F"/>
    <w:rsid w:val="00B174EB"/>
    <w:rsid w:val="00B17C28"/>
    <w:rsid w:val="00B21918"/>
    <w:rsid w:val="00B237DC"/>
    <w:rsid w:val="00B2560E"/>
    <w:rsid w:val="00B258D4"/>
    <w:rsid w:val="00B260E0"/>
    <w:rsid w:val="00B3005B"/>
    <w:rsid w:val="00B302B8"/>
    <w:rsid w:val="00B307B7"/>
    <w:rsid w:val="00B3179E"/>
    <w:rsid w:val="00B336A9"/>
    <w:rsid w:val="00B34249"/>
    <w:rsid w:val="00B36890"/>
    <w:rsid w:val="00B3718F"/>
    <w:rsid w:val="00B42F22"/>
    <w:rsid w:val="00B44389"/>
    <w:rsid w:val="00B4550B"/>
    <w:rsid w:val="00B4579C"/>
    <w:rsid w:val="00B45B0E"/>
    <w:rsid w:val="00B45B4F"/>
    <w:rsid w:val="00B50D93"/>
    <w:rsid w:val="00B50ED4"/>
    <w:rsid w:val="00B543EB"/>
    <w:rsid w:val="00B556B5"/>
    <w:rsid w:val="00B55989"/>
    <w:rsid w:val="00B57602"/>
    <w:rsid w:val="00B603D7"/>
    <w:rsid w:val="00B60B1A"/>
    <w:rsid w:val="00B62444"/>
    <w:rsid w:val="00B6319A"/>
    <w:rsid w:val="00B658A9"/>
    <w:rsid w:val="00B66632"/>
    <w:rsid w:val="00B67245"/>
    <w:rsid w:val="00B71223"/>
    <w:rsid w:val="00B713AC"/>
    <w:rsid w:val="00B727A5"/>
    <w:rsid w:val="00B72B30"/>
    <w:rsid w:val="00B73F2C"/>
    <w:rsid w:val="00B74A75"/>
    <w:rsid w:val="00B75147"/>
    <w:rsid w:val="00B752D4"/>
    <w:rsid w:val="00B754A5"/>
    <w:rsid w:val="00B7799C"/>
    <w:rsid w:val="00B77EC0"/>
    <w:rsid w:val="00B80CFC"/>
    <w:rsid w:val="00B80ED4"/>
    <w:rsid w:val="00B80F93"/>
    <w:rsid w:val="00B81028"/>
    <w:rsid w:val="00B83E27"/>
    <w:rsid w:val="00B85A3A"/>
    <w:rsid w:val="00B86227"/>
    <w:rsid w:val="00B86504"/>
    <w:rsid w:val="00B870EC"/>
    <w:rsid w:val="00B87993"/>
    <w:rsid w:val="00B90429"/>
    <w:rsid w:val="00B93031"/>
    <w:rsid w:val="00B94C77"/>
    <w:rsid w:val="00B95582"/>
    <w:rsid w:val="00B95C9C"/>
    <w:rsid w:val="00B968E2"/>
    <w:rsid w:val="00B97933"/>
    <w:rsid w:val="00B97BCE"/>
    <w:rsid w:val="00BA08A8"/>
    <w:rsid w:val="00BA1160"/>
    <w:rsid w:val="00BA23EE"/>
    <w:rsid w:val="00BA29C6"/>
    <w:rsid w:val="00BA59D5"/>
    <w:rsid w:val="00BA745D"/>
    <w:rsid w:val="00BB2228"/>
    <w:rsid w:val="00BB409D"/>
    <w:rsid w:val="00BB5D00"/>
    <w:rsid w:val="00BB7EE7"/>
    <w:rsid w:val="00BC015D"/>
    <w:rsid w:val="00BC26DC"/>
    <w:rsid w:val="00BC32D2"/>
    <w:rsid w:val="00BC3705"/>
    <w:rsid w:val="00BC397E"/>
    <w:rsid w:val="00BC4647"/>
    <w:rsid w:val="00BC4D35"/>
    <w:rsid w:val="00BC56A8"/>
    <w:rsid w:val="00BC644E"/>
    <w:rsid w:val="00BC70FA"/>
    <w:rsid w:val="00BD2087"/>
    <w:rsid w:val="00BD31C0"/>
    <w:rsid w:val="00BD4037"/>
    <w:rsid w:val="00BE2AF9"/>
    <w:rsid w:val="00BE4EFF"/>
    <w:rsid w:val="00BE53D4"/>
    <w:rsid w:val="00BE726B"/>
    <w:rsid w:val="00BF060E"/>
    <w:rsid w:val="00BF06B7"/>
    <w:rsid w:val="00BF1227"/>
    <w:rsid w:val="00BF1875"/>
    <w:rsid w:val="00BF223A"/>
    <w:rsid w:val="00BF2BF3"/>
    <w:rsid w:val="00BF4183"/>
    <w:rsid w:val="00BF4DCF"/>
    <w:rsid w:val="00BF649B"/>
    <w:rsid w:val="00BF6FDE"/>
    <w:rsid w:val="00BF7B37"/>
    <w:rsid w:val="00C048EF"/>
    <w:rsid w:val="00C04BA1"/>
    <w:rsid w:val="00C0510B"/>
    <w:rsid w:val="00C05286"/>
    <w:rsid w:val="00C05587"/>
    <w:rsid w:val="00C0573F"/>
    <w:rsid w:val="00C0574C"/>
    <w:rsid w:val="00C07B39"/>
    <w:rsid w:val="00C10A7F"/>
    <w:rsid w:val="00C10C7F"/>
    <w:rsid w:val="00C10D96"/>
    <w:rsid w:val="00C11A90"/>
    <w:rsid w:val="00C12800"/>
    <w:rsid w:val="00C13256"/>
    <w:rsid w:val="00C1335E"/>
    <w:rsid w:val="00C133F8"/>
    <w:rsid w:val="00C13E10"/>
    <w:rsid w:val="00C14609"/>
    <w:rsid w:val="00C16661"/>
    <w:rsid w:val="00C168DE"/>
    <w:rsid w:val="00C201C8"/>
    <w:rsid w:val="00C22037"/>
    <w:rsid w:val="00C234DB"/>
    <w:rsid w:val="00C246B4"/>
    <w:rsid w:val="00C25147"/>
    <w:rsid w:val="00C263E9"/>
    <w:rsid w:val="00C264E7"/>
    <w:rsid w:val="00C26825"/>
    <w:rsid w:val="00C30770"/>
    <w:rsid w:val="00C316CF"/>
    <w:rsid w:val="00C345B4"/>
    <w:rsid w:val="00C35365"/>
    <w:rsid w:val="00C35742"/>
    <w:rsid w:val="00C364D1"/>
    <w:rsid w:val="00C40A1B"/>
    <w:rsid w:val="00C40E5E"/>
    <w:rsid w:val="00C421B7"/>
    <w:rsid w:val="00C42BB2"/>
    <w:rsid w:val="00C43DBC"/>
    <w:rsid w:val="00C4425E"/>
    <w:rsid w:val="00C4445F"/>
    <w:rsid w:val="00C45339"/>
    <w:rsid w:val="00C45C73"/>
    <w:rsid w:val="00C461A0"/>
    <w:rsid w:val="00C47331"/>
    <w:rsid w:val="00C47DB8"/>
    <w:rsid w:val="00C50E87"/>
    <w:rsid w:val="00C510A5"/>
    <w:rsid w:val="00C515DF"/>
    <w:rsid w:val="00C5560B"/>
    <w:rsid w:val="00C600B0"/>
    <w:rsid w:val="00C6113C"/>
    <w:rsid w:val="00C63D8F"/>
    <w:rsid w:val="00C64175"/>
    <w:rsid w:val="00C64DBD"/>
    <w:rsid w:val="00C66446"/>
    <w:rsid w:val="00C6773E"/>
    <w:rsid w:val="00C74A06"/>
    <w:rsid w:val="00C74A63"/>
    <w:rsid w:val="00C7562E"/>
    <w:rsid w:val="00C756C2"/>
    <w:rsid w:val="00C75725"/>
    <w:rsid w:val="00C77EFB"/>
    <w:rsid w:val="00C77F55"/>
    <w:rsid w:val="00C77FDA"/>
    <w:rsid w:val="00C80570"/>
    <w:rsid w:val="00C808FF"/>
    <w:rsid w:val="00C82475"/>
    <w:rsid w:val="00C82E51"/>
    <w:rsid w:val="00C86D23"/>
    <w:rsid w:val="00C90840"/>
    <w:rsid w:val="00C90EA0"/>
    <w:rsid w:val="00C92095"/>
    <w:rsid w:val="00C93089"/>
    <w:rsid w:val="00C944ED"/>
    <w:rsid w:val="00C94960"/>
    <w:rsid w:val="00C94989"/>
    <w:rsid w:val="00C94FBA"/>
    <w:rsid w:val="00C95F6F"/>
    <w:rsid w:val="00C96C29"/>
    <w:rsid w:val="00C96E12"/>
    <w:rsid w:val="00C96EAA"/>
    <w:rsid w:val="00C976B7"/>
    <w:rsid w:val="00CA0041"/>
    <w:rsid w:val="00CA077A"/>
    <w:rsid w:val="00CA0CA1"/>
    <w:rsid w:val="00CA1C5F"/>
    <w:rsid w:val="00CA2BD3"/>
    <w:rsid w:val="00CA3ABA"/>
    <w:rsid w:val="00CA401D"/>
    <w:rsid w:val="00CA48C1"/>
    <w:rsid w:val="00CA79F3"/>
    <w:rsid w:val="00CB0160"/>
    <w:rsid w:val="00CB2F87"/>
    <w:rsid w:val="00CB2FD9"/>
    <w:rsid w:val="00CB3EA4"/>
    <w:rsid w:val="00CB68D6"/>
    <w:rsid w:val="00CB6BA3"/>
    <w:rsid w:val="00CB779B"/>
    <w:rsid w:val="00CC0B06"/>
    <w:rsid w:val="00CC0C14"/>
    <w:rsid w:val="00CC1214"/>
    <w:rsid w:val="00CC1286"/>
    <w:rsid w:val="00CC13E5"/>
    <w:rsid w:val="00CC2B72"/>
    <w:rsid w:val="00CC523E"/>
    <w:rsid w:val="00CC641C"/>
    <w:rsid w:val="00CC7B65"/>
    <w:rsid w:val="00CC7E66"/>
    <w:rsid w:val="00CD1209"/>
    <w:rsid w:val="00CD26C3"/>
    <w:rsid w:val="00CD46CB"/>
    <w:rsid w:val="00CD711D"/>
    <w:rsid w:val="00CD7186"/>
    <w:rsid w:val="00CE0BDC"/>
    <w:rsid w:val="00CE21CF"/>
    <w:rsid w:val="00CE2FAC"/>
    <w:rsid w:val="00CE33BF"/>
    <w:rsid w:val="00CE4A46"/>
    <w:rsid w:val="00CE574D"/>
    <w:rsid w:val="00CE7F53"/>
    <w:rsid w:val="00CF022A"/>
    <w:rsid w:val="00CF038C"/>
    <w:rsid w:val="00CF30B8"/>
    <w:rsid w:val="00CF31F2"/>
    <w:rsid w:val="00CF5968"/>
    <w:rsid w:val="00CF709D"/>
    <w:rsid w:val="00CF7FBB"/>
    <w:rsid w:val="00D0190B"/>
    <w:rsid w:val="00D02FC6"/>
    <w:rsid w:val="00D0320D"/>
    <w:rsid w:val="00D0393A"/>
    <w:rsid w:val="00D04CD4"/>
    <w:rsid w:val="00D054D2"/>
    <w:rsid w:val="00D059F4"/>
    <w:rsid w:val="00D05AC0"/>
    <w:rsid w:val="00D0613B"/>
    <w:rsid w:val="00D07117"/>
    <w:rsid w:val="00D07A8C"/>
    <w:rsid w:val="00D10C0E"/>
    <w:rsid w:val="00D10DED"/>
    <w:rsid w:val="00D117BF"/>
    <w:rsid w:val="00D11CF9"/>
    <w:rsid w:val="00D13A78"/>
    <w:rsid w:val="00D206AF"/>
    <w:rsid w:val="00D20A7C"/>
    <w:rsid w:val="00D215EC"/>
    <w:rsid w:val="00D226C1"/>
    <w:rsid w:val="00D26082"/>
    <w:rsid w:val="00D27A94"/>
    <w:rsid w:val="00D30909"/>
    <w:rsid w:val="00D30CBE"/>
    <w:rsid w:val="00D316E2"/>
    <w:rsid w:val="00D3173A"/>
    <w:rsid w:val="00D31A2E"/>
    <w:rsid w:val="00D31D31"/>
    <w:rsid w:val="00D3493F"/>
    <w:rsid w:val="00D35F0B"/>
    <w:rsid w:val="00D3610C"/>
    <w:rsid w:val="00D37B95"/>
    <w:rsid w:val="00D40381"/>
    <w:rsid w:val="00D42015"/>
    <w:rsid w:val="00D42881"/>
    <w:rsid w:val="00D4419E"/>
    <w:rsid w:val="00D44BFA"/>
    <w:rsid w:val="00D5358D"/>
    <w:rsid w:val="00D53DF3"/>
    <w:rsid w:val="00D547AF"/>
    <w:rsid w:val="00D54C59"/>
    <w:rsid w:val="00D56045"/>
    <w:rsid w:val="00D576DC"/>
    <w:rsid w:val="00D57988"/>
    <w:rsid w:val="00D57F66"/>
    <w:rsid w:val="00D60DD4"/>
    <w:rsid w:val="00D61CC2"/>
    <w:rsid w:val="00D62678"/>
    <w:rsid w:val="00D637BF"/>
    <w:rsid w:val="00D64BBF"/>
    <w:rsid w:val="00D659D3"/>
    <w:rsid w:val="00D65BEC"/>
    <w:rsid w:val="00D664A8"/>
    <w:rsid w:val="00D71A68"/>
    <w:rsid w:val="00D7207B"/>
    <w:rsid w:val="00D7553E"/>
    <w:rsid w:val="00D80671"/>
    <w:rsid w:val="00D821CC"/>
    <w:rsid w:val="00D8313F"/>
    <w:rsid w:val="00D8347C"/>
    <w:rsid w:val="00D85E5E"/>
    <w:rsid w:val="00D86924"/>
    <w:rsid w:val="00D86C62"/>
    <w:rsid w:val="00D8774D"/>
    <w:rsid w:val="00D87902"/>
    <w:rsid w:val="00D87C93"/>
    <w:rsid w:val="00D87EE7"/>
    <w:rsid w:val="00D916A3"/>
    <w:rsid w:val="00D92346"/>
    <w:rsid w:val="00D94E69"/>
    <w:rsid w:val="00D952C6"/>
    <w:rsid w:val="00D957CA"/>
    <w:rsid w:val="00D95A6D"/>
    <w:rsid w:val="00D96403"/>
    <w:rsid w:val="00D964DC"/>
    <w:rsid w:val="00D9697D"/>
    <w:rsid w:val="00D96F27"/>
    <w:rsid w:val="00D9782B"/>
    <w:rsid w:val="00DA0454"/>
    <w:rsid w:val="00DA08FA"/>
    <w:rsid w:val="00DA539D"/>
    <w:rsid w:val="00DA680D"/>
    <w:rsid w:val="00DA6A73"/>
    <w:rsid w:val="00DA756C"/>
    <w:rsid w:val="00DB0605"/>
    <w:rsid w:val="00DB2738"/>
    <w:rsid w:val="00DB46E6"/>
    <w:rsid w:val="00DB479F"/>
    <w:rsid w:val="00DB4D2B"/>
    <w:rsid w:val="00DB5697"/>
    <w:rsid w:val="00DC0352"/>
    <w:rsid w:val="00DC13C9"/>
    <w:rsid w:val="00DC14E8"/>
    <w:rsid w:val="00DC2395"/>
    <w:rsid w:val="00DC2B35"/>
    <w:rsid w:val="00DC421F"/>
    <w:rsid w:val="00DC4966"/>
    <w:rsid w:val="00DC516F"/>
    <w:rsid w:val="00DC70D5"/>
    <w:rsid w:val="00DD00A1"/>
    <w:rsid w:val="00DD13BE"/>
    <w:rsid w:val="00DD26C3"/>
    <w:rsid w:val="00DD29A6"/>
    <w:rsid w:val="00DD2ED9"/>
    <w:rsid w:val="00DD44A5"/>
    <w:rsid w:val="00DD48D7"/>
    <w:rsid w:val="00DD49CE"/>
    <w:rsid w:val="00DD4A08"/>
    <w:rsid w:val="00DD4CFD"/>
    <w:rsid w:val="00DD56AA"/>
    <w:rsid w:val="00DD71D3"/>
    <w:rsid w:val="00DD7CA5"/>
    <w:rsid w:val="00DE26F0"/>
    <w:rsid w:val="00DE35BB"/>
    <w:rsid w:val="00DE4DA1"/>
    <w:rsid w:val="00DE5555"/>
    <w:rsid w:val="00DE5D80"/>
    <w:rsid w:val="00DE5F0C"/>
    <w:rsid w:val="00DE65BA"/>
    <w:rsid w:val="00DE689E"/>
    <w:rsid w:val="00DE7036"/>
    <w:rsid w:val="00DE753C"/>
    <w:rsid w:val="00DF0DFA"/>
    <w:rsid w:val="00DF0EE5"/>
    <w:rsid w:val="00DF2F88"/>
    <w:rsid w:val="00DF39E1"/>
    <w:rsid w:val="00DF3D12"/>
    <w:rsid w:val="00DF453B"/>
    <w:rsid w:val="00DF5079"/>
    <w:rsid w:val="00DF54B0"/>
    <w:rsid w:val="00DF5F17"/>
    <w:rsid w:val="00DF612B"/>
    <w:rsid w:val="00DF6E16"/>
    <w:rsid w:val="00E00789"/>
    <w:rsid w:val="00E016BB"/>
    <w:rsid w:val="00E01AD2"/>
    <w:rsid w:val="00E032C3"/>
    <w:rsid w:val="00E0397A"/>
    <w:rsid w:val="00E04D1D"/>
    <w:rsid w:val="00E12E23"/>
    <w:rsid w:val="00E130D9"/>
    <w:rsid w:val="00E13847"/>
    <w:rsid w:val="00E149BB"/>
    <w:rsid w:val="00E149D7"/>
    <w:rsid w:val="00E152B3"/>
    <w:rsid w:val="00E16DFA"/>
    <w:rsid w:val="00E174E6"/>
    <w:rsid w:val="00E201F8"/>
    <w:rsid w:val="00E203BB"/>
    <w:rsid w:val="00E21D40"/>
    <w:rsid w:val="00E254F0"/>
    <w:rsid w:val="00E26F58"/>
    <w:rsid w:val="00E278CF"/>
    <w:rsid w:val="00E301FB"/>
    <w:rsid w:val="00E30C3C"/>
    <w:rsid w:val="00E31973"/>
    <w:rsid w:val="00E325C4"/>
    <w:rsid w:val="00E32916"/>
    <w:rsid w:val="00E36E9D"/>
    <w:rsid w:val="00E4192D"/>
    <w:rsid w:val="00E41B8B"/>
    <w:rsid w:val="00E41C09"/>
    <w:rsid w:val="00E421FE"/>
    <w:rsid w:val="00E435F7"/>
    <w:rsid w:val="00E45368"/>
    <w:rsid w:val="00E46672"/>
    <w:rsid w:val="00E506FD"/>
    <w:rsid w:val="00E5214B"/>
    <w:rsid w:val="00E527B3"/>
    <w:rsid w:val="00E55147"/>
    <w:rsid w:val="00E56A85"/>
    <w:rsid w:val="00E56EF9"/>
    <w:rsid w:val="00E5757B"/>
    <w:rsid w:val="00E60A54"/>
    <w:rsid w:val="00E61D24"/>
    <w:rsid w:val="00E62C72"/>
    <w:rsid w:val="00E64417"/>
    <w:rsid w:val="00E64551"/>
    <w:rsid w:val="00E6728D"/>
    <w:rsid w:val="00E70679"/>
    <w:rsid w:val="00E70AA1"/>
    <w:rsid w:val="00E70B57"/>
    <w:rsid w:val="00E72186"/>
    <w:rsid w:val="00E72E16"/>
    <w:rsid w:val="00E73548"/>
    <w:rsid w:val="00E73BB4"/>
    <w:rsid w:val="00E74531"/>
    <w:rsid w:val="00E74572"/>
    <w:rsid w:val="00E759D3"/>
    <w:rsid w:val="00E75F96"/>
    <w:rsid w:val="00E76161"/>
    <w:rsid w:val="00E76CAE"/>
    <w:rsid w:val="00E80E82"/>
    <w:rsid w:val="00E81D8E"/>
    <w:rsid w:val="00E82F7D"/>
    <w:rsid w:val="00E832D9"/>
    <w:rsid w:val="00E84282"/>
    <w:rsid w:val="00E84A98"/>
    <w:rsid w:val="00E86F3D"/>
    <w:rsid w:val="00E92258"/>
    <w:rsid w:val="00E93385"/>
    <w:rsid w:val="00E938FC"/>
    <w:rsid w:val="00E94630"/>
    <w:rsid w:val="00E94ABF"/>
    <w:rsid w:val="00E979CF"/>
    <w:rsid w:val="00EA01C2"/>
    <w:rsid w:val="00EA15DC"/>
    <w:rsid w:val="00EA1D3C"/>
    <w:rsid w:val="00EA395F"/>
    <w:rsid w:val="00EA463E"/>
    <w:rsid w:val="00EA4CE9"/>
    <w:rsid w:val="00EA4E84"/>
    <w:rsid w:val="00EA62C0"/>
    <w:rsid w:val="00EA6C77"/>
    <w:rsid w:val="00EA75A8"/>
    <w:rsid w:val="00EB0C41"/>
    <w:rsid w:val="00EB2D3F"/>
    <w:rsid w:val="00EB377B"/>
    <w:rsid w:val="00EB382D"/>
    <w:rsid w:val="00EB4263"/>
    <w:rsid w:val="00EB4B2E"/>
    <w:rsid w:val="00EB518D"/>
    <w:rsid w:val="00EB563E"/>
    <w:rsid w:val="00EB60FF"/>
    <w:rsid w:val="00EB7CFF"/>
    <w:rsid w:val="00EB7F01"/>
    <w:rsid w:val="00EC043E"/>
    <w:rsid w:val="00EC085F"/>
    <w:rsid w:val="00EC25C5"/>
    <w:rsid w:val="00EC4EA6"/>
    <w:rsid w:val="00ED19A4"/>
    <w:rsid w:val="00ED33B4"/>
    <w:rsid w:val="00ED509B"/>
    <w:rsid w:val="00ED6456"/>
    <w:rsid w:val="00EE071B"/>
    <w:rsid w:val="00EE0C1D"/>
    <w:rsid w:val="00EE29CF"/>
    <w:rsid w:val="00EE387F"/>
    <w:rsid w:val="00EE42B2"/>
    <w:rsid w:val="00EE42D9"/>
    <w:rsid w:val="00EE4418"/>
    <w:rsid w:val="00EE4C18"/>
    <w:rsid w:val="00EE63AA"/>
    <w:rsid w:val="00EE6877"/>
    <w:rsid w:val="00EF0E54"/>
    <w:rsid w:val="00EF2061"/>
    <w:rsid w:val="00EF3554"/>
    <w:rsid w:val="00EF44EE"/>
    <w:rsid w:val="00EF5E78"/>
    <w:rsid w:val="00EF6591"/>
    <w:rsid w:val="00EF6C2B"/>
    <w:rsid w:val="00EF71E4"/>
    <w:rsid w:val="00F00726"/>
    <w:rsid w:val="00F0092E"/>
    <w:rsid w:val="00F01C88"/>
    <w:rsid w:val="00F01D3C"/>
    <w:rsid w:val="00F01EC3"/>
    <w:rsid w:val="00F02A88"/>
    <w:rsid w:val="00F0335E"/>
    <w:rsid w:val="00F04924"/>
    <w:rsid w:val="00F04C2F"/>
    <w:rsid w:val="00F0740C"/>
    <w:rsid w:val="00F076BE"/>
    <w:rsid w:val="00F106B1"/>
    <w:rsid w:val="00F10987"/>
    <w:rsid w:val="00F12075"/>
    <w:rsid w:val="00F142B9"/>
    <w:rsid w:val="00F1435D"/>
    <w:rsid w:val="00F144D8"/>
    <w:rsid w:val="00F14705"/>
    <w:rsid w:val="00F14AE3"/>
    <w:rsid w:val="00F152C6"/>
    <w:rsid w:val="00F156A5"/>
    <w:rsid w:val="00F16221"/>
    <w:rsid w:val="00F168F5"/>
    <w:rsid w:val="00F21981"/>
    <w:rsid w:val="00F22C40"/>
    <w:rsid w:val="00F22DEE"/>
    <w:rsid w:val="00F26A52"/>
    <w:rsid w:val="00F26CA1"/>
    <w:rsid w:val="00F27089"/>
    <w:rsid w:val="00F27ED0"/>
    <w:rsid w:val="00F304B5"/>
    <w:rsid w:val="00F337CB"/>
    <w:rsid w:val="00F349D5"/>
    <w:rsid w:val="00F36147"/>
    <w:rsid w:val="00F36633"/>
    <w:rsid w:val="00F421D9"/>
    <w:rsid w:val="00F43833"/>
    <w:rsid w:val="00F45565"/>
    <w:rsid w:val="00F4597B"/>
    <w:rsid w:val="00F46166"/>
    <w:rsid w:val="00F47875"/>
    <w:rsid w:val="00F503D1"/>
    <w:rsid w:val="00F514EB"/>
    <w:rsid w:val="00F53113"/>
    <w:rsid w:val="00F5336E"/>
    <w:rsid w:val="00F543E6"/>
    <w:rsid w:val="00F54777"/>
    <w:rsid w:val="00F55663"/>
    <w:rsid w:val="00F57886"/>
    <w:rsid w:val="00F57984"/>
    <w:rsid w:val="00F57B4D"/>
    <w:rsid w:val="00F57D70"/>
    <w:rsid w:val="00F60EB1"/>
    <w:rsid w:val="00F621DF"/>
    <w:rsid w:val="00F62B6F"/>
    <w:rsid w:val="00F630C4"/>
    <w:rsid w:val="00F632CF"/>
    <w:rsid w:val="00F64F46"/>
    <w:rsid w:val="00F655B6"/>
    <w:rsid w:val="00F6590B"/>
    <w:rsid w:val="00F66784"/>
    <w:rsid w:val="00F72F1A"/>
    <w:rsid w:val="00F768AB"/>
    <w:rsid w:val="00F773C5"/>
    <w:rsid w:val="00F81A6E"/>
    <w:rsid w:val="00F81D99"/>
    <w:rsid w:val="00F84402"/>
    <w:rsid w:val="00F862E3"/>
    <w:rsid w:val="00F86907"/>
    <w:rsid w:val="00F94423"/>
    <w:rsid w:val="00F95543"/>
    <w:rsid w:val="00F9582A"/>
    <w:rsid w:val="00F96042"/>
    <w:rsid w:val="00F960B8"/>
    <w:rsid w:val="00F9786E"/>
    <w:rsid w:val="00F97B32"/>
    <w:rsid w:val="00FA1823"/>
    <w:rsid w:val="00FA1A1D"/>
    <w:rsid w:val="00FA3628"/>
    <w:rsid w:val="00FA3BF0"/>
    <w:rsid w:val="00FA7656"/>
    <w:rsid w:val="00FB0056"/>
    <w:rsid w:val="00FB0714"/>
    <w:rsid w:val="00FB40C0"/>
    <w:rsid w:val="00FB43DC"/>
    <w:rsid w:val="00FB63B4"/>
    <w:rsid w:val="00FB764E"/>
    <w:rsid w:val="00FB76EA"/>
    <w:rsid w:val="00FB7F84"/>
    <w:rsid w:val="00FC003A"/>
    <w:rsid w:val="00FC013E"/>
    <w:rsid w:val="00FC1B5C"/>
    <w:rsid w:val="00FC220B"/>
    <w:rsid w:val="00FC24BA"/>
    <w:rsid w:val="00FC257C"/>
    <w:rsid w:val="00FC27BA"/>
    <w:rsid w:val="00FC41D8"/>
    <w:rsid w:val="00FC4735"/>
    <w:rsid w:val="00FC4A61"/>
    <w:rsid w:val="00FC53D1"/>
    <w:rsid w:val="00FD01F7"/>
    <w:rsid w:val="00FD03B0"/>
    <w:rsid w:val="00FD168D"/>
    <w:rsid w:val="00FD1856"/>
    <w:rsid w:val="00FD38D7"/>
    <w:rsid w:val="00FD3944"/>
    <w:rsid w:val="00FD6729"/>
    <w:rsid w:val="00FD6B31"/>
    <w:rsid w:val="00FE17CA"/>
    <w:rsid w:val="00FE1B4E"/>
    <w:rsid w:val="00FE1C1C"/>
    <w:rsid w:val="00FE2103"/>
    <w:rsid w:val="00FE3DFE"/>
    <w:rsid w:val="00FE4242"/>
    <w:rsid w:val="00FE590F"/>
    <w:rsid w:val="00FE64F8"/>
    <w:rsid w:val="00FE724B"/>
    <w:rsid w:val="00FE75F4"/>
    <w:rsid w:val="00FF108A"/>
    <w:rsid w:val="00FF4FDF"/>
    <w:rsid w:val="00FF59C1"/>
    <w:rsid w:val="00FF63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90AEA9"/>
  <w15:chartTrackingRefBased/>
  <w15:docId w15:val="{966384F9-CBCA-4C84-8FE7-8085FE0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 w:eastAsia="Times New Roman" w:hAnsi="Times New Roman (WE)"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13A9"/>
    <w:rPr>
      <w:rFonts w:ascii="AT*TimesNewRoman" w:hAnsi="AT*TimesNewRoman"/>
      <w:lang w:val="en-GB"/>
    </w:rPr>
  </w:style>
  <w:style w:type="paragraph" w:styleId="Nadpis1">
    <w:name w:val="heading 1"/>
    <w:basedOn w:val="Normlny"/>
    <w:next w:val="Normlny"/>
    <w:qFormat/>
    <w:pPr>
      <w:keepNext/>
      <w:tabs>
        <w:tab w:val="left" w:pos="284"/>
        <w:tab w:val="left" w:pos="8640"/>
      </w:tabs>
      <w:ind w:left="567" w:hanging="567"/>
      <w:jc w:val="both"/>
      <w:outlineLvl w:val="0"/>
    </w:pPr>
    <w:rPr>
      <w:rFonts w:ascii="Times New Roman" w:hAnsi="Times New Roman"/>
      <w:b/>
      <w:i/>
      <w:sz w:val="24"/>
      <w:lang w:val="sk-SK"/>
    </w:rPr>
  </w:style>
  <w:style w:type="paragraph" w:styleId="Nadpis2">
    <w:name w:val="heading 2"/>
    <w:basedOn w:val="Normlny"/>
    <w:next w:val="Normlny"/>
    <w:qFormat/>
    <w:pPr>
      <w:keepNext/>
      <w:shd w:val="pct20" w:color="auto" w:fill="auto"/>
      <w:jc w:val="center"/>
      <w:outlineLvl w:val="1"/>
    </w:pPr>
    <w:rPr>
      <w:rFonts w:ascii="Times New Roman" w:hAnsi="Times New Roman"/>
      <w:b/>
      <w:sz w:val="24"/>
      <w:lang w:val="sk-SK"/>
    </w:rPr>
  </w:style>
  <w:style w:type="paragraph" w:styleId="Nadpis3">
    <w:name w:val="heading 3"/>
    <w:basedOn w:val="Normlny"/>
    <w:next w:val="Normlny"/>
    <w:qFormat/>
    <w:pPr>
      <w:keepNext/>
      <w:tabs>
        <w:tab w:val="left" w:pos="8640"/>
      </w:tabs>
      <w:jc w:val="both"/>
      <w:outlineLvl w:val="2"/>
    </w:pPr>
    <w:rPr>
      <w:rFonts w:ascii="Times New Roman" w:hAnsi="Times New Roman"/>
      <w:i/>
      <w:sz w:val="24"/>
      <w:lang w:val="sk-SK"/>
    </w:rPr>
  </w:style>
  <w:style w:type="paragraph" w:styleId="Nadpis4">
    <w:name w:val="heading 4"/>
    <w:basedOn w:val="Normlny"/>
    <w:next w:val="Normlny"/>
    <w:qFormat/>
    <w:pPr>
      <w:keepNext/>
      <w:tabs>
        <w:tab w:val="left" w:pos="284"/>
        <w:tab w:val="left" w:pos="8640"/>
      </w:tabs>
      <w:ind w:left="284" w:hanging="284"/>
      <w:jc w:val="both"/>
      <w:outlineLvl w:val="3"/>
    </w:pPr>
    <w:rPr>
      <w:rFonts w:ascii="Times New Roman" w:hAnsi="Times New Roman"/>
      <w:b/>
      <w:i/>
      <w:sz w:val="24"/>
      <w:lang w:val="sk-SK"/>
    </w:rPr>
  </w:style>
  <w:style w:type="paragraph" w:styleId="Nadpis5">
    <w:name w:val="heading 5"/>
    <w:basedOn w:val="Normlny"/>
    <w:next w:val="Normlny"/>
    <w:qFormat/>
    <w:pPr>
      <w:keepNext/>
      <w:tabs>
        <w:tab w:val="left" w:pos="284"/>
        <w:tab w:val="left" w:pos="8640"/>
      </w:tabs>
      <w:ind w:left="284" w:hanging="284"/>
      <w:jc w:val="both"/>
      <w:outlineLvl w:val="4"/>
    </w:pPr>
    <w:rPr>
      <w:rFonts w:ascii="Times New Roman" w:hAnsi="Times New Roman"/>
      <w:b/>
      <w:sz w:val="24"/>
      <w:lang w:val="sk-SK"/>
    </w:rPr>
  </w:style>
  <w:style w:type="paragraph" w:styleId="Nadpis6">
    <w:name w:val="heading 6"/>
    <w:basedOn w:val="Normlny"/>
    <w:next w:val="Normlny"/>
    <w:qFormat/>
    <w:pPr>
      <w:keepNext/>
      <w:spacing w:line="360" w:lineRule="atLeast"/>
      <w:jc w:val="center"/>
      <w:outlineLvl w:val="5"/>
    </w:pPr>
    <w:rPr>
      <w:rFonts w:ascii="Times New Roman" w:hAnsi="Times New Roman"/>
      <w:b/>
      <w:caps/>
      <w:sz w:val="44"/>
      <w:lang w:val="sk-SK"/>
    </w:rPr>
  </w:style>
  <w:style w:type="paragraph" w:styleId="Nadpis7">
    <w:name w:val="heading 7"/>
    <w:basedOn w:val="Normlny"/>
    <w:next w:val="Normlny"/>
    <w:qFormat/>
    <w:pPr>
      <w:keepNext/>
      <w:tabs>
        <w:tab w:val="left" w:pos="284"/>
        <w:tab w:val="left" w:pos="8640"/>
      </w:tabs>
      <w:ind w:left="284" w:hanging="284"/>
      <w:jc w:val="both"/>
      <w:outlineLvl w:val="6"/>
    </w:pPr>
    <w:rPr>
      <w:rFonts w:ascii="Times New Roman" w:hAnsi="Times New Roman"/>
      <w:b/>
      <w:i/>
      <w:sz w:val="22"/>
      <w:lang w:val="sk-SK"/>
    </w:rPr>
  </w:style>
  <w:style w:type="paragraph" w:styleId="Nadpis8">
    <w:name w:val="heading 8"/>
    <w:basedOn w:val="Normlny"/>
    <w:next w:val="Normlny"/>
    <w:qFormat/>
    <w:pPr>
      <w:keepNext/>
      <w:tabs>
        <w:tab w:val="left" w:pos="284"/>
        <w:tab w:val="left" w:pos="8640"/>
      </w:tabs>
      <w:ind w:left="284" w:hanging="284"/>
      <w:jc w:val="both"/>
      <w:outlineLvl w:val="7"/>
    </w:pPr>
    <w:rPr>
      <w:rFonts w:ascii="Times New Roman" w:hAnsi="Times New Roman"/>
      <w:i/>
      <w:sz w:val="22"/>
      <w:lang w:val="sk-SK"/>
      <w14:shadow w14:blurRad="50800" w14:dist="38100" w14:dir="2700000" w14:sx="100000" w14:sy="100000" w14:kx="0" w14:ky="0" w14:algn="tl">
        <w14:srgbClr w14:val="000000">
          <w14:alpha w14:val="60000"/>
        </w14:srgbClr>
      </w14:shadow>
    </w:rPr>
  </w:style>
  <w:style w:type="paragraph" w:styleId="Nadpis9">
    <w:name w:val="heading 9"/>
    <w:basedOn w:val="Normlny"/>
    <w:next w:val="Normlny"/>
    <w:qFormat/>
    <w:pPr>
      <w:keepNext/>
      <w:tabs>
        <w:tab w:val="left" w:pos="284"/>
        <w:tab w:val="left" w:pos="8640"/>
      </w:tabs>
      <w:ind w:left="567" w:hanging="567"/>
      <w:jc w:val="both"/>
      <w:outlineLvl w:val="8"/>
    </w:pPr>
    <w:rPr>
      <w:rFonts w:ascii="Times New Roman" w:hAnsi="Times New Roman"/>
      <w:b/>
      <w:i/>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style>
  <w:style w:type="paragraph" w:styleId="Pta">
    <w:name w:val="footer"/>
    <w:basedOn w:val="Normlny"/>
    <w:link w:val="PtaChar"/>
    <w:uiPriority w:val="99"/>
    <w:pPr>
      <w:tabs>
        <w:tab w:val="center" w:pos="4252"/>
        <w:tab w:val="right" w:pos="8504"/>
      </w:tabs>
    </w:pPr>
  </w:style>
  <w:style w:type="paragraph" w:styleId="Hlavika">
    <w:name w:val="header"/>
    <w:basedOn w:val="Normlny"/>
    <w:pPr>
      <w:tabs>
        <w:tab w:val="center" w:pos="4252"/>
        <w:tab w:val="right" w:pos="8504"/>
      </w:tabs>
    </w:pPr>
  </w:style>
  <w:style w:type="paragraph" w:styleId="Zkladntext">
    <w:name w:val="Body Text"/>
    <w:rPr>
      <w:rFonts w:ascii="CG Times (W1)" w:hAnsi="CG Times (W1)"/>
      <w:sz w:val="24"/>
      <w:lang w:val="en-GB"/>
    </w:rPr>
  </w:style>
  <w:style w:type="paragraph" w:customStyle="1" w:styleId="anpk">
    <w:name w:val="anpk"/>
    <w:basedOn w:val="Normlny"/>
    <w:pPr>
      <w:tabs>
        <w:tab w:val="left" w:pos="907"/>
      </w:tabs>
      <w:jc w:val="both"/>
    </w:pPr>
    <w:rPr>
      <w:rFonts w:ascii="Times New Roman" w:hAnsi="Times New Roman"/>
      <w:b/>
      <w:sz w:val="24"/>
    </w:rPr>
  </w:style>
  <w:style w:type="paragraph" w:customStyle="1" w:styleId="ano">
    <w:name w:val="ano"/>
    <w:basedOn w:val="Normlny"/>
    <w:pPr>
      <w:tabs>
        <w:tab w:val="left" w:pos="907"/>
      </w:tabs>
      <w:jc w:val="both"/>
    </w:pPr>
    <w:rPr>
      <w:rFonts w:ascii="Times New Roman" w:hAnsi="Times New Roman"/>
      <w:sz w:val="24"/>
    </w:rPr>
  </w:style>
  <w:style w:type="character" w:styleId="slostrany">
    <w:name w:val="page number"/>
    <w:basedOn w:val="Predvolenpsmoodseku"/>
  </w:style>
  <w:style w:type="paragraph" w:styleId="Zkladntext2">
    <w:name w:val="Body Text 2"/>
    <w:basedOn w:val="Normlny"/>
    <w:pPr>
      <w:jc w:val="both"/>
    </w:pPr>
    <w:rPr>
      <w:rFonts w:ascii="Times New Roman" w:hAnsi="Times New Roman"/>
      <w:i/>
      <w:sz w:val="28"/>
    </w:rPr>
  </w:style>
  <w:style w:type="paragraph" w:styleId="Zarkazkladnhotextu">
    <w:name w:val="Body Text Indent"/>
    <w:basedOn w:val="Normlny"/>
    <w:pPr>
      <w:tabs>
        <w:tab w:val="left" w:pos="284"/>
      </w:tabs>
      <w:ind w:left="645"/>
      <w:jc w:val="both"/>
    </w:pPr>
    <w:rPr>
      <w:rFonts w:ascii="Times New Roman" w:hAnsi="Times New Roman"/>
      <w:i/>
      <w:sz w:val="28"/>
    </w:rPr>
  </w:style>
  <w:style w:type="paragraph" w:styleId="Zarkazkladnhotextu2">
    <w:name w:val="Body Text Indent 2"/>
    <w:basedOn w:val="Normlny"/>
    <w:pPr>
      <w:tabs>
        <w:tab w:val="left" w:pos="284"/>
        <w:tab w:val="left" w:pos="8640"/>
      </w:tabs>
      <w:ind w:left="284" w:hanging="284"/>
      <w:jc w:val="both"/>
    </w:pPr>
    <w:rPr>
      <w:rFonts w:ascii="Times New Roman" w:hAnsi="Times New Roman"/>
      <w:i/>
      <w:sz w:val="28"/>
    </w:rPr>
  </w:style>
  <w:style w:type="paragraph" w:styleId="Zoznamsodrkami">
    <w:name w:val="List Bullet"/>
    <w:basedOn w:val="Normlny"/>
    <w:autoRedefine/>
    <w:rsid w:val="002F6F77"/>
    <w:pPr>
      <w:jc w:val="both"/>
    </w:pPr>
    <w:rPr>
      <w:rFonts w:ascii="Times New Roman" w:hAnsi="Times New Roman"/>
      <w:color w:val="FF0000"/>
      <w:sz w:val="22"/>
      <w:szCs w:val="22"/>
    </w:rPr>
  </w:style>
  <w:style w:type="paragraph" w:styleId="Zkladntext3">
    <w:name w:val="Body Text 3"/>
    <w:basedOn w:val="Normlny"/>
    <w:pPr>
      <w:jc w:val="both"/>
    </w:pPr>
    <w:rPr>
      <w:rFonts w:ascii="Times New Roman" w:hAnsi="Times New Roman"/>
      <w:sz w:val="28"/>
    </w:rPr>
  </w:style>
  <w:style w:type="paragraph" w:styleId="Zarkazkladnhotextu3">
    <w:name w:val="Body Text Indent 3"/>
    <w:basedOn w:val="Normlny"/>
    <w:pPr>
      <w:tabs>
        <w:tab w:val="left" w:pos="284"/>
        <w:tab w:val="left" w:pos="8640"/>
      </w:tabs>
      <w:ind w:left="567" w:hanging="567"/>
      <w:jc w:val="both"/>
    </w:pPr>
    <w:rPr>
      <w:rFonts w:ascii="Times New Roman" w:hAnsi="Times New Roman"/>
      <w:i/>
      <w:sz w:val="24"/>
    </w:rPr>
  </w:style>
  <w:style w:type="paragraph" w:customStyle="1" w:styleId="Zarkazkladnhotextu21">
    <w:name w:val="Zarážka základného textu 21"/>
    <w:basedOn w:val="Normlny"/>
    <w:pPr>
      <w:tabs>
        <w:tab w:val="left" w:pos="567"/>
      </w:tabs>
      <w:ind w:left="851" w:hanging="851"/>
      <w:jc w:val="both"/>
    </w:pPr>
    <w:rPr>
      <w:rFonts w:ascii="Times New Roman" w:hAnsi="Times New Roman"/>
      <w:sz w:val="24"/>
      <w:lang w:val="cs-CZ"/>
    </w:rPr>
  </w:style>
  <w:style w:type="paragraph" w:customStyle="1" w:styleId="nnnnnzahranienm">
    <w:name w:val="nnnnnzahranien?m"/>
    <w:basedOn w:val="Normlny"/>
    <w:pPr>
      <w:widowControl w:val="0"/>
      <w:tabs>
        <w:tab w:val="left" w:pos="567"/>
        <w:tab w:val="left" w:pos="4820"/>
        <w:tab w:val="left" w:pos="5529"/>
      </w:tabs>
      <w:jc w:val="both"/>
    </w:pPr>
    <w:rPr>
      <w:rFonts w:ascii="Times New Roman" w:hAnsi="Times New Roman"/>
      <w:sz w:val="24"/>
      <w:lang w:val="cs-CZ"/>
    </w:rPr>
  </w:style>
  <w:style w:type="paragraph" w:styleId="Popis">
    <w:name w:val="caption"/>
    <w:basedOn w:val="Normlny"/>
    <w:next w:val="Normlny"/>
    <w:qFormat/>
    <w:pPr>
      <w:tabs>
        <w:tab w:val="left" w:pos="284"/>
        <w:tab w:val="left" w:pos="567"/>
      </w:tabs>
      <w:jc w:val="right"/>
    </w:pPr>
    <w:rPr>
      <w:rFonts w:ascii="Times New Roman" w:hAnsi="Times New Roman"/>
      <w:sz w:val="24"/>
    </w:rPr>
  </w:style>
  <w:style w:type="paragraph" w:styleId="Normlnywebov">
    <w:name w:val="Normal (Web)"/>
    <w:basedOn w:val="Normlny"/>
    <w:uiPriority w:val="99"/>
    <w:pPr>
      <w:spacing w:before="100" w:beforeAutospacing="1" w:after="100" w:afterAutospacing="1"/>
    </w:pPr>
    <w:rPr>
      <w:rFonts w:ascii="Arial Unicode MS" w:eastAsia="Arial Unicode MS" w:hAnsi="Arial Unicode MS" w:cs="Arial Unicode MS"/>
      <w:sz w:val="24"/>
      <w:szCs w:val="24"/>
      <w:lang w:val="cs-CZ" w:eastAsia="cs-CZ"/>
    </w:rPr>
  </w:style>
  <w:style w:type="character" w:styleId="Hypertextovprepojenie">
    <w:name w:val="Hyperlink"/>
    <w:rPr>
      <w:strike w:val="0"/>
      <w:dstrike w:val="0"/>
      <w:color w:val="0000FF"/>
      <w:u w:val="single"/>
      <w:effect w:val="none"/>
    </w:rPr>
  </w:style>
  <w:style w:type="character" w:styleId="PouitHypertextovPrepojenie">
    <w:name w:val="FollowedHyperlink"/>
    <w:rPr>
      <w:color w:val="800080"/>
      <w:u w:val="single"/>
    </w:rPr>
  </w:style>
  <w:style w:type="character" w:styleId="Siln">
    <w:name w:val="Strong"/>
    <w:uiPriority w:val="22"/>
    <w:qFormat/>
    <w:rPr>
      <w:b/>
      <w:bCs/>
    </w:rPr>
  </w:style>
  <w:style w:type="character" w:customStyle="1" w:styleId="homepage-link-blue1">
    <w:name w:val="homepage-link-blue1"/>
    <w:rPr>
      <w:rFonts w:ascii="Verdana" w:hAnsi="Verdana" w:hint="default"/>
      <w:b w:val="0"/>
      <w:bCs w:val="0"/>
      <w:i w:val="0"/>
      <w:iCs w:val="0"/>
      <w:smallCaps w:val="0"/>
      <w:color w:val="99CCFF"/>
      <w:sz w:val="17"/>
      <w:szCs w:val="17"/>
    </w:rPr>
  </w:style>
  <w:style w:type="paragraph" w:styleId="Textpoznmkypodiarou">
    <w:name w:val="footnote text"/>
    <w:aliases w:val="Text poznámky pod čiarou 007,_Poznámka pod čiarou,Text poznámky pod èiarou 007,Schriftart: 9 pt,Schriftart: 10 pt,Schriftart: 8 pt"/>
    <w:basedOn w:val="Normlny"/>
    <w:link w:val="TextpoznmkypodiarouChar"/>
    <w:semiHidden/>
    <w:rPr>
      <w:rFonts w:ascii="Times New Roman" w:hAnsi="Times New Roman"/>
      <w:lang w:val="sk-SK" w:eastAsia="cs-CZ"/>
    </w:rPr>
  </w:style>
  <w:style w:type="character" w:styleId="Odkaznapoznmkupodiarou">
    <w:name w:val="footnote reference"/>
    <w:semiHidden/>
    <w:rPr>
      <w:vertAlign w:val="superscript"/>
    </w:rPr>
  </w:style>
  <w:style w:type="character" w:customStyle="1" w:styleId="detailtext1">
    <w:name w:val="detail_text1"/>
    <w:rPr>
      <w:color w:val="000000"/>
      <w:sz w:val="17"/>
      <w:szCs w:val="17"/>
    </w:rPr>
  </w:style>
  <w:style w:type="character" w:customStyle="1" w:styleId="article1">
    <w:name w:val="article1"/>
    <w:rPr>
      <w:rFonts w:ascii="Arial" w:hAnsi="Arial" w:cs="Arial" w:hint="default"/>
      <w:b/>
      <w:bCs/>
      <w:color w:val="008248"/>
      <w:sz w:val="23"/>
      <w:szCs w:val="23"/>
    </w:rPr>
  </w:style>
  <w:style w:type="paragraph" w:customStyle="1" w:styleId="bold">
    <w:name w:val="bold"/>
    <w:basedOn w:val="Normlny"/>
    <w:pPr>
      <w:spacing w:before="100" w:beforeAutospacing="1" w:after="100" w:afterAutospacing="1"/>
    </w:pPr>
    <w:rPr>
      <w:rFonts w:ascii="Arial" w:eastAsia="Arial Unicode MS" w:hAnsi="Arial" w:cs="Arial"/>
      <w:b/>
      <w:bCs/>
      <w:color w:val="828488"/>
      <w:sz w:val="17"/>
      <w:szCs w:val="17"/>
      <w:lang w:val="cs-CZ" w:eastAsia="cs-CZ"/>
    </w:rPr>
  </w:style>
  <w:style w:type="character" w:customStyle="1" w:styleId="viac">
    <w:name w:val="viac"/>
    <w:basedOn w:val="Predvolenpsmoodseku"/>
  </w:style>
  <w:style w:type="character" w:styleId="Zvraznenie">
    <w:name w:val="Emphasis"/>
    <w:qFormat/>
    <w:rPr>
      <w:i/>
      <w:iCs/>
    </w:rPr>
  </w:style>
  <w:style w:type="paragraph" w:styleId="Textbubliny">
    <w:name w:val="Balloon Text"/>
    <w:basedOn w:val="Normlny"/>
    <w:semiHidden/>
    <w:rPr>
      <w:rFonts w:ascii="Tahoma" w:hAnsi="Tahoma" w:cs="Tahoma"/>
      <w:sz w:val="16"/>
      <w:szCs w:val="16"/>
      <w:lang w:val="sk-SK" w:eastAsia="en-US"/>
    </w:rPr>
  </w:style>
  <w:style w:type="character" w:customStyle="1" w:styleId="detailperex1">
    <w:name w:val="detail_perex1"/>
    <w:rPr>
      <w:i/>
      <w:iCs/>
      <w:color w:val="000000"/>
      <w:sz w:val="17"/>
      <w:szCs w:val="17"/>
    </w:rPr>
  </w:style>
  <w:style w:type="paragraph" w:customStyle="1" w:styleId="cont">
    <w:name w:val="cont"/>
    <w:basedOn w:val="Normlny"/>
    <w:rsid w:val="00A53CC2"/>
    <w:pPr>
      <w:spacing w:before="100" w:beforeAutospacing="1" w:after="100" w:afterAutospacing="1"/>
    </w:pPr>
    <w:rPr>
      <w:rFonts w:ascii="Times New Roman" w:hAnsi="Times New Roman"/>
      <w:sz w:val="24"/>
      <w:szCs w:val="24"/>
      <w:lang w:val="sk-SK"/>
    </w:rPr>
  </w:style>
  <w:style w:type="paragraph" w:customStyle="1" w:styleId="Zkladntextb">
    <w:name w:val="Základný text.b"/>
    <w:basedOn w:val="Normlny"/>
    <w:rsid w:val="006B0805"/>
    <w:pPr>
      <w:autoSpaceDE w:val="0"/>
      <w:autoSpaceDN w:val="0"/>
      <w:jc w:val="both"/>
    </w:pPr>
    <w:rPr>
      <w:rFonts w:ascii="TmsEe" w:hAnsi="TmsEe"/>
      <w:lang w:val="sk-SK"/>
    </w:rPr>
  </w:style>
  <w:style w:type="paragraph" w:customStyle="1" w:styleId="Zkladntextb1">
    <w:name w:val="Základný text.b1"/>
    <w:basedOn w:val="Normlny"/>
    <w:rsid w:val="006B0805"/>
    <w:pPr>
      <w:autoSpaceDE w:val="0"/>
      <w:autoSpaceDN w:val="0"/>
      <w:jc w:val="center"/>
    </w:pPr>
    <w:rPr>
      <w:rFonts w:ascii="Times New Roman" w:hAnsi="Times New Roman"/>
      <w:b/>
      <w:bCs/>
      <w:lang w:val="sk-SK"/>
    </w:rPr>
  </w:style>
  <w:style w:type="paragraph" w:styleId="truktradokumentu">
    <w:name w:val="Document Map"/>
    <w:basedOn w:val="Normlny"/>
    <w:semiHidden/>
    <w:rsid w:val="006A19FA"/>
    <w:pPr>
      <w:shd w:val="clear" w:color="auto" w:fill="000080"/>
    </w:pPr>
    <w:rPr>
      <w:rFonts w:ascii="Tahoma" w:hAnsi="Tahoma" w:cs="Tahoma"/>
    </w:rPr>
  </w:style>
  <w:style w:type="character" w:customStyle="1" w:styleId="Novodomec">
    <w:name w:val="Novodomec"/>
    <w:semiHidden/>
    <w:rsid w:val="00CA0041"/>
    <w:rPr>
      <w:rFonts w:ascii="Arial" w:hAnsi="Arial" w:cs="Arial"/>
      <w:color w:val="auto"/>
      <w:sz w:val="20"/>
      <w:szCs w:val="20"/>
    </w:rPr>
  </w:style>
  <w:style w:type="character" w:customStyle="1" w:styleId="Zstupntext1">
    <w:name w:val="Zástupný text1"/>
    <w:semiHidden/>
    <w:rsid w:val="007E6FD0"/>
    <w:rPr>
      <w:rFonts w:ascii="Times New Roman" w:hAnsi="Times New Roman" w:cs="Times New Roman"/>
      <w:color w:val="808080"/>
    </w:rPr>
  </w:style>
  <w:style w:type="paragraph" w:styleId="Odsekzoznamu">
    <w:name w:val="List Paragraph"/>
    <w:basedOn w:val="Normlny"/>
    <w:qFormat/>
    <w:rsid w:val="00216EB2"/>
    <w:pPr>
      <w:spacing w:after="200" w:line="276" w:lineRule="auto"/>
      <w:ind w:left="708"/>
    </w:pPr>
    <w:rPr>
      <w:rFonts w:ascii="Calibri" w:hAnsi="Calibri" w:cs="Calibri"/>
      <w:sz w:val="22"/>
      <w:szCs w:val="22"/>
      <w:lang w:val="sk-SK" w:eastAsia="en-US"/>
    </w:rPr>
  </w:style>
  <w:style w:type="paragraph" w:customStyle="1" w:styleId="CharCharCharCharCharCharCharChar">
    <w:name w:val="Char Char Char Char Char Char Char Char"/>
    <w:basedOn w:val="Normlny"/>
    <w:rsid w:val="003C5E17"/>
    <w:pPr>
      <w:tabs>
        <w:tab w:val="num" w:pos="567"/>
      </w:tabs>
      <w:spacing w:line="240" w:lineRule="exact"/>
      <w:ind w:left="567" w:hanging="567"/>
    </w:pPr>
    <w:rPr>
      <w:rFonts w:ascii="Times New Roman Bold" w:hAnsi="Times New Roman Bold" w:cs="Times New Roman Bold"/>
      <w:b/>
      <w:bCs/>
      <w:sz w:val="26"/>
      <w:szCs w:val="26"/>
      <w:lang w:val="sk-SK" w:eastAsia="en-US"/>
    </w:rPr>
  </w:style>
  <w:style w:type="paragraph" w:customStyle="1" w:styleId="Styl">
    <w:name w:val="Styl"/>
    <w:basedOn w:val="Normlny"/>
    <w:rsid w:val="003E2295"/>
    <w:pPr>
      <w:spacing w:after="160" w:line="240" w:lineRule="exact"/>
    </w:pPr>
    <w:rPr>
      <w:rFonts w:ascii="Tahoma" w:hAnsi="Tahoma" w:cs="Tahoma"/>
      <w:lang w:val="en-US" w:eastAsia="en-US"/>
    </w:rPr>
  </w:style>
  <w:style w:type="character" w:customStyle="1" w:styleId="submitted3">
    <w:name w:val="submitted3"/>
    <w:rsid w:val="00237547"/>
    <w:rPr>
      <w:vanish/>
      <w:webHidden w:val="0"/>
      <w:specVanish w:val="0"/>
    </w:rPr>
  </w:style>
  <w:style w:type="character" w:customStyle="1" w:styleId="googqs-tidbitgoogqs-tidbit-1">
    <w:name w:val="goog_qs-tidbit goog_qs-tidbit-1"/>
    <w:basedOn w:val="Predvolenpsmoodseku"/>
    <w:rsid w:val="000776DD"/>
  </w:style>
  <w:style w:type="paragraph" w:customStyle="1" w:styleId="02Nadpis">
    <w:name w:val="02_Nadpis"/>
    <w:basedOn w:val="Normlny"/>
    <w:next w:val="Normlny"/>
    <w:rsid w:val="009D26A6"/>
    <w:pPr>
      <w:autoSpaceDE w:val="0"/>
      <w:autoSpaceDN w:val="0"/>
      <w:adjustRightInd w:val="0"/>
    </w:pPr>
    <w:rPr>
      <w:rFonts w:ascii="Arial" w:hAnsi="Arial"/>
      <w:sz w:val="24"/>
      <w:szCs w:val="24"/>
      <w:lang w:val="sk-SK"/>
    </w:rPr>
  </w:style>
  <w:style w:type="paragraph" w:customStyle="1" w:styleId="Normlny1">
    <w:name w:val="Normálny1"/>
    <w:basedOn w:val="Normlny"/>
    <w:next w:val="Normlny"/>
    <w:rsid w:val="009D26A6"/>
    <w:pPr>
      <w:autoSpaceDE w:val="0"/>
      <w:autoSpaceDN w:val="0"/>
      <w:adjustRightInd w:val="0"/>
    </w:pPr>
    <w:rPr>
      <w:rFonts w:ascii="Arial" w:hAnsi="Arial"/>
      <w:sz w:val="24"/>
      <w:szCs w:val="24"/>
      <w:lang w:val="sk-SK"/>
    </w:rPr>
  </w:style>
  <w:style w:type="paragraph" w:customStyle="1" w:styleId="Bezriadkovania1">
    <w:name w:val="Bez riadkovania1"/>
    <w:rsid w:val="00F862E3"/>
    <w:rPr>
      <w:rFonts w:ascii="Times New Roman" w:hAnsi="Times New Roman"/>
      <w:sz w:val="24"/>
      <w:szCs w:val="24"/>
    </w:rPr>
  </w:style>
  <w:style w:type="character" w:customStyle="1" w:styleId="apple-converted-space">
    <w:name w:val="apple-converted-space"/>
    <w:basedOn w:val="Predvolenpsmoodseku"/>
    <w:rsid w:val="007B3DCA"/>
  </w:style>
  <w:style w:type="paragraph" w:customStyle="1" w:styleId="l4">
    <w:name w:val="l4"/>
    <w:basedOn w:val="Normlny"/>
    <w:rsid w:val="006E4A4D"/>
    <w:pPr>
      <w:spacing w:before="100" w:beforeAutospacing="1" w:after="100" w:afterAutospacing="1"/>
    </w:pPr>
    <w:rPr>
      <w:rFonts w:ascii="Times New Roman" w:hAnsi="Times New Roman"/>
      <w:sz w:val="24"/>
      <w:szCs w:val="24"/>
      <w:lang w:val="sk-SK"/>
    </w:rPr>
  </w:style>
  <w:style w:type="character" w:customStyle="1" w:styleId="h1a">
    <w:name w:val="h1a"/>
    <w:basedOn w:val="Predvolenpsmoodseku"/>
    <w:rsid w:val="006E4A4D"/>
  </w:style>
  <w:style w:type="character" w:customStyle="1" w:styleId="effnew">
    <w:name w:val="eff_new"/>
    <w:basedOn w:val="Predvolenpsmoodseku"/>
    <w:rsid w:val="006E4A4D"/>
  </w:style>
  <w:style w:type="character" w:customStyle="1" w:styleId="TextpoznmkypodiarouChar">
    <w:name w:val="Text poznámky pod čiarou Char"/>
    <w:aliases w:val="Text poznámky pod čiarou 007 Char,_Poznámka pod čiarou Char,Text poznámky pod èiarou 007 Char,Schriftart: 9 pt Char,Schriftart: 10 pt Char,Schriftart: 8 pt Char"/>
    <w:link w:val="Textpoznmkypodiarou"/>
    <w:semiHidden/>
    <w:locked/>
    <w:rsid w:val="00E74572"/>
    <w:rPr>
      <w:lang w:val="sk-SK" w:eastAsia="cs-CZ" w:bidi="ar-SA"/>
    </w:rPr>
  </w:style>
  <w:style w:type="character" w:customStyle="1" w:styleId="new">
    <w:name w:val="new"/>
    <w:basedOn w:val="Predvolenpsmoodseku"/>
    <w:rsid w:val="00DC13C9"/>
  </w:style>
  <w:style w:type="character" w:customStyle="1" w:styleId="num">
    <w:name w:val="num"/>
    <w:basedOn w:val="Predvolenpsmoodseku"/>
    <w:rsid w:val="00C25147"/>
  </w:style>
  <w:style w:type="paragraph" w:customStyle="1" w:styleId="bodytext">
    <w:name w:val="bodytext"/>
    <w:basedOn w:val="Normlny"/>
    <w:rsid w:val="00A60A5C"/>
    <w:pPr>
      <w:spacing w:before="100" w:beforeAutospacing="1" w:after="100" w:afterAutospacing="1"/>
    </w:pPr>
    <w:rPr>
      <w:rFonts w:ascii="Times New Roman" w:hAnsi="Times New Roman"/>
      <w:sz w:val="24"/>
      <w:szCs w:val="24"/>
      <w:lang w:val="sk-SK"/>
    </w:rPr>
  </w:style>
  <w:style w:type="paragraph" w:customStyle="1" w:styleId="l1clanekgo">
    <w:name w:val="l1 clanek go"/>
    <w:basedOn w:val="Normlny"/>
    <w:rsid w:val="00E93385"/>
    <w:pPr>
      <w:spacing w:before="100" w:beforeAutospacing="1" w:after="100" w:afterAutospacing="1"/>
    </w:pPr>
    <w:rPr>
      <w:rFonts w:ascii="Times New Roman" w:hAnsi="Times New Roman"/>
      <w:sz w:val="24"/>
      <w:szCs w:val="24"/>
      <w:lang w:val="sk-SK"/>
    </w:rPr>
  </w:style>
  <w:style w:type="paragraph" w:customStyle="1" w:styleId="l2go">
    <w:name w:val="l2  go"/>
    <w:basedOn w:val="Normlny"/>
    <w:rsid w:val="00E93385"/>
    <w:pPr>
      <w:spacing w:before="100" w:beforeAutospacing="1" w:after="100" w:afterAutospacing="1"/>
    </w:pPr>
    <w:rPr>
      <w:rFonts w:ascii="Times New Roman" w:hAnsi="Times New Roman"/>
      <w:sz w:val="24"/>
      <w:szCs w:val="24"/>
      <w:lang w:val="sk-SK"/>
    </w:rPr>
  </w:style>
  <w:style w:type="paragraph" w:customStyle="1" w:styleId="l3">
    <w:name w:val="l3"/>
    <w:basedOn w:val="Normlny"/>
    <w:rsid w:val="00E93385"/>
    <w:pPr>
      <w:spacing w:before="100" w:beforeAutospacing="1" w:after="100" w:afterAutospacing="1"/>
    </w:pPr>
    <w:rPr>
      <w:rFonts w:ascii="Times New Roman" w:hAnsi="Times New Roman"/>
      <w:sz w:val="24"/>
      <w:szCs w:val="24"/>
      <w:lang w:val="sk-SK"/>
    </w:rPr>
  </w:style>
  <w:style w:type="character" w:styleId="Odkaznakomentr">
    <w:name w:val="annotation reference"/>
    <w:semiHidden/>
    <w:rsid w:val="00864AC3"/>
    <w:rPr>
      <w:sz w:val="16"/>
      <w:szCs w:val="16"/>
    </w:rPr>
  </w:style>
  <w:style w:type="paragraph" w:styleId="Textkomentra">
    <w:name w:val="annotation text"/>
    <w:basedOn w:val="Normlny"/>
    <w:semiHidden/>
    <w:rsid w:val="00864AC3"/>
  </w:style>
  <w:style w:type="paragraph" w:styleId="Predmetkomentra">
    <w:name w:val="annotation subject"/>
    <w:basedOn w:val="Textkomentra"/>
    <w:next w:val="Textkomentra"/>
    <w:semiHidden/>
    <w:rsid w:val="00864AC3"/>
    <w:rPr>
      <w:b/>
      <w:bCs/>
    </w:rPr>
  </w:style>
  <w:style w:type="paragraph" w:customStyle="1" w:styleId="l5go">
    <w:name w:val="l5  go"/>
    <w:basedOn w:val="Normlny"/>
    <w:rsid w:val="00232ACE"/>
    <w:pPr>
      <w:spacing w:before="100" w:beforeAutospacing="1" w:after="100" w:afterAutospacing="1"/>
    </w:pPr>
    <w:rPr>
      <w:rFonts w:ascii="Times New Roman" w:hAnsi="Times New Roman"/>
      <w:sz w:val="24"/>
      <w:szCs w:val="24"/>
      <w:lang w:val="sk-SK"/>
    </w:rPr>
  </w:style>
  <w:style w:type="paragraph" w:customStyle="1" w:styleId="l6go">
    <w:name w:val="l6  go"/>
    <w:basedOn w:val="Normlny"/>
    <w:rsid w:val="00232ACE"/>
    <w:pPr>
      <w:spacing w:before="100" w:beforeAutospacing="1" w:after="100" w:afterAutospacing="1"/>
    </w:pPr>
    <w:rPr>
      <w:rFonts w:ascii="Times New Roman" w:hAnsi="Times New Roman"/>
      <w:sz w:val="24"/>
      <w:szCs w:val="24"/>
      <w:lang w:val="sk-SK"/>
    </w:rPr>
  </w:style>
  <w:style w:type="paragraph" w:customStyle="1" w:styleId="l7go">
    <w:name w:val="l7  go"/>
    <w:basedOn w:val="Normlny"/>
    <w:rsid w:val="00232ACE"/>
    <w:pPr>
      <w:spacing w:before="100" w:beforeAutospacing="1" w:after="100" w:afterAutospacing="1"/>
    </w:pPr>
    <w:rPr>
      <w:rFonts w:ascii="Times New Roman" w:hAnsi="Times New Roman"/>
      <w:sz w:val="24"/>
      <w:szCs w:val="24"/>
      <w:lang w:val="sk-SK"/>
    </w:rPr>
  </w:style>
  <w:style w:type="paragraph" w:customStyle="1" w:styleId="l2parago">
    <w:name w:val="l2 para go"/>
    <w:basedOn w:val="Normlny"/>
    <w:rsid w:val="003D482F"/>
    <w:pPr>
      <w:spacing w:before="100" w:beforeAutospacing="1" w:after="100" w:afterAutospacing="1"/>
    </w:pPr>
    <w:rPr>
      <w:rFonts w:ascii="Times New Roman" w:hAnsi="Times New Roman"/>
      <w:sz w:val="24"/>
      <w:szCs w:val="24"/>
      <w:lang w:val="sk-SK"/>
    </w:rPr>
  </w:style>
  <w:style w:type="paragraph" w:customStyle="1" w:styleId="l3go">
    <w:name w:val="l3  go"/>
    <w:basedOn w:val="Normlny"/>
    <w:rsid w:val="003D482F"/>
    <w:pPr>
      <w:spacing w:before="100" w:beforeAutospacing="1" w:after="100" w:afterAutospacing="1"/>
    </w:pPr>
    <w:rPr>
      <w:rFonts w:ascii="Times New Roman" w:hAnsi="Times New Roman"/>
      <w:sz w:val="24"/>
      <w:szCs w:val="24"/>
      <w:lang w:val="sk-SK"/>
    </w:rPr>
  </w:style>
  <w:style w:type="paragraph" w:customStyle="1" w:styleId="mesgcontent">
    <w:name w:val="mesg_content"/>
    <w:basedOn w:val="Normlny"/>
    <w:rsid w:val="00C246B4"/>
    <w:pPr>
      <w:spacing w:before="144" w:after="144"/>
      <w:ind w:firstLine="480"/>
      <w:jc w:val="both"/>
    </w:pPr>
    <w:rPr>
      <w:rFonts w:ascii="Times New Roman" w:hAnsi="Times New Roman"/>
      <w:sz w:val="22"/>
      <w:szCs w:val="22"/>
      <w:lang w:val="sk-SK"/>
    </w:rPr>
  </w:style>
  <w:style w:type="character" w:customStyle="1" w:styleId="mesghilite1">
    <w:name w:val="mesg_hilite1"/>
    <w:rsid w:val="00C246B4"/>
    <w:rPr>
      <w:sz w:val="22"/>
      <w:szCs w:val="22"/>
      <w:shd w:val="clear" w:color="auto" w:fill="FFFF00"/>
    </w:rPr>
  </w:style>
  <w:style w:type="paragraph" w:customStyle="1" w:styleId="l4go">
    <w:name w:val="l4  go"/>
    <w:basedOn w:val="Normlny"/>
    <w:rsid w:val="00F43833"/>
    <w:pPr>
      <w:spacing w:before="100" w:beforeAutospacing="1" w:after="100" w:afterAutospacing="1"/>
    </w:pPr>
    <w:rPr>
      <w:rFonts w:ascii="Times New Roman" w:hAnsi="Times New Roman"/>
      <w:sz w:val="24"/>
      <w:szCs w:val="24"/>
      <w:lang w:val="sk-SK"/>
    </w:rPr>
  </w:style>
  <w:style w:type="paragraph" w:customStyle="1" w:styleId="Odsekzoznamu1">
    <w:name w:val="Odsek zoznamu1"/>
    <w:basedOn w:val="Normlny"/>
    <w:rsid w:val="00525A62"/>
    <w:pPr>
      <w:spacing w:after="200" w:line="276" w:lineRule="auto"/>
      <w:ind w:left="720"/>
      <w:contextualSpacing/>
    </w:pPr>
    <w:rPr>
      <w:rFonts w:ascii="Calibri" w:hAnsi="Calibri"/>
      <w:sz w:val="22"/>
      <w:szCs w:val="22"/>
      <w:lang w:val="sk-SK" w:eastAsia="en-US"/>
    </w:rPr>
  </w:style>
  <w:style w:type="character" w:customStyle="1" w:styleId="PtaChar">
    <w:name w:val="Päta Char"/>
    <w:link w:val="Pta"/>
    <w:uiPriority w:val="99"/>
    <w:rsid w:val="00B307B7"/>
    <w:rPr>
      <w:rFonts w:ascii="AT*TimesNewRoman" w:hAnsi="AT*TimesNewRoman"/>
      <w:lang w:val="en-GB"/>
    </w:rPr>
  </w:style>
  <w:style w:type="table" w:styleId="Mriekatabuky">
    <w:name w:val="Table Grid"/>
    <w:basedOn w:val="Normlnatabuka"/>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6F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79">
      <w:bodyDiv w:val="1"/>
      <w:marLeft w:val="0"/>
      <w:marRight w:val="0"/>
      <w:marTop w:val="0"/>
      <w:marBottom w:val="0"/>
      <w:divBdr>
        <w:top w:val="none" w:sz="0" w:space="0" w:color="auto"/>
        <w:left w:val="none" w:sz="0" w:space="0" w:color="auto"/>
        <w:bottom w:val="none" w:sz="0" w:space="0" w:color="auto"/>
        <w:right w:val="none" w:sz="0" w:space="0" w:color="auto"/>
      </w:divBdr>
    </w:div>
    <w:div w:id="20785634">
      <w:bodyDiv w:val="1"/>
      <w:marLeft w:val="0"/>
      <w:marRight w:val="0"/>
      <w:marTop w:val="0"/>
      <w:marBottom w:val="0"/>
      <w:divBdr>
        <w:top w:val="none" w:sz="0" w:space="0" w:color="auto"/>
        <w:left w:val="none" w:sz="0" w:space="0" w:color="auto"/>
        <w:bottom w:val="none" w:sz="0" w:space="0" w:color="auto"/>
        <w:right w:val="none" w:sz="0" w:space="0" w:color="auto"/>
      </w:divBdr>
    </w:div>
    <w:div w:id="36395039">
      <w:bodyDiv w:val="1"/>
      <w:marLeft w:val="0"/>
      <w:marRight w:val="0"/>
      <w:marTop w:val="0"/>
      <w:marBottom w:val="0"/>
      <w:divBdr>
        <w:top w:val="none" w:sz="0" w:space="0" w:color="auto"/>
        <w:left w:val="none" w:sz="0" w:space="0" w:color="auto"/>
        <w:bottom w:val="none" w:sz="0" w:space="0" w:color="auto"/>
        <w:right w:val="none" w:sz="0" w:space="0" w:color="auto"/>
      </w:divBdr>
    </w:div>
    <w:div w:id="52781151">
      <w:bodyDiv w:val="1"/>
      <w:marLeft w:val="0"/>
      <w:marRight w:val="0"/>
      <w:marTop w:val="0"/>
      <w:marBottom w:val="0"/>
      <w:divBdr>
        <w:top w:val="none" w:sz="0" w:space="0" w:color="auto"/>
        <w:left w:val="none" w:sz="0" w:space="0" w:color="auto"/>
        <w:bottom w:val="none" w:sz="0" w:space="0" w:color="auto"/>
        <w:right w:val="none" w:sz="0" w:space="0" w:color="auto"/>
      </w:divBdr>
      <w:divsChild>
        <w:div w:id="444808615">
          <w:marLeft w:val="0"/>
          <w:marRight w:val="0"/>
          <w:marTop w:val="0"/>
          <w:marBottom w:val="0"/>
          <w:divBdr>
            <w:top w:val="single" w:sz="4" w:space="11" w:color="auto"/>
            <w:left w:val="single" w:sz="4" w:space="0" w:color="auto"/>
            <w:bottom w:val="single" w:sz="4" w:space="9" w:color="auto"/>
            <w:right w:val="single" w:sz="4" w:space="4" w:color="auto"/>
          </w:divBdr>
        </w:div>
      </w:divsChild>
    </w:div>
    <w:div w:id="61105252">
      <w:bodyDiv w:val="1"/>
      <w:marLeft w:val="0"/>
      <w:marRight w:val="0"/>
      <w:marTop w:val="0"/>
      <w:marBottom w:val="0"/>
      <w:divBdr>
        <w:top w:val="none" w:sz="0" w:space="0" w:color="auto"/>
        <w:left w:val="none" w:sz="0" w:space="0" w:color="auto"/>
        <w:bottom w:val="none" w:sz="0" w:space="0" w:color="auto"/>
        <w:right w:val="none" w:sz="0" w:space="0" w:color="auto"/>
      </w:divBdr>
    </w:div>
    <w:div w:id="61759821">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180"/>
      <w:marBottom w:val="0"/>
      <w:divBdr>
        <w:top w:val="none" w:sz="0" w:space="0" w:color="auto"/>
        <w:left w:val="none" w:sz="0" w:space="0" w:color="auto"/>
        <w:bottom w:val="none" w:sz="0" w:space="0" w:color="auto"/>
        <w:right w:val="none" w:sz="0" w:space="0" w:color="auto"/>
      </w:divBdr>
      <w:divsChild>
        <w:div w:id="1979459714">
          <w:marLeft w:val="0"/>
          <w:marRight w:val="0"/>
          <w:marTop w:val="0"/>
          <w:marBottom w:val="0"/>
          <w:divBdr>
            <w:top w:val="none" w:sz="0" w:space="0" w:color="auto"/>
            <w:left w:val="none" w:sz="0" w:space="0" w:color="auto"/>
            <w:bottom w:val="none" w:sz="0" w:space="0" w:color="auto"/>
            <w:right w:val="none" w:sz="0" w:space="0" w:color="auto"/>
          </w:divBdr>
          <w:divsChild>
            <w:div w:id="203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26">
      <w:bodyDiv w:val="1"/>
      <w:marLeft w:val="0"/>
      <w:marRight w:val="0"/>
      <w:marTop w:val="0"/>
      <w:marBottom w:val="0"/>
      <w:divBdr>
        <w:top w:val="none" w:sz="0" w:space="0" w:color="auto"/>
        <w:left w:val="none" w:sz="0" w:space="0" w:color="auto"/>
        <w:bottom w:val="none" w:sz="0" w:space="0" w:color="auto"/>
        <w:right w:val="none" w:sz="0" w:space="0" w:color="auto"/>
      </w:divBdr>
    </w:div>
    <w:div w:id="88939997">
      <w:bodyDiv w:val="1"/>
      <w:marLeft w:val="0"/>
      <w:marRight w:val="0"/>
      <w:marTop w:val="0"/>
      <w:marBottom w:val="0"/>
      <w:divBdr>
        <w:top w:val="none" w:sz="0" w:space="0" w:color="auto"/>
        <w:left w:val="none" w:sz="0" w:space="0" w:color="auto"/>
        <w:bottom w:val="none" w:sz="0" w:space="0" w:color="auto"/>
        <w:right w:val="none" w:sz="0" w:space="0" w:color="auto"/>
      </w:divBdr>
    </w:div>
    <w:div w:id="115949032">
      <w:bodyDiv w:val="1"/>
      <w:marLeft w:val="0"/>
      <w:marRight w:val="0"/>
      <w:marTop w:val="0"/>
      <w:marBottom w:val="0"/>
      <w:divBdr>
        <w:top w:val="none" w:sz="0" w:space="0" w:color="auto"/>
        <w:left w:val="none" w:sz="0" w:space="0" w:color="auto"/>
        <w:bottom w:val="none" w:sz="0" w:space="0" w:color="auto"/>
        <w:right w:val="none" w:sz="0" w:space="0" w:color="auto"/>
      </w:divBdr>
      <w:divsChild>
        <w:div w:id="1073039869">
          <w:marLeft w:val="0"/>
          <w:marRight w:val="0"/>
          <w:marTop w:val="0"/>
          <w:marBottom w:val="0"/>
          <w:divBdr>
            <w:top w:val="none" w:sz="0" w:space="0" w:color="auto"/>
            <w:left w:val="none" w:sz="0" w:space="0" w:color="auto"/>
            <w:bottom w:val="none" w:sz="0" w:space="0" w:color="auto"/>
            <w:right w:val="none" w:sz="0" w:space="0" w:color="auto"/>
          </w:divBdr>
          <w:divsChild>
            <w:div w:id="1992825869">
              <w:marLeft w:val="0"/>
              <w:marRight w:val="0"/>
              <w:marTop w:val="0"/>
              <w:marBottom w:val="0"/>
              <w:divBdr>
                <w:top w:val="none" w:sz="0" w:space="0" w:color="auto"/>
                <w:left w:val="none" w:sz="0" w:space="0" w:color="auto"/>
                <w:bottom w:val="none" w:sz="0" w:space="0" w:color="auto"/>
                <w:right w:val="none" w:sz="0" w:space="0" w:color="auto"/>
              </w:divBdr>
              <w:divsChild>
                <w:div w:id="1226796817">
                  <w:marLeft w:val="0"/>
                  <w:marRight w:val="0"/>
                  <w:marTop w:val="75"/>
                  <w:marBottom w:val="75"/>
                  <w:divBdr>
                    <w:top w:val="none" w:sz="0" w:space="0" w:color="auto"/>
                    <w:left w:val="none" w:sz="0" w:space="0" w:color="auto"/>
                    <w:bottom w:val="none" w:sz="0" w:space="0" w:color="auto"/>
                    <w:right w:val="none" w:sz="0" w:space="0" w:color="auto"/>
                  </w:divBdr>
                  <w:divsChild>
                    <w:div w:id="1658417075">
                      <w:marLeft w:val="225"/>
                      <w:marRight w:val="225"/>
                      <w:marTop w:val="90"/>
                      <w:marBottom w:val="300"/>
                      <w:divBdr>
                        <w:top w:val="none" w:sz="0" w:space="0" w:color="auto"/>
                        <w:left w:val="none" w:sz="0" w:space="0" w:color="auto"/>
                        <w:bottom w:val="none" w:sz="0" w:space="0" w:color="auto"/>
                        <w:right w:val="none" w:sz="0" w:space="0" w:color="auto"/>
                      </w:divBdr>
                      <w:divsChild>
                        <w:div w:id="25377809">
                          <w:marLeft w:val="0"/>
                          <w:marRight w:val="0"/>
                          <w:marTop w:val="0"/>
                          <w:marBottom w:val="0"/>
                          <w:divBdr>
                            <w:top w:val="none" w:sz="0" w:space="0" w:color="auto"/>
                            <w:left w:val="none" w:sz="0" w:space="0" w:color="auto"/>
                            <w:bottom w:val="none" w:sz="0" w:space="0" w:color="auto"/>
                            <w:right w:val="none" w:sz="0" w:space="0" w:color="auto"/>
                          </w:divBdr>
                          <w:divsChild>
                            <w:div w:id="3559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7792">
      <w:bodyDiv w:val="1"/>
      <w:marLeft w:val="0"/>
      <w:marRight w:val="0"/>
      <w:marTop w:val="0"/>
      <w:marBottom w:val="0"/>
      <w:divBdr>
        <w:top w:val="none" w:sz="0" w:space="0" w:color="auto"/>
        <w:left w:val="none" w:sz="0" w:space="0" w:color="auto"/>
        <w:bottom w:val="none" w:sz="0" w:space="0" w:color="auto"/>
        <w:right w:val="none" w:sz="0" w:space="0" w:color="auto"/>
      </w:divBdr>
      <w:divsChild>
        <w:div w:id="153491841">
          <w:marLeft w:val="0"/>
          <w:marRight w:val="0"/>
          <w:marTop w:val="0"/>
          <w:marBottom w:val="0"/>
          <w:divBdr>
            <w:top w:val="none" w:sz="0" w:space="0" w:color="auto"/>
            <w:left w:val="none" w:sz="0" w:space="0" w:color="auto"/>
            <w:bottom w:val="none" w:sz="0" w:space="0" w:color="auto"/>
            <w:right w:val="none" w:sz="0" w:space="0" w:color="auto"/>
          </w:divBdr>
          <w:divsChild>
            <w:div w:id="344402784">
              <w:marLeft w:val="0"/>
              <w:marRight w:val="0"/>
              <w:marTop w:val="0"/>
              <w:marBottom w:val="0"/>
              <w:divBdr>
                <w:top w:val="none" w:sz="0" w:space="0" w:color="auto"/>
                <w:left w:val="none" w:sz="0" w:space="0" w:color="auto"/>
                <w:bottom w:val="none" w:sz="0" w:space="0" w:color="auto"/>
                <w:right w:val="none" w:sz="0" w:space="0" w:color="auto"/>
              </w:divBdr>
              <w:divsChild>
                <w:div w:id="2135979727">
                  <w:marLeft w:val="0"/>
                  <w:marRight w:val="0"/>
                  <w:marTop w:val="0"/>
                  <w:marBottom w:val="0"/>
                  <w:divBdr>
                    <w:top w:val="none" w:sz="0" w:space="0" w:color="auto"/>
                    <w:left w:val="none" w:sz="0" w:space="0" w:color="auto"/>
                    <w:bottom w:val="none" w:sz="0" w:space="0" w:color="auto"/>
                    <w:right w:val="none" w:sz="0" w:space="0" w:color="auto"/>
                  </w:divBdr>
                  <w:divsChild>
                    <w:div w:id="1656756793">
                      <w:marLeft w:val="0"/>
                      <w:marRight w:val="0"/>
                      <w:marTop w:val="0"/>
                      <w:marBottom w:val="0"/>
                      <w:divBdr>
                        <w:top w:val="none" w:sz="0" w:space="0" w:color="auto"/>
                        <w:left w:val="none" w:sz="0" w:space="0" w:color="auto"/>
                        <w:bottom w:val="none" w:sz="0" w:space="0" w:color="auto"/>
                        <w:right w:val="none" w:sz="0" w:space="0" w:color="auto"/>
                      </w:divBdr>
                      <w:divsChild>
                        <w:div w:id="477919039">
                          <w:marLeft w:val="150"/>
                          <w:marRight w:val="150"/>
                          <w:marTop w:val="150"/>
                          <w:marBottom w:val="150"/>
                          <w:divBdr>
                            <w:top w:val="none" w:sz="0" w:space="0" w:color="auto"/>
                            <w:left w:val="none" w:sz="0" w:space="0" w:color="auto"/>
                            <w:bottom w:val="none" w:sz="0" w:space="0" w:color="auto"/>
                            <w:right w:val="none" w:sz="0" w:space="0" w:color="auto"/>
                          </w:divBdr>
                          <w:divsChild>
                            <w:div w:id="2011322802">
                              <w:marLeft w:val="0"/>
                              <w:marRight w:val="0"/>
                              <w:marTop w:val="0"/>
                              <w:marBottom w:val="0"/>
                              <w:divBdr>
                                <w:top w:val="none" w:sz="0" w:space="0" w:color="auto"/>
                                <w:left w:val="none" w:sz="0" w:space="0" w:color="auto"/>
                                <w:bottom w:val="none" w:sz="0" w:space="0" w:color="auto"/>
                                <w:right w:val="none" w:sz="0" w:space="0" w:color="auto"/>
                              </w:divBdr>
                              <w:divsChild>
                                <w:div w:id="2105031500">
                                  <w:marLeft w:val="0"/>
                                  <w:marRight w:val="0"/>
                                  <w:marTop w:val="0"/>
                                  <w:marBottom w:val="0"/>
                                  <w:divBdr>
                                    <w:top w:val="none" w:sz="0" w:space="0" w:color="auto"/>
                                    <w:left w:val="none" w:sz="0" w:space="0" w:color="auto"/>
                                    <w:bottom w:val="none" w:sz="0" w:space="0" w:color="auto"/>
                                    <w:right w:val="none" w:sz="0" w:space="0" w:color="auto"/>
                                  </w:divBdr>
                                  <w:divsChild>
                                    <w:div w:id="1873378873">
                                      <w:marLeft w:val="0"/>
                                      <w:marRight w:val="0"/>
                                      <w:marTop w:val="0"/>
                                      <w:marBottom w:val="0"/>
                                      <w:divBdr>
                                        <w:top w:val="none" w:sz="0" w:space="0" w:color="auto"/>
                                        <w:left w:val="none" w:sz="0" w:space="0" w:color="auto"/>
                                        <w:bottom w:val="none" w:sz="0" w:space="0" w:color="auto"/>
                                        <w:right w:val="none" w:sz="0" w:space="0" w:color="auto"/>
                                      </w:divBdr>
                                      <w:divsChild>
                                        <w:div w:id="295914652">
                                          <w:marLeft w:val="0"/>
                                          <w:marRight w:val="0"/>
                                          <w:marTop w:val="0"/>
                                          <w:marBottom w:val="0"/>
                                          <w:divBdr>
                                            <w:top w:val="none" w:sz="0" w:space="0" w:color="auto"/>
                                            <w:left w:val="none" w:sz="0" w:space="0" w:color="auto"/>
                                            <w:bottom w:val="none" w:sz="0" w:space="0" w:color="auto"/>
                                            <w:right w:val="none" w:sz="0" w:space="0" w:color="auto"/>
                                          </w:divBdr>
                                        </w:div>
                                        <w:div w:id="450326118">
                                          <w:marLeft w:val="0"/>
                                          <w:marRight w:val="0"/>
                                          <w:marTop w:val="0"/>
                                          <w:marBottom w:val="0"/>
                                          <w:divBdr>
                                            <w:top w:val="none" w:sz="0" w:space="0" w:color="auto"/>
                                            <w:left w:val="none" w:sz="0" w:space="0" w:color="auto"/>
                                            <w:bottom w:val="none" w:sz="0" w:space="0" w:color="auto"/>
                                            <w:right w:val="none" w:sz="0" w:space="0" w:color="auto"/>
                                          </w:divBdr>
                                        </w:div>
                                        <w:div w:id="682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6381">
      <w:bodyDiv w:val="1"/>
      <w:marLeft w:val="0"/>
      <w:marRight w:val="0"/>
      <w:marTop w:val="0"/>
      <w:marBottom w:val="0"/>
      <w:divBdr>
        <w:top w:val="none" w:sz="0" w:space="0" w:color="auto"/>
        <w:left w:val="none" w:sz="0" w:space="0" w:color="auto"/>
        <w:bottom w:val="none" w:sz="0" w:space="0" w:color="auto"/>
        <w:right w:val="none" w:sz="0" w:space="0" w:color="auto"/>
      </w:divBdr>
    </w:div>
    <w:div w:id="178736274">
      <w:bodyDiv w:val="1"/>
      <w:marLeft w:val="0"/>
      <w:marRight w:val="0"/>
      <w:marTop w:val="0"/>
      <w:marBottom w:val="0"/>
      <w:divBdr>
        <w:top w:val="none" w:sz="0" w:space="0" w:color="auto"/>
        <w:left w:val="none" w:sz="0" w:space="0" w:color="auto"/>
        <w:bottom w:val="none" w:sz="0" w:space="0" w:color="auto"/>
        <w:right w:val="none" w:sz="0" w:space="0" w:color="auto"/>
      </w:divBdr>
    </w:div>
    <w:div w:id="194003902">
      <w:bodyDiv w:val="1"/>
      <w:marLeft w:val="0"/>
      <w:marRight w:val="0"/>
      <w:marTop w:val="0"/>
      <w:marBottom w:val="0"/>
      <w:divBdr>
        <w:top w:val="none" w:sz="0" w:space="0" w:color="auto"/>
        <w:left w:val="none" w:sz="0" w:space="0" w:color="auto"/>
        <w:bottom w:val="none" w:sz="0" w:space="0" w:color="auto"/>
        <w:right w:val="none" w:sz="0" w:space="0" w:color="auto"/>
      </w:divBdr>
    </w:div>
    <w:div w:id="211620610">
      <w:bodyDiv w:val="1"/>
      <w:marLeft w:val="0"/>
      <w:marRight w:val="0"/>
      <w:marTop w:val="0"/>
      <w:marBottom w:val="0"/>
      <w:divBdr>
        <w:top w:val="none" w:sz="0" w:space="0" w:color="auto"/>
        <w:left w:val="none" w:sz="0" w:space="0" w:color="auto"/>
        <w:bottom w:val="none" w:sz="0" w:space="0" w:color="auto"/>
        <w:right w:val="none" w:sz="0" w:space="0" w:color="auto"/>
      </w:divBdr>
    </w:div>
    <w:div w:id="228930156">
      <w:bodyDiv w:val="1"/>
      <w:marLeft w:val="0"/>
      <w:marRight w:val="0"/>
      <w:marTop w:val="0"/>
      <w:marBottom w:val="0"/>
      <w:divBdr>
        <w:top w:val="none" w:sz="0" w:space="0" w:color="auto"/>
        <w:left w:val="none" w:sz="0" w:space="0" w:color="auto"/>
        <w:bottom w:val="none" w:sz="0" w:space="0" w:color="auto"/>
        <w:right w:val="none" w:sz="0" w:space="0" w:color="auto"/>
      </w:divBdr>
      <w:divsChild>
        <w:div w:id="379324860">
          <w:marLeft w:val="0"/>
          <w:marRight w:val="0"/>
          <w:marTop w:val="0"/>
          <w:marBottom w:val="0"/>
          <w:divBdr>
            <w:top w:val="none" w:sz="0" w:space="0" w:color="auto"/>
            <w:left w:val="none" w:sz="0" w:space="0" w:color="auto"/>
            <w:bottom w:val="none" w:sz="0" w:space="0" w:color="auto"/>
            <w:right w:val="none" w:sz="0" w:space="0" w:color="auto"/>
          </w:divBdr>
          <w:divsChild>
            <w:div w:id="82802820">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1974213513">
                      <w:marLeft w:val="0"/>
                      <w:marRight w:val="0"/>
                      <w:marTop w:val="0"/>
                      <w:marBottom w:val="0"/>
                      <w:divBdr>
                        <w:top w:val="none" w:sz="0" w:space="0" w:color="auto"/>
                        <w:left w:val="none" w:sz="0" w:space="0" w:color="auto"/>
                        <w:bottom w:val="none" w:sz="0" w:space="0" w:color="auto"/>
                        <w:right w:val="none" w:sz="0" w:space="0" w:color="auto"/>
                      </w:divBdr>
                      <w:divsChild>
                        <w:div w:id="1796945073">
                          <w:marLeft w:val="167"/>
                          <w:marRight w:val="167"/>
                          <w:marTop w:val="167"/>
                          <w:marBottom w:val="167"/>
                          <w:divBdr>
                            <w:top w:val="none" w:sz="0" w:space="0" w:color="auto"/>
                            <w:left w:val="none" w:sz="0" w:space="0" w:color="auto"/>
                            <w:bottom w:val="none" w:sz="0" w:space="0" w:color="auto"/>
                            <w:right w:val="none" w:sz="0" w:space="0" w:color="auto"/>
                          </w:divBdr>
                          <w:divsChild>
                            <w:div w:id="963661629">
                              <w:marLeft w:val="0"/>
                              <w:marRight w:val="0"/>
                              <w:marTop w:val="0"/>
                              <w:marBottom w:val="0"/>
                              <w:divBdr>
                                <w:top w:val="none" w:sz="0" w:space="0" w:color="auto"/>
                                <w:left w:val="none" w:sz="0" w:space="0" w:color="auto"/>
                                <w:bottom w:val="none" w:sz="0" w:space="0" w:color="auto"/>
                                <w:right w:val="none" w:sz="0" w:space="0" w:color="auto"/>
                              </w:divBdr>
                              <w:divsChild>
                                <w:div w:id="158737655">
                                  <w:marLeft w:val="0"/>
                                  <w:marRight w:val="0"/>
                                  <w:marTop w:val="0"/>
                                  <w:marBottom w:val="0"/>
                                  <w:divBdr>
                                    <w:top w:val="none" w:sz="0" w:space="0" w:color="auto"/>
                                    <w:left w:val="none" w:sz="0" w:space="0" w:color="auto"/>
                                    <w:bottom w:val="none" w:sz="0" w:space="0" w:color="auto"/>
                                    <w:right w:val="none" w:sz="0" w:space="0" w:color="auto"/>
                                  </w:divBdr>
                                  <w:divsChild>
                                    <w:div w:id="1996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93588">
      <w:bodyDiv w:val="1"/>
      <w:marLeft w:val="0"/>
      <w:marRight w:val="0"/>
      <w:marTop w:val="0"/>
      <w:marBottom w:val="0"/>
      <w:divBdr>
        <w:top w:val="none" w:sz="0" w:space="0" w:color="auto"/>
        <w:left w:val="none" w:sz="0" w:space="0" w:color="auto"/>
        <w:bottom w:val="none" w:sz="0" w:space="0" w:color="auto"/>
        <w:right w:val="none" w:sz="0" w:space="0" w:color="auto"/>
      </w:divBdr>
      <w:divsChild>
        <w:div w:id="33042611">
          <w:marLeft w:val="0"/>
          <w:marRight w:val="0"/>
          <w:marTop w:val="0"/>
          <w:marBottom w:val="0"/>
          <w:divBdr>
            <w:top w:val="none" w:sz="0" w:space="0" w:color="auto"/>
            <w:left w:val="none" w:sz="0" w:space="0" w:color="auto"/>
            <w:bottom w:val="none" w:sz="0" w:space="0" w:color="auto"/>
            <w:right w:val="none" w:sz="0" w:space="0" w:color="auto"/>
          </w:divBdr>
        </w:div>
        <w:div w:id="244147931">
          <w:marLeft w:val="0"/>
          <w:marRight w:val="0"/>
          <w:marTop w:val="0"/>
          <w:marBottom w:val="0"/>
          <w:divBdr>
            <w:top w:val="none" w:sz="0" w:space="0" w:color="auto"/>
            <w:left w:val="none" w:sz="0" w:space="0" w:color="auto"/>
            <w:bottom w:val="none" w:sz="0" w:space="0" w:color="auto"/>
            <w:right w:val="none" w:sz="0" w:space="0" w:color="auto"/>
          </w:divBdr>
        </w:div>
        <w:div w:id="253826484">
          <w:marLeft w:val="0"/>
          <w:marRight w:val="0"/>
          <w:marTop w:val="0"/>
          <w:marBottom w:val="0"/>
          <w:divBdr>
            <w:top w:val="none" w:sz="0" w:space="0" w:color="auto"/>
            <w:left w:val="none" w:sz="0" w:space="0" w:color="auto"/>
            <w:bottom w:val="none" w:sz="0" w:space="0" w:color="auto"/>
            <w:right w:val="none" w:sz="0" w:space="0" w:color="auto"/>
          </w:divBdr>
        </w:div>
        <w:div w:id="410125640">
          <w:marLeft w:val="0"/>
          <w:marRight w:val="0"/>
          <w:marTop w:val="0"/>
          <w:marBottom w:val="0"/>
          <w:divBdr>
            <w:top w:val="none" w:sz="0" w:space="0" w:color="auto"/>
            <w:left w:val="none" w:sz="0" w:space="0" w:color="auto"/>
            <w:bottom w:val="none" w:sz="0" w:space="0" w:color="auto"/>
            <w:right w:val="none" w:sz="0" w:space="0" w:color="auto"/>
          </w:divBdr>
        </w:div>
        <w:div w:id="440564046">
          <w:marLeft w:val="0"/>
          <w:marRight w:val="0"/>
          <w:marTop w:val="0"/>
          <w:marBottom w:val="0"/>
          <w:divBdr>
            <w:top w:val="none" w:sz="0" w:space="0" w:color="auto"/>
            <w:left w:val="none" w:sz="0" w:space="0" w:color="auto"/>
            <w:bottom w:val="none" w:sz="0" w:space="0" w:color="auto"/>
            <w:right w:val="none" w:sz="0" w:space="0" w:color="auto"/>
          </w:divBdr>
        </w:div>
        <w:div w:id="558708580">
          <w:marLeft w:val="0"/>
          <w:marRight w:val="0"/>
          <w:marTop w:val="0"/>
          <w:marBottom w:val="0"/>
          <w:divBdr>
            <w:top w:val="none" w:sz="0" w:space="0" w:color="auto"/>
            <w:left w:val="none" w:sz="0" w:space="0" w:color="auto"/>
            <w:bottom w:val="none" w:sz="0" w:space="0" w:color="auto"/>
            <w:right w:val="none" w:sz="0" w:space="0" w:color="auto"/>
          </w:divBdr>
        </w:div>
        <w:div w:id="612833713">
          <w:marLeft w:val="0"/>
          <w:marRight w:val="0"/>
          <w:marTop w:val="0"/>
          <w:marBottom w:val="0"/>
          <w:divBdr>
            <w:top w:val="none" w:sz="0" w:space="0" w:color="auto"/>
            <w:left w:val="none" w:sz="0" w:space="0" w:color="auto"/>
            <w:bottom w:val="none" w:sz="0" w:space="0" w:color="auto"/>
            <w:right w:val="none" w:sz="0" w:space="0" w:color="auto"/>
          </w:divBdr>
        </w:div>
        <w:div w:id="1376345799">
          <w:marLeft w:val="0"/>
          <w:marRight w:val="0"/>
          <w:marTop w:val="0"/>
          <w:marBottom w:val="0"/>
          <w:divBdr>
            <w:top w:val="none" w:sz="0" w:space="0" w:color="auto"/>
            <w:left w:val="none" w:sz="0" w:space="0" w:color="auto"/>
            <w:bottom w:val="none" w:sz="0" w:space="0" w:color="auto"/>
            <w:right w:val="none" w:sz="0" w:space="0" w:color="auto"/>
          </w:divBdr>
        </w:div>
        <w:div w:id="1605844259">
          <w:marLeft w:val="0"/>
          <w:marRight w:val="0"/>
          <w:marTop w:val="0"/>
          <w:marBottom w:val="0"/>
          <w:divBdr>
            <w:top w:val="none" w:sz="0" w:space="0" w:color="auto"/>
            <w:left w:val="none" w:sz="0" w:space="0" w:color="auto"/>
            <w:bottom w:val="none" w:sz="0" w:space="0" w:color="auto"/>
            <w:right w:val="none" w:sz="0" w:space="0" w:color="auto"/>
          </w:divBdr>
        </w:div>
      </w:divsChild>
    </w:div>
    <w:div w:id="296642082">
      <w:bodyDiv w:val="1"/>
      <w:marLeft w:val="0"/>
      <w:marRight w:val="0"/>
      <w:marTop w:val="0"/>
      <w:marBottom w:val="0"/>
      <w:divBdr>
        <w:top w:val="none" w:sz="0" w:space="0" w:color="auto"/>
        <w:left w:val="none" w:sz="0" w:space="0" w:color="auto"/>
        <w:bottom w:val="none" w:sz="0" w:space="0" w:color="auto"/>
        <w:right w:val="none" w:sz="0" w:space="0" w:color="auto"/>
      </w:divBdr>
      <w:divsChild>
        <w:div w:id="1786582511">
          <w:marLeft w:val="0"/>
          <w:marRight w:val="0"/>
          <w:marTop w:val="0"/>
          <w:marBottom w:val="0"/>
          <w:divBdr>
            <w:top w:val="none" w:sz="0" w:space="0" w:color="auto"/>
            <w:left w:val="none" w:sz="0" w:space="0" w:color="auto"/>
            <w:bottom w:val="none" w:sz="0" w:space="0" w:color="auto"/>
            <w:right w:val="none" w:sz="0" w:space="0" w:color="auto"/>
          </w:divBdr>
        </w:div>
      </w:divsChild>
    </w:div>
    <w:div w:id="317923017">
      <w:bodyDiv w:val="1"/>
      <w:marLeft w:val="0"/>
      <w:marRight w:val="0"/>
      <w:marTop w:val="180"/>
      <w:marBottom w:val="0"/>
      <w:divBdr>
        <w:top w:val="none" w:sz="0" w:space="0" w:color="auto"/>
        <w:left w:val="none" w:sz="0" w:space="0" w:color="auto"/>
        <w:bottom w:val="none" w:sz="0" w:space="0" w:color="auto"/>
        <w:right w:val="none" w:sz="0" w:space="0" w:color="auto"/>
      </w:divBdr>
      <w:divsChild>
        <w:div w:id="1458137289">
          <w:marLeft w:val="0"/>
          <w:marRight w:val="0"/>
          <w:marTop w:val="0"/>
          <w:marBottom w:val="0"/>
          <w:divBdr>
            <w:top w:val="none" w:sz="0" w:space="0" w:color="auto"/>
            <w:left w:val="none" w:sz="0" w:space="0" w:color="auto"/>
            <w:bottom w:val="none" w:sz="0" w:space="0" w:color="auto"/>
            <w:right w:val="none" w:sz="0" w:space="0" w:color="auto"/>
          </w:divBdr>
          <w:divsChild>
            <w:div w:id="1916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3194">
      <w:bodyDiv w:val="1"/>
      <w:marLeft w:val="0"/>
      <w:marRight w:val="0"/>
      <w:marTop w:val="0"/>
      <w:marBottom w:val="0"/>
      <w:divBdr>
        <w:top w:val="none" w:sz="0" w:space="0" w:color="auto"/>
        <w:left w:val="none" w:sz="0" w:space="0" w:color="auto"/>
        <w:bottom w:val="none" w:sz="0" w:space="0" w:color="auto"/>
        <w:right w:val="none" w:sz="0" w:space="0" w:color="auto"/>
      </w:divBdr>
    </w:div>
    <w:div w:id="331614441">
      <w:bodyDiv w:val="1"/>
      <w:marLeft w:val="0"/>
      <w:marRight w:val="0"/>
      <w:marTop w:val="0"/>
      <w:marBottom w:val="0"/>
      <w:divBdr>
        <w:top w:val="none" w:sz="0" w:space="0" w:color="auto"/>
        <w:left w:val="none" w:sz="0" w:space="0" w:color="auto"/>
        <w:bottom w:val="none" w:sz="0" w:space="0" w:color="auto"/>
        <w:right w:val="none" w:sz="0" w:space="0" w:color="auto"/>
      </w:divBdr>
    </w:div>
    <w:div w:id="339967263">
      <w:bodyDiv w:val="1"/>
      <w:marLeft w:val="0"/>
      <w:marRight w:val="0"/>
      <w:marTop w:val="0"/>
      <w:marBottom w:val="0"/>
      <w:divBdr>
        <w:top w:val="none" w:sz="0" w:space="0" w:color="auto"/>
        <w:left w:val="none" w:sz="0" w:space="0" w:color="auto"/>
        <w:bottom w:val="none" w:sz="0" w:space="0" w:color="auto"/>
        <w:right w:val="none" w:sz="0" w:space="0" w:color="auto"/>
      </w:divBdr>
    </w:div>
    <w:div w:id="353771949">
      <w:bodyDiv w:val="1"/>
      <w:marLeft w:val="0"/>
      <w:marRight w:val="0"/>
      <w:marTop w:val="0"/>
      <w:marBottom w:val="0"/>
      <w:divBdr>
        <w:top w:val="none" w:sz="0" w:space="0" w:color="auto"/>
        <w:left w:val="none" w:sz="0" w:space="0" w:color="auto"/>
        <w:bottom w:val="none" w:sz="0" w:space="0" w:color="auto"/>
        <w:right w:val="none" w:sz="0" w:space="0" w:color="auto"/>
      </w:divBdr>
    </w:div>
    <w:div w:id="372191345">
      <w:bodyDiv w:val="1"/>
      <w:marLeft w:val="0"/>
      <w:marRight w:val="0"/>
      <w:marTop w:val="0"/>
      <w:marBottom w:val="0"/>
      <w:divBdr>
        <w:top w:val="none" w:sz="0" w:space="0" w:color="auto"/>
        <w:left w:val="none" w:sz="0" w:space="0" w:color="auto"/>
        <w:bottom w:val="none" w:sz="0" w:space="0" w:color="auto"/>
        <w:right w:val="none" w:sz="0" w:space="0" w:color="auto"/>
      </w:divBdr>
      <w:divsChild>
        <w:div w:id="1231648750">
          <w:marLeft w:val="0"/>
          <w:marRight w:val="0"/>
          <w:marTop w:val="0"/>
          <w:marBottom w:val="0"/>
          <w:divBdr>
            <w:top w:val="none" w:sz="0" w:space="0" w:color="auto"/>
            <w:left w:val="none" w:sz="0" w:space="0" w:color="auto"/>
            <w:bottom w:val="none" w:sz="0" w:space="0" w:color="auto"/>
            <w:right w:val="none" w:sz="0" w:space="0" w:color="auto"/>
          </w:divBdr>
          <w:divsChild>
            <w:div w:id="1523664759">
              <w:marLeft w:val="0"/>
              <w:marRight w:val="0"/>
              <w:marTop w:val="0"/>
              <w:marBottom w:val="0"/>
              <w:divBdr>
                <w:top w:val="none" w:sz="0" w:space="0" w:color="auto"/>
                <w:left w:val="none" w:sz="0" w:space="0" w:color="auto"/>
                <w:bottom w:val="none" w:sz="0" w:space="0" w:color="auto"/>
                <w:right w:val="none" w:sz="0" w:space="0" w:color="auto"/>
              </w:divBdr>
              <w:divsChild>
                <w:div w:id="70785165">
                  <w:marLeft w:val="0"/>
                  <w:marRight w:val="0"/>
                  <w:marTop w:val="0"/>
                  <w:marBottom w:val="0"/>
                  <w:divBdr>
                    <w:top w:val="none" w:sz="0" w:space="0" w:color="auto"/>
                    <w:left w:val="none" w:sz="0" w:space="0" w:color="auto"/>
                    <w:bottom w:val="none" w:sz="0" w:space="0" w:color="auto"/>
                    <w:right w:val="none" w:sz="0" w:space="0" w:color="auto"/>
                  </w:divBdr>
                  <w:divsChild>
                    <w:div w:id="1900675646">
                      <w:marLeft w:val="0"/>
                      <w:marRight w:val="0"/>
                      <w:marTop w:val="0"/>
                      <w:marBottom w:val="135"/>
                      <w:divBdr>
                        <w:top w:val="none" w:sz="0" w:space="0" w:color="auto"/>
                        <w:left w:val="none" w:sz="0" w:space="0" w:color="auto"/>
                        <w:bottom w:val="none" w:sz="0" w:space="0" w:color="auto"/>
                        <w:right w:val="none" w:sz="0" w:space="0" w:color="auto"/>
                      </w:divBdr>
                      <w:divsChild>
                        <w:div w:id="1594509340">
                          <w:marLeft w:val="0"/>
                          <w:marRight w:val="0"/>
                          <w:marTop w:val="0"/>
                          <w:marBottom w:val="0"/>
                          <w:divBdr>
                            <w:top w:val="none" w:sz="0" w:space="0" w:color="auto"/>
                            <w:left w:val="none" w:sz="0" w:space="0" w:color="auto"/>
                            <w:bottom w:val="none" w:sz="0" w:space="0" w:color="auto"/>
                            <w:right w:val="none" w:sz="0" w:space="0" w:color="auto"/>
                          </w:divBdr>
                          <w:divsChild>
                            <w:div w:id="9441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698007">
      <w:bodyDiv w:val="1"/>
      <w:marLeft w:val="0"/>
      <w:marRight w:val="0"/>
      <w:marTop w:val="0"/>
      <w:marBottom w:val="0"/>
      <w:divBdr>
        <w:top w:val="none" w:sz="0" w:space="0" w:color="auto"/>
        <w:left w:val="none" w:sz="0" w:space="0" w:color="auto"/>
        <w:bottom w:val="none" w:sz="0" w:space="0" w:color="auto"/>
        <w:right w:val="none" w:sz="0" w:space="0" w:color="auto"/>
      </w:divBdr>
    </w:div>
    <w:div w:id="396632371">
      <w:bodyDiv w:val="1"/>
      <w:marLeft w:val="0"/>
      <w:marRight w:val="0"/>
      <w:marTop w:val="0"/>
      <w:marBottom w:val="0"/>
      <w:divBdr>
        <w:top w:val="none" w:sz="0" w:space="0" w:color="auto"/>
        <w:left w:val="none" w:sz="0" w:space="0" w:color="auto"/>
        <w:bottom w:val="none" w:sz="0" w:space="0" w:color="auto"/>
        <w:right w:val="none" w:sz="0" w:space="0" w:color="auto"/>
      </w:divBdr>
    </w:div>
    <w:div w:id="454757477">
      <w:bodyDiv w:val="1"/>
      <w:marLeft w:val="0"/>
      <w:marRight w:val="0"/>
      <w:marTop w:val="0"/>
      <w:marBottom w:val="0"/>
      <w:divBdr>
        <w:top w:val="none" w:sz="0" w:space="0" w:color="auto"/>
        <w:left w:val="none" w:sz="0" w:space="0" w:color="auto"/>
        <w:bottom w:val="none" w:sz="0" w:space="0" w:color="auto"/>
        <w:right w:val="none" w:sz="0" w:space="0" w:color="auto"/>
      </w:divBdr>
    </w:div>
    <w:div w:id="501703208">
      <w:bodyDiv w:val="1"/>
      <w:marLeft w:val="0"/>
      <w:marRight w:val="0"/>
      <w:marTop w:val="0"/>
      <w:marBottom w:val="0"/>
      <w:divBdr>
        <w:top w:val="none" w:sz="0" w:space="0" w:color="auto"/>
        <w:left w:val="none" w:sz="0" w:space="0" w:color="auto"/>
        <w:bottom w:val="none" w:sz="0" w:space="0" w:color="auto"/>
        <w:right w:val="none" w:sz="0" w:space="0" w:color="auto"/>
      </w:divBdr>
    </w:div>
    <w:div w:id="504898981">
      <w:bodyDiv w:val="1"/>
      <w:marLeft w:val="0"/>
      <w:marRight w:val="0"/>
      <w:marTop w:val="0"/>
      <w:marBottom w:val="0"/>
      <w:divBdr>
        <w:top w:val="none" w:sz="0" w:space="0" w:color="auto"/>
        <w:left w:val="none" w:sz="0" w:space="0" w:color="auto"/>
        <w:bottom w:val="none" w:sz="0" w:space="0" w:color="auto"/>
        <w:right w:val="none" w:sz="0" w:space="0" w:color="auto"/>
      </w:divBdr>
    </w:div>
    <w:div w:id="508563571">
      <w:bodyDiv w:val="1"/>
      <w:marLeft w:val="0"/>
      <w:marRight w:val="0"/>
      <w:marTop w:val="0"/>
      <w:marBottom w:val="0"/>
      <w:divBdr>
        <w:top w:val="none" w:sz="0" w:space="0" w:color="auto"/>
        <w:left w:val="none" w:sz="0" w:space="0" w:color="auto"/>
        <w:bottom w:val="none" w:sz="0" w:space="0" w:color="auto"/>
        <w:right w:val="none" w:sz="0" w:space="0" w:color="auto"/>
      </w:divBdr>
    </w:div>
    <w:div w:id="534002096">
      <w:bodyDiv w:val="1"/>
      <w:marLeft w:val="0"/>
      <w:marRight w:val="0"/>
      <w:marTop w:val="0"/>
      <w:marBottom w:val="0"/>
      <w:divBdr>
        <w:top w:val="none" w:sz="0" w:space="0" w:color="auto"/>
        <w:left w:val="none" w:sz="0" w:space="0" w:color="auto"/>
        <w:bottom w:val="none" w:sz="0" w:space="0" w:color="auto"/>
        <w:right w:val="none" w:sz="0" w:space="0" w:color="auto"/>
      </w:divBdr>
    </w:div>
    <w:div w:id="545602485">
      <w:bodyDiv w:val="1"/>
      <w:marLeft w:val="0"/>
      <w:marRight w:val="0"/>
      <w:marTop w:val="0"/>
      <w:marBottom w:val="0"/>
      <w:divBdr>
        <w:top w:val="none" w:sz="0" w:space="0" w:color="auto"/>
        <w:left w:val="none" w:sz="0" w:space="0" w:color="auto"/>
        <w:bottom w:val="none" w:sz="0" w:space="0" w:color="auto"/>
        <w:right w:val="none" w:sz="0" w:space="0" w:color="auto"/>
      </w:divBdr>
    </w:div>
    <w:div w:id="551190376">
      <w:bodyDiv w:val="1"/>
      <w:marLeft w:val="0"/>
      <w:marRight w:val="0"/>
      <w:marTop w:val="0"/>
      <w:marBottom w:val="0"/>
      <w:divBdr>
        <w:top w:val="none" w:sz="0" w:space="0" w:color="auto"/>
        <w:left w:val="none" w:sz="0" w:space="0" w:color="auto"/>
        <w:bottom w:val="none" w:sz="0" w:space="0" w:color="auto"/>
        <w:right w:val="none" w:sz="0" w:space="0" w:color="auto"/>
      </w:divBdr>
    </w:div>
    <w:div w:id="599069370">
      <w:bodyDiv w:val="1"/>
      <w:marLeft w:val="0"/>
      <w:marRight w:val="0"/>
      <w:marTop w:val="0"/>
      <w:marBottom w:val="0"/>
      <w:divBdr>
        <w:top w:val="none" w:sz="0" w:space="0" w:color="auto"/>
        <w:left w:val="none" w:sz="0" w:space="0" w:color="auto"/>
        <w:bottom w:val="none" w:sz="0" w:space="0" w:color="auto"/>
        <w:right w:val="none" w:sz="0" w:space="0" w:color="auto"/>
      </w:divBdr>
      <w:divsChild>
        <w:div w:id="169686114">
          <w:marLeft w:val="0"/>
          <w:marRight w:val="0"/>
          <w:marTop w:val="0"/>
          <w:marBottom w:val="0"/>
          <w:divBdr>
            <w:top w:val="none" w:sz="0" w:space="0" w:color="auto"/>
            <w:left w:val="none" w:sz="0" w:space="0" w:color="auto"/>
            <w:bottom w:val="none" w:sz="0" w:space="0" w:color="auto"/>
            <w:right w:val="none" w:sz="0" w:space="0" w:color="auto"/>
          </w:divBdr>
          <w:divsChild>
            <w:div w:id="690565701">
              <w:marLeft w:val="0"/>
              <w:marRight w:val="0"/>
              <w:marTop w:val="0"/>
              <w:marBottom w:val="0"/>
              <w:divBdr>
                <w:top w:val="none" w:sz="0" w:space="0" w:color="auto"/>
                <w:left w:val="none" w:sz="0" w:space="0" w:color="auto"/>
                <w:bottom w:val="none" w:sz="0" w:space="0" w:color="auto"/>
                <w:right w:val="none" w:sz="0" w:space="0" w:color="auto"/>
              </w:divBdr>
              <w:divsChild>
                <w:div w:id="710880163">
                  <w:marLeft w:val="0"/>
                  <w:marRight w:val="0"/>
                  <w:marTop w:val="0"/>
                  <w:marBottom w:val="0"/>
                  <w:divBdr>
                    <w:top w:val="none" w:sz="0" w:space="0" w:color="auto"/>
                    <w:left w:val="none" w:sz="0" w:space="0" w:color="auto"/>
                    <w:bottom w:val="none" w:sz="0" w:space="0" w:color="auto"/>
                    <w:right w:val="none" w:sz="0" w:space="0" w:color="auto"/>
                  </w:divBdr>
                  <w:divsChild>
                    <w:div w:id="1310553924">
                      <w:marLeft w:val="0"/>
                      <w:marRight w:val="0"/>
                      <w:marTop w:val="0"/>
                      <w:marBottom w:val="0"/>
                      <w:divBdr>
                        <w:top w:val="none" w:sz="0" w:space="0" w:color="auto"/>
                        <w:left w:val="none" w:sz="0" w:space="0" w:color="auto"/>
                        <w:bottom w:val="none" w:sz="0" w:space="0" w:color="auto"/>
                        <w:right w:val="none" w:sz="0" w:space="0" w:color="auto"/>
                      </w:divBdr>
                      <w:divsChild>
                        <w:div w:id="696732966">
                          <w:marLeft w:val="150"/>
                          <w:marRight w:val="150"/>
                          <w:marTop w:val="150"/>
                          <w:marBottom w:val="150"/>
                          <w:divBdr>
                            <w:top w:val="none" w:sz="0" w:space="0" w:color="auto"/>
                            <w:left w:val="none" w:sz="0" w:space="0" w:color="auto"/>
                            <w:bottom w:val="none" w:sz="0" w:space="0" w:color="auto"/>
                            <w:right w:val="none" w:sz="0" w:space="0" w:color="auto"/>
                          </w:divBdr>
                          <w:divsChild>
                            <w:div w:id="1922789255">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sChild>
                                    <w:div w:id="2086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2490">
      <w:bodyDiv w:val="1"/>
      <w:marLeft w:val="0"/>
      <w:marRight w:val="0"/>
      <w:marTop w:val="0"/>
      <w:marBottom w:val="0"/>
      <w:divBdr>
        <w:top w:val="none" w:sz="0" w:space="0" w:color="auto"/>
        <w:left w:val="none" w:sz="0" w:space="0" w:color="auto"/>
        <w:bottom w:val="none" w:sz="0" w:space="0" w:color="auto"/>
        <w:right w:val="none" w:sz="0" w:space="0" w:color="auto"/>
      </w:divBdr>
    </w:div>
    <w:div w:id="611665754">
      <w:bodyDiv w:val="1"/>
      <w:marLeft w:val="0"/>
      <w:marRight w:val="0"/>
      <w:marTop w:val="0"/>
      <w:marBottom w:val="0"/>
      <w:divBdr>
        <w:top w:val="none" w:sz="0" w:space="0" w:color="auto"/>
        <w:left w:val="none" w:sz="0" w:space="0" w:color="auto"/>
        <w:bottom w:val="none" w:sz="0" w:space="0" w:color="auto"/>
        <w:right w:val="none" w:sz="0" w:space="0" w:color="auto"/>
      </w:divBdr>
    </w:div>
    <w:div w:id="616329609">
      <w:bodyDiv w:val="1"/>
      <w:marLeft w:val="0"/>
      <w:marRight w:val="0"/>
      <w:marTop w:val="0"/>
      <w:marBottom w:val="0"/>
      <w:divBdr>
        <w:top w:val="none" w:sz="0" w:space="0" w:color="auto"/>
        <w:left w:val="none" w:sz="0" w:space="0" w:color="auto"/>
        <w:bottom w:val="none" w:sz="0" w:space="0" w:color="auto"/>
        <w:right w:val="none" w:sz="0" w:space="0" w:color="auto"/>
      </w:divBdr>
    </w:div>
    <w:div w:id="654991173">
      <w:bodyDiv w:val="1"/>
      <w:marLeft w:val="0"/>
      <w:marRight w:val="0"/>
      <w:marTop w:val="0"/>
      <w:marBottom w:val="0"/>
      <w:divBdr>
        <w:top w:val="none" w:sz="0" w:space="0" w:color="auto"/>
        <w:left w:val="none" w:sz="0" w:space="0" w:color="auto"/>
        <w:bottom w:val="none" w:sz="0" w:space="0" w:color="auto"/>
        <w:right w:val="none" w:sz="0" w:space="0" w:color="auto"/>
      </w:divBdr>
    </w:div>
    <w:div w:id="685323932">
      <w:bodyDiv w:val="1"/>
      <w:marLeft w:val="0"/>
      <w:marRight w:val="0"/>
      <w:marTop w:val="0"/>
      <w:marBottom w:val="0"/>
      <w:divBdr>
        <w:top w:val="none" w:sz="0" w:space="0" w:color="auto"/>
        <w:left w:val="none" w:sz="0" w:space="0" w:color="auto"/>
        <w:bottom w:val="none" w:sz="0" w:space="0" w:color="auto"/>
        <w:right w:val="none" w:sz="0" w:space="0" w:color="auto"/>
      </w:divBdr>
    </w:div>
    <w:div w:id="712265919">
      <w:bodyDiv w:val="1"/>
      <w:marLeft w:val="0"/>
      <w:marRight w:val="0"/>
      <w:marTop w:val="0"/>
      <w:marBottom w:val="0"/>
      <w:divBdr>
        <w:top w:val="none" w:sz="0" w:space="0" w:color="auto"/>
        <w:left w:val="none" w:sz="0" w:space="0" w:color="auto"/>
        <w:bottom w:val="none" w:sz="0" w:space="0" w:color="auto"/>
        <w:right w:val="none" w:sz="0" w:space="0" w:color="auto"/>
      </w:divBdr>
    </w:div>
    <w:div w:id="723873038">
      <w:bodyDiv w:val="1"/>
      <w:marLeft w:val="0"/>
      <w:marRight w:val="0"/>
      <w:marTop w:val="0"/>
      <w:marBottom w:val="0"/>
      <w:divBdr>
        <w:top w:val="none" w:sz="0" w:space="0" w:color="auto"/>
        <w:left w:val="none" w:sz="0" w:space="0" w:color="auto"/>
        <w:bottom w:val="none" w:sz="0" w:space="0" w:color="auto"/>
        <w:right w:val="none" w:sz="0" w:space="0" w:color="auto"/>
      </w:divBdr>
    </w:div>
    <w:div w:id="739597011">
      <w:bodyDiv w:val="1"/>
      <w:marLeft w:val="0"/>
      <w:marRight w:val="0"/>
      <w:marTop w:val="0"/>
      <w:marBottom w:val="0"/>
      <w:divBdr>
        <w:top w:val="none" w:sz="0" w:space="0" w:color="auto"/>
        <w:left w:val="none" w:sz="0" w:space="0" w:color="auto"/>
        <w:bottom w:val="none" w:sz="0" w:space="0" w:color="auto"/>
        <w:right w:val="none" w:sz="0" w:space="0" w:color="auto"/>
      </w:divBdr>
    </w:div>
    <w:div w:id="743526093">
      <w:bodyDiv w:val="1"/>
      <w:marLeft w:val="0"/>
      <w:marRight w:val="0"/>
      <w:marTop w:val="0"/>
      <w:marBottom w:val="0"/>
      <w:divBdr>
        <w:top w:val="none" w:sz="0" w:space="0" w:color="auto"/>
        <w:left w:val="none" w:sz="0" w:space="0" w:color="auto"/>
        <w:bottom w:val="none" w:sz="0" w:space="0" w:color="auto"/>
        <w:right w:val="none" w:sz="0" w:space="0" w:color="auto"/>
      </w:divBdr>
    </w:div>
    <w:div w:id="747653025">
      <w:bodyDiv w:val="1"/>
      <w:marLeft w:val="0"/>
      <w:marRight w:val="0"/>
      <w:marTop w:val="0"/>
      <w:marBottom w:val="0"/>
      <w:divBdr>
        <w:top w:val="none" w:sz="0" w:space="0" w:color="auto"/>
        <w:left w:val="none" w:sz="0" w:space="0" w:color="auto"/>
        <w:bottom w:val="none" w:sz="0" w:space="0" w:color="auto"/>
        <w:right w:val="none" w:sz="0" w:space="0" w:color="auto"/>
      </w:divBdr>
    </w:div>
    <w:div w:id="751391646">
      <w:bodyDiv w:val="1"/>
      <w:marLeft w:val="0"/>
      <w:marRight w:val="0"/>
      <w:marTop w:val="0"/>
      <w:marBottom w:val="0"/>
      <w:divBdr>
        <w:top w:val="none" w:sz="0" w:space="0" w:color="auto"/>
        <w:left w:val="none" w:sz="0" w:space="0" w:color="auto"/>
        <w:bottom w:val="none" w:sz="0" w:space="0" w:color="auto"/>
        <w:right w:val="none" w:sz="0" w:space="0" w:color="auto"/>
      </w:divBdr>
      <w:divsChild>
        <w:div w:id="1715352934">
          <w:marLeft w:val="0"/>
          <w:marRight w:val="0"/>
          <w:marTop w:val="0"/>
          <w:marBottom w:val="0"/>
          <w:divBdr>
            <w:top w:val="none" w:sz="0" w:space="0" w:color="auto"/>
            <w:left w:val="none" w:sz="0" w:space="0" w:color="auto"/>
            <w:bottom w:val="none" w:sz="0" w:space="0" w:color="auto"/>
            <w:right w:val="none" w:sz="0" w:space="0" w:color="auto"/>
          </w:divBdr>
          <w:divsChild>
            <w:div w:id="30036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787697">
      <w:bodyDiv w:val="1"/>
      <w:marLeft w:val="0"/>
      <w:marRight w:val="0"/>
      <w:marTop w:val="0"/>
      <w:marBottom w:val="0"/>
      <w:divBdr>
        <w:top w:val="none" w:sz="0" w:space="0" w:color="auto"/>
        <w:left w:val="none" w:sz="0" w:space="0" w:color="auto"/>
        <w:bottom w:val="none" w:sz="0" w:space="0" w:color="auto"/>
        <w:right w:val="none" w:sz="0" w:space="0" w:color="auto"/>
      </w:divBdr>
    </w:div>
    <w:div w:id="760221642">
      <w:bodyDiv w:val="1"/>
      <w:marLeft w:val="0"/>
      <w:marRight w:val="0"/>
      <w:marTop w:val="0"/>
      <w:marBottom w:val="0"/>
      <w:divBdr>
        <w:top w:val="none" w:sz="0" w:space="0" w:color="auto"/>
        <w:left w:val="none" w:sz="0" w:space="0" w:color="auto"/>
        <w:bottom w:val="none" w:sz="0" w:space="0" w:color="auto"/>
        <w:right w:val="none" w:sz="0" w:space="0" w:color="auto"/>
      </w:divBdr>
    </w:div>
    <w:div w:id="791941281">
      <w:bodyDiv w:val="1"/>
      <w:marLeft w:val="0"/>
      <w:marRight w:val="0"/>
      <w:marTop w:val="0"/>
      <w:marBottom w:val="0"/>
      <w:divBdr>
        <w:top w:val="none" w:sz="0" w:space="0" w:color="auto"/>
        <w:left w:val="none" w:sz="0" w:space="0" w:color="auto"/>
        <w:bottom w:val="none" w:sz="0" w:space="0" w:color="auto"/>
        <w:right w:val="none" w:sz="0" w:space="0" w:color="auto"/>
      </w:divBdr>
    </w:div>
    <w:div w:id="793864491">
      <w:bodyDiv w:val="1"/>
      <w:marLeft w:val="0"/>
      <w:marRight w:val="0"/>
      <w:marTop w:val="0"/>
      <w:marBottom w:val="0"/>
      <w:divBdr>
        <w:top w:val="none" w:sz="0" w:space="0" w:color="auto"/>
        <w:left w:val="none" w:sz="0" w:space="0" w:color="auto"/>
        <w:bottom w:val="none" w:sz="0" w:space="0" w:color="auto"/>
        <w:right w:val="none" w:sz="0" w:space="0" w:color="auto"/>
      </w:divBdr>
      <w:divsChild>
        <w:div w:id="1772622914">
          <w:marLeft w:val="0"/>
          <w:marRight w:val="0"/>
          <w:marTop w:val="0"/>
          <w:marBottom w:val="0"/>
          <w:divBdr>
            <w:top w:val="none" w:sz="0" w:space="0" w:color="auto"/>
            <w:left w:val="none" w:sz="0" w:space="0" w:color="auto"/>
            <w:bottom w:val="none" w:sz="0" w:space="0" w:color="auto"/>
            <w:right w:val="none" w:sz="0" w:space="0" w:color="auto"/>
          </w:divBdr>
          <w:divsChild>
            <w:div w:id="391582534">
              <w:marLeft w:val="0"/>
              <w:marRight w:val="0"/>
              <w:marTop w:val="0"/>
              <w:marBottom w:val="0"/>
              <w:divBdr>
                <w:top w:val="none" w:sz="0" w:space="0" w:color="auto"/>
                <w:left w:val="none" w:sz="0" w:space="0" w:color="auto"/>
                <w:bottom w:val="none" w:sz="0" w:space="0" w:color="auto"/>
                <w:right w:val="none" w:sz="0" w:space="0" w:color="auto"/>
              </w:divBdr>
              <w:divsChild>
                <w:div w:id="1041705737">
                  <w:marLeft w:val="0"/>
                  <w:marRight w:val="0"/>
                  <w:marTop w:val="0"/>
                  <w:marBottom w:val="0"/>
                  <w:divBdr>
                    <w:top w:val="none" w:sz="0" w:space="0" w:color="auto"/>
                    <w:left w:val="none" w:sz="0" w:space="0" w:color="auto"/>
                    <w:bottom w:val="none" w:sz="0" w:space="0" w:color="auto"/>
                    <w:right w:val="none" w:sz="0" w:space="0" w:color="auto"/>
                  </w:divBdr>
                  <w:divsChild>
                    <w:div w:id="2102530978">
                      <w:marLeft w:val="0"/>
                      <w:marRight w:val="0"/>
                      <w:marTop w:val="0"/>
                      <w:marBottom w:val="0"/>
                      <w:divBdr>
                        <w:top w:val="none" w:sz="0" w:space="0" w:color="auto"/>
                        <w:left w:val="none" w:sz="0" w:space="0" w:color="auto"/>
                        <w:bottom w:val="none" w:sz="0" w:space="0" w:color="auto"/>
                        <w:right w:val="none" w:sz="0" w:space="0" w:color="auto"/>
                      </w:divBdr>
                      <w:divsChild>
                        <w:div w:id="1772503925">
                          <w:marLeft w:val="150"/>
                          <w:marRight w:val="150"/>
                          <w:marTop w:val="150"/>
                          <w:marBottom w:val="150"/>
                          <w:divBdr>
                            <w:top w:val="none" w:sz="0" w:space="0" w:color="auto"/>
                            <w:left w:val="none" w:sz="0" w:space="0" w:color="auto"/>
                            <w:bottom w:val="none" w:sz="0" w:space="0" w:color="auto"/>
                            <w:right w:val="none" w:sz="0" w:space="0" w:color="auto"/>
                          </w:divBdr>
                          <w:divsChild>
                            <w:div w:id="1598364563">
                              <w:marLeft w:val="0"/>
                              <w:marRight w:val="0"/>
                              <w:marTop w:val="0"/>
                              <w:marBottom w:val="0"/>
                              <w:divBdr>
                                <w:top w:val="none" w:sz="0" w:space="0" w:color="auto"/>
                                <w:left w:val="none" w:sz="0" w:space="0" w:color="auto"/>
                                <w:bottom w:val="none" w:sz="0" w:space="0" w:color="auto"/>
                                <w:right w:val="none" w:sz="0" w:space="0" w:color="auto"/>
                              </w:divBdr>
                              <w:divsChild>
                                <w:div w:id="561916203">
                                  <w:marLeft w:val="0"/>
                                  <w:marRight w:val="0"/>
                                  <w:marTop w:val="0"/>
                                  <w:marBottom w:val="0"/>
                                  <w:divBdr>
                                    <w:top w:val="none" w:sz="0" w:space="0" w:color="auto"/>
                                    <w:left w:val="none" w:sz="0" w:space="0" w:color="auto"/>
                                    <w:bottom w:val="none" w:sz="0" w:space="0" w:color="auto"/>
                                    <w:right w:val="none" w:sz="0" w:space="0" w:color="auto"/>
                                  </w:divBdr>
                                  <w:divsChild>
                                    <w:div w:id="394086029">
                                      <w:marLeft w:val="0"/>
                                      <w:marRight w:val="0"/>
                                      <w:marTop w:val="0"/>
                                      <w:marBottom w:val="0"/>
                                      <w:divBdr>
                                        <w:top w:val="none" w:sz="0" w:space="0" w:color="auto"/>
                                        <w:left w:val="none" w:sz="0" w:space="0" w:color="auto"/>
                                        <w:bottom w:val="none" w:sz="0" w:space="0" w:color="auto"/>
                                        <w:right w:val="none" w:sz="0" w:space="0" w:color="auto"/>
                                      </w:divBdr>
                                      <w:divsChild>
                                        <w:div w:id="507017749">
                                          <w:marLeft w:val="0"/>
                                          <w:marRight w:val="0"/>
                                          <w:marTop w:val="0"/>
                                          <w:marBottom w:val="0"/>
                                          <w:divBdr>
                                            <w:top w:val="none" w:sz="0" w:space="0" w:color="auto"/>
                                            <w:left w:val="none" w:sz="0" w:space="0" w:color="auto"/>
                                            <w:bottom w:val="none" w:sz="0" w:space="0" w:color="auto"/>
                                            <w:right w:val="none" w:sz="0" w:space="0" w:color="auto"/>
                                          </w:divBdr>
                                        </w:div>
                                        <w:div w:id="747001569">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894244939">
                                          <w:marLeft w:val="0"/>
                                          <w:marRight w:val="0"/>
                                          <w:marTop w:val="0"/>
                                          <w:marBottom w:val="0"/>
                                          <w:divBdr>
                                            <w:top w:val="none" w:sz="0" w:space="0" w:color="auto"/>
                                            <w:left w:val="none" w:sz="0" w:space="0" w:color="auto"/>
                                            <w:bottom w:val="none" w:sz="0" w:space="0" w:color="auto"/>
                                            <w:right w:val="none" w:sz="0" w:space="0" w:color="auto"/>
                                          </w:divBdr>
                                        </w:div>
                                        <w:div w:id="1059328913">
                                          <w:marLeft w:val="0"/>
                                          <w:marRight w:val="0"/>
                                          <w:marTop w:val="0"/>
                                          <w:marBottom w:val="0"/>
                                          <w:divBdr>
                                            <w:top w:val="none" w:sz="0" w:space="0" w:color="auto"/>
                                            <w:left w:val="none" w:sz="0" w:space="0" w:color="auto"/>
                                            <w:bottom w:val="none" w:sz="0" w:space="0" w:color="auto"/>
                                            <w:right w:val="none" w:sz="0" w:space="0" w:color="auto"/>
                                          </w:divBdr>
                                        </w:div>
                                        <w:div w:id="2034383276">
                                          <w:marLeft w:val="0"/>
                                          <w:marRight w:val="0"/>
                                          <w:marTop w:val="0"/>
                                          <w:marBottom w:val="0"/>
                                          <w:divBdr>
                                            <w:top w:val="none" w:sz="0" w:space="0" w:color="auto"/>
                                            <w:left w:val="none" w:sz="0" w:space="0" w:color="auto"/>
                                            <w:bottom w:val="none" w:sz="0" w:space="0" w:color="auto"/>
                                            <w:right w:val="none" w:sz="0" w:space="0" w:color="auto"/>
                                          </w:divBdr>
                                        </w:div>
                                        <w:div w:id="207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075598">
      <w:bodyDiv w:val="1"/>
      <w:marLeft w:val="0"/>
      <w:marRight w:val="0"/>
      <w:marTop w:val="0"/>
      <w:marBottom w:val="0"/>
      <w:divBdr>
        <w:top w:val="none" w:sz="0" w:space="0" w:color="auto"/>
        <w:left w:val="none" w:sz="0" w:space="0" w:color="auto"/>
        <w:bottom w:val="none" w:sz="0" w:space="0" w:color="auto"/>
        <w:right w:val="none" w:sz="0" w:space="0" w:color="auto"/>
      </w:divBdr>
      <w:divsChild>
        <w:div w:id="1351025592">
          <w:marLeft w:val="0"/>
          <w:marRight w:val="0"/>
          <w:marTop w:val="0"/>
          <w:marBottom w:val="0"/>
          <w:divBdr>
            <w:top w:val="none" w:sz="0" w:space="0" w:color="auto"/>
            <w:left w:val="none" w:sz="0" w:space="0" w:color="auto"/>
            <w:bottom w:val="none" w:sz="0" w:space="0" w:color="auto"/>
            <w:right w:val="none" w:sz="0" w:space="0" w:color="auto"/>
          </w:divBdr>
          <w:divsChild>
            <w:div w:id="912399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7504415">
      <w:bodyDiv w:val="1"/>
      <w:marLeft w:val="0"/>
      <w:marRight w:val="0"/>
      <w:marTop w:val="0"/>
      <w:marBottom w:val="0"/>
      <w:divBdr>
        <w:top w:val="none" w:sz="0" w:space="0" w:color="auto"/>
        <w:left w:val="none" w:sz="0" w:space="0" w:color="auto"/>
        <w:bottom w:val="none" w:sz="0" w:space="0" w:color="auto"/>
        <w:right w:val="none" w:sz="0" w:space="0" w:color="auto"/>
      </w:divBdr>
    </w:div>
    <w:div w:id="866986008">
      <w:bodyDiv w:val="1"/>
      <w:marLeft w:val="0"/>
      <w:marRight w:val="0"/>
      <w:marTop w:val="0"/>
      <w:marBottom w:val="0"/>
      <w:divBdr>
        <w:top w:val="none" w:sz="0" w:space="0" w:color="auto"/>
        <w:left w:val="none" w:sz="0" w:space="0" w:color="auto"/>
        <w:bottom w:val="none" w:sz="0" w:space="0" w:color="auto"/>
        <w:right w:val="none" w:sz="0" w:space="0" w:color="auto"/>
      </w:divBdr>
    </w:div>
    <w:div w:id="872423983">
      <w:bodyDiv w:val="1"/>
      <w:marLeft w:val="0"/>
      <w:marRight w:val="0"/>
      <w:marTop w:val="0"/>
      <w:marBottom w:val="0"/>
      <w:divBdr>
        <w:top w:val="none" w:sz="0" w:space="0" w:color="auto"/>
        <w:left w:val="none" w:sz="0" w:space="0" w:color="auto"/>
        <w:bottom w:val="none" w:sz="0" w:space="0" w:color="auto"/>
        <w:right w:val="none" w:sz="0" w:space="0" w:color="auto"/>
      </w:divBdr>
    </w:div>
    <w:div w:id="872768729">
      <w:bodyDiv w:val="1"/>
      <w:marLeft w:val="0"/>
      <w:marRight w:val="0"/>
      <w:marTop w:val="0"/>
      <w:marBottom w:val="0"/>
      <w:divBdr>
        <w:top w:val="none" w:sz="0" w:space="0" w:color="auto"/>
        <w:left w:val="none" w:sz="0" w:space="0" w:color="auto"/>
        <w:bottom w:val="none" w:sz="0" w:space="0" w:color="auto"/>
        <w:right w:val="none" w:sz="0" w:space="0" w:color="auto"/>
      </w:divBdr>
    </w:div>
    <w:div w:id="880291284">
      <w:bodyDiv w:val="1"/>
      <w:marLeft w:val="0"/>
      <w:marRight w:val="0"/>
      <w:marTop w:val="0"/>
      <w:marBottom w:val="0"/>
      <w:divBdr>
        <w:top w:val="none" w:sz="0" w:space="0" w:color="auto"/>
        <w:left w:val="none" w:sz="0" w:space="0" w:color="auto"/>
        <w:bottom w:val="none" w:sz="0" w:space="0" w:color="auto"/>
        <w:right w:val="none" w:sz="0" w:space="0" w:color="auto"/>
      </w:divBdr>
    </w:div>
    <w:div w:id="884409863">
      <w:bodyDiv w:val="1"/>
      <w:marLeft w:val="0"/>
      <w:marRight w:val="0"/>
      <w:marTop w:val="0"/>
      <w:marBottom w:val="0"/>
      <w:divBdr>
        <w:top w:val="none" w:sz="0" w:space="0" w:color="auto"/>
        <w:left w:val="none" w:sz="0" w:space="0" w:color="auto"/>
        <w:bottom w:val="none" w:sz="0" w:space="0" w:color="auto"/>
        <w:right w:val="none" w:sz="0" w:space="0" w:color="auto"/>
      </w:divBdr>
    </w:div>
    <w:div w:id="897975604">
      <w:bodyDiv w:val="1"/>
      <w:marLeft w:val="0"/>
      <w:marRight w:val="0"/>
      <w:marTop w:val="0"/>
      <w:marBottom w:val="0"/>
      <w:divBdr>
        <w:top w:val="none" w:sz="0" w:space="0" w:color="auto"/>
        <w:left w:val="none" w:sz="0" w:space="0" w:color="auto"/>
        <w:bottom w:val="none" w:sz="0" w:space="0" w:color="auto"/>
        <w:right w:val="none" w:sz="0" w:space="0" w:color="auto"/>
      </w:divBdr>
    </w:div>
    <w:div w:id="918101352">
      <w:bodyDiv w:val="1"/>
      <w:marLeft w:val="0"/>
      <w:marRight w:val="0"/>
      <w:marTop w:val="0"/>
      <w:marBottom w:val="0"/>
      <w:divBdr>
        <w:top w:val="none" w:sz="0" w:space="0" w:color="auto"/>
        <w:left w:val="none" w:sz="0" w:space="0" w:color="auto"/>
        <w:bottom w:val="none" w:sz="0" w:space="0" w:color="auto"/>
        <w:right w:val="none" w:sz="0" w:space="0" w:color="auto"/>
      </w:divBdr>
    </w:div>
    <w:div w:id="950011080">
      <w:bodyDiv w:val="1"/>
      <w:marLeft w:val="0"/>
      <w:marRight w:val="0"/>
      <w:marTop w:val="0"/>
      <w:marBottom w:val="0"/>
      <w:divBdr>
        <w:top w:val="none" w:sz="0" w:space="0" w:color="auto"/>
        <w:left w:val="none" w:sz="0" w:space="0" w:color="auto"/>
        <w:bottom w:val="none" w:sz="0" w:space="0" w:color="auto"/>
        <w:right w:val="none" w:sz="0" w:space="0" w:color="auto"/>
      </w:divBdr>
      <w:divsChild>
        <w:div w:id="469056481">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4705014">
      <w:bodyDiv w:val="1"/>
      <w:marLeft w:val="0"/>
      <w:marRight w:val="0"/>
      <w:marTop w:val="0"/>
      <w:marBottom w:val="0"/>
      <w:divBdr>
        <w:top w:val="none" w:sz="0" w:space="0" w:color="auto"/>
        <w:left w:val="none" w:sz="0" w:space="0" w:color="auto"/>
        <w:bottom w:val="none" w:sz="0" w:space="0" w:color="auto"/>
        <w:right w:val="none" w:sz="0" w:space="0" w:color="auto"/>
      </w:divBdr>
      <w:divsChild>
        <w:div w:id="2136411822">
          <w:marLeft w:val="0"/>
          <w:marRight w:val="0"/>
          <w:marTop w:val="0"/>
          <w:marBottom w:val="0"/>
          <w:divBdr>
            <w:top w:val="none" w:sz="0" w:space="0" w:color="auto"/>
            <w:left w:val="none" w:sz="0" w:space="0" w:color="auto"/>
            <w:bottom w:val="none" w:sz="0" w:space="0" w:color="auto"/>
            <w:right w:val="none" w:sz="0" w:space="0" w:color="auto"/>
          </w:divBdr>
          <w:divsChild>
            <w:div w:id="1580217044">
              <w:marLeft w:val="0"/>
              <w:marRight w:val="0"/>
              <w:marTop w:val="0"/>
              <w:marBottom w:val="0"/>
              <w:divBdr>
                <w:top w:val="none" w:sz="0" w:space="0" w:color="auto"/>
                <w:left w:val="none" w:sz="0" w:space="0" w:color="auto"/>
                <w:bottom w:val="none" w:sz="0" w:space="0" w:color="auto"/>
                <w:right w:val="none" w:sz="0" w:space="0" w:color="auto"/>
              </w:divBdr>
              <w:divsChild>
                <w:div w:id="1387340161">
                  <w:marLeft w:val="0"/>
                  <w:marRight w:val="0"/>
                  <w:marTop w:val="0"/>
                  <w:marBottom w:val="0"/>
                  <w:divBdr>
                    <w:top w:val="none" w:sz="0" w:space="0" w:color="auto"/>
                    <w:left w:val="none" w:sz="0" w:space="0" w:color="auto"/>
                    <w:bottom w:val="none" w:sz="0" w:space="0" w:color="auto"/>
                    <w:right w:val="none" w:sz="0" w:space="0" w:color="auto"/>
                  </w:divBdr>
                  <w:divsChild>
                    <w:div w:id="343869493">
                      <w:marLeft w:val="0"/>
                      <w:marRight w:val="0"/>
                      <w:marTop w:val="0"/>
                      <w:marBottom w:val="0"/>
                      <w:divBdr>
                        <w:top w:val="none" w:sz="0" w:space="0" w:color="auto"/>
                        <w:left w:val="none" w:sz="0" w:space="0" w:color="auto"/>
                        <w:bottom w:val="none" w:sz="0" w:space="0" w:color="auto"/>
                        <w:right w:val="none" w:sz="0" w:space="0" w:color="auto"/>
                      </w:divBdr>
                      <w:divsChild>
                        <w:div w:id="2074809446">
                          <w:marLeft w:val="150"/>
                          <w:marRight w:val="150"/>
                          <w:marTop w:val="150"/>
                          <w:marBottom w:val="150"/>
                          <w:divBdr>
                            <w:top w:val="none" w:sz="0" w:space="0" w:color="auto"/>
                            <w:left w:val="none" w:sz="0" w:space="0" w:color="auto"/>
                            <w:bottom w:val="none" w:sz="0" w:space="0" w:color="auto"/>
                            <w:right w:val="none" w:sz="0" w:space="0" w:color="auto"/>
                          </w:divBdr>
                          <w:divsChild>
                            <w:div w:id="14226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3248">
      <w:bodyDiv w:val="1"/>
      <w:marLeft w:val="0"/>
      <w:marRight w:val="0"/>
      <w:marTop w:val="0"/>
      <w:marBottom w:val="0"/>
      <w:divBdr>
        <w:top w:val="none" w:sz="0" w:space="0" w:color="auto"/>
        <w:left w:val="none" w:sz="0" w:space="0" w:color="auto"/>
        <w:bottom w:val="none" w:sz="0" w:space="0" w:color="auto"/>
        <w:right w:val="none" w:sz="0" w:space="0" w:color="auto"/>
      </w:divBdr>
    </w:div>
    <w:div w:id="997921542">
      <w:bodyDiv w:val="1"/>
      <w:marLeft w:val="0"/>
      <w:marRight w:val="0"/>
      <w:marTop w:val="0"/>
      <w:marBottom w:val="0"/>
      <w:divBdr>
        <w:top w:val="none" w:sz="0" w:space="0" w:color="auto"/>
        <w:left w:val="none" w:sz="0" w:space="0" w:color="auto"/>
        <w:bottom w:val="none" w:sz="0" w:space="0" w:color="auto"/>
        <w:right w:val="none" w:sz="0" w:space="0" w:color="auto"/>
      </w:divBdr>
    </w:div>
    <w:div w:id="1022392176">
      <w:bodyDiv w:val="1"/>
      <w:marLeft w:val="0"/>
      <w:marRight w:val="0"/>
      <w:marTop w:val="0"/>
      <w:marBottom w:val="0"/>
      <w:divBdr>
        <w:top w:val="none" w:sz="0" w:space="0" w:color="auto"/>
        <w:left w:val="none" w:sz="0" w:space="0" w:color="auto"/>
        <w:bottom w:val="none" w:sz="0" w:space="0" w:color="auto"/>
        <w:right w:val="none" w:sz="0" w:space="0" w:color="auto"/>
      </w:divBdr>
    </w:div>
    <w:div w:id="1032002930">
      <w:bodyDiv w:val="1"/>
      <w:marLeft w:val="0"/>
      <w:marRight w:val="0"/>
      <w:marTop w:val="0"/>
      <w:marBottom w:val="0"/>
      <w:divBdr>
        <w:top w:val="none" w:sz="0" w:space="0" w:color="auto"/>
        <w:left w:val="none" w:sz="0" w:space="0" w:color="auto"/>
        <w:bottom w:val="none" w:sz="0" w:space="0" w:color="auto"/>
        <w:right w:val="none" w:sz="0" w:space="0" w:color="auto"/>
      </w:divBdr>
    </w:div>
    <w:div w:id="1043019203">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1">
          <w:marLeft w:val="0"/>
          <w:marRight w:val="0"/>
          <w:marTop w:val="0"/>
          <w:marBottom w:val="0"/>
          <w:divBdr>
            <w:top w:val="none" w:sz="0" w:space="0" w:color="auto"/>
            <w:left w:val="none" w:sz="0" w:space="0" w:color="auto"/>
            <w:bottom w:val="none" w:sz="0" w:space="0" w:color="auto"/>
            <w:right w:val="none" w:sz="0" w:space="0" w:color="auto"/>
          </w:divBdr>
          <w:divsChild>
            <w:div w:id="1457337530">
              <w:marLeft w:val="0"/>
              <w:marRight w:val="0"/>
              <w:marTop w:val="0"/>
              <w:marBottom w:val="0"/>
              <w:divBdr>
                <w:top w:val="none" w:sz="0" w:space="0" w:color="auto"/>
                <w:left w:val="none" w:sz="0" w:space="0" w:color="auto"/>
                <w:bottom w:val="none" w:sz="0" w:space="0" w:color="auto"/>
                <w:right w:val="none" w:sz="0" w:space="0" w:color="auto"/>
              </w:divBdr>
              <w:divsChild>
                <w:div w:id="1295481580">
                  <w:marLeft w:val="0"/>
                  <w:marRight w:val="0"/>
                  <w:marTop w:val="0"/>
                  <w:marBottom w:val="0"/>
                  <w:divBdr>
                    <w:top w:val="none" w:sz="0" w:space="0" w:color="auto"/>
                    <w:left w:val="none" w:sz="0" w:space="0" w:color="auto"/>
                    <w:bottom w:val="none" w:sz="0" w:space="0" w:color="auto"/>
                    <w:right w:val="none" w:sz="0" w:space="0" w:color="auto"/>
                  </w:divBdr>
                  <w:divsChild>
                    <w:div w:id="389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59899">
      <w:bodyDiv w:val="1"/>
      <w:marLeft w:val="0"/>
      <w:marRight w:val="0"/>
      <w:marTop w:val="0"/>
      <w:marBottom w:val="0"/>
      <w:divBdr>
        <w:top w:val="none" w:sz="0" w:space="0" w:color="auto"/>
        <w:left w:val="none" w:sz="0" w:space="0" w:color="auto"/>
        <w:bottom w:val="none" w:sz="0" w:space="0" w:color="auto"/>
        <w:right w:val="none" w:sz="0" w:space="0" w:color="auto"/>
      </w:divBdr>
    </w:div>
    <w:div w:id="1061060438">
      <w:bodyDiv w:val="1"/>
      <w:marLeft w:val="0"/>
      <w:marRight w:val="0"/>
      <w:marTop w:val="0"/>
      <w:marBottom w:val="0"/>
      <w:divBdr>
        <w:top w:val="none" w:sz="0" w:space="0" w:color="auto"/>
        <w:left w:val="none" w:sz="0" w:space="0" w:color="auto"/>
        <w:bottom w:val="none" w:sz="0" w:space="0" w:color="auto"/>
        <w:right w:val="none" w:sz="0" w:space="0" w:color="auto"/>
      </w:divBdr>
    </w:div>
    <w:div w:id="1063799558">
      <w:bodyDiv w:val="1"/>
      <w:marLeft w:val="0"/>
      <w:marRight w:val="0"/>
      <w:marTop w:val="0"/>
      <w:marBottom w:val="0"/>
      <w:divBdr>
        <w:top w:val="none" w:sz="0" w:space="0" w:color="auto"/>
        <w:left w:val="none" w:sz="0" w:space="0" w:color="auto"/>
        <w:bottom w:val="none" w:sz="0" w:space="0" w:color="auto"/>
        <w:right w:val="none" w:sz="0" w:space="0" w:color="auto"/>
      </w:divBdr>
      <w:divsChild>
        <w:div w:id="702706798">
          <w:marLeft w:val="0"/>
          <w:marRight w:val="0"/>
          <w:marTop w:val="351"/>
          <w:marBottom w:val="0"/>
          <w:divBdr>
            <w:top w:val="none" w:sz="0" w:space="0" w:color="auto"/>
            <w:left w:val="none" w:sz="0" w:space="0" w:color="auto"/>
            <w:bottom w:val="none" w:sz="0" w:space="0" w:color="auto"/>
            <w:right w:val="none" w:sz="0" w:space="0" w:color="auto"/>
          </w:divBdr>
        </w:div>
      </w:divsChild>
    </w:div>
    <w:div w:id="1080983187">
      <w:bodyDiv w:val="1"/>
      <w:marLeft w:val="0"/>
      <w:marRight w:val="0"/>
      <w:marTop w:val="0"/>
      <w:marBottom w:val="0"/>
      <w:divBdr>
        <w:top w:val="none" w:sz="0" w:space="0" w:color="auto"/>
        <w:left w:val="none" w:sz="0" w:space="0" w:color="auto"/>
        <w:bottom w:val="none" w:sz="0" w:space="0" w:color="auto"/>
        <w:right w:val="none" w:sz="0" w:space="0" w:color="auto"/>
      </w:divBdr>
      <w:divsChild>
        <w:div w:id="573705489">
          <w:marLeft w:val="0"/>
          <w:marRight w:val="0"/>
          <w:marTop w:val="0"/>
          <w:marBottom w:val="0"/>
          <w:divBdr>
            <w:top w:val="none" w:sz="0" w:space="0" w:color="auto"/>
            <w:left w:val="none" w:sz="0" w:space="0" w:color="auto"/>
            <w:bottom w:val="none" w:sz="0" w:space="0" w:color="auto"/>
            <w:right w:val="none" w:sz="0" w:space="0" w:color="auto"/>
          </w:divBdr>
          <w:divsChild>
            <w:div w:id="1855074295">
              <w:marLeft w:val="0"/>
              <w:marRight w:val="0"/>
              <w:marTop w:val="0"/>
              <w:marBottom w:val="0"/>
              <w:divBdr>
                <w:top w:val="none" w:sz="0" w:space="0" w:color="auto"/>
                <w:left w:val="none" w:sz="0" w:space="0" w:color="auto"/>
                <w:bottom w:val="none" w:sz="0" w:space="0" w:color="auto"/>
                <w:right w:val="none" w:sz="0" w:space="0" w:color="auto"/>
              </w:divBdr>
              <w:divsChild>
                <w:div w:id="2110731197">
                  <w:marLeft w:val="0"/>
                  <w:marRight w:val="0"/>
                  <w:marTop w:val="0"/>
                  <w:marBottom w:val="0"/>
                  <w:divBdr>
                    <w:top w:val="none" w:sz="0" w:space="0" w:color="auto"/>
                    <w:left w:val="none" w:sz="0" w:space="0" w:color="auto"/>
                    <w:bottom w:val="none" w:sz="0" w:space="0" w:color="auto"/>
                    <w:right w:val="none" w:sz="0" w:space="0" w:color="auto"/>
                  </w:divBdr>
                  <w:divsChild>
                    <w:div w:id="1912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9988">
      <w:bodyDiv w:val="1"/>
      <w:marLeft w:val="0"/>
      <w:marRight w:val="0"/>
      <w:marTop w:val="0"/>
      <w:marBottom w:val="0"/>
      <w:divBdr>
        <w:top w:val="none" w:sz="0" w:space="0" w:color="auto"/>
        <w:left w:val="none" w:sz="0" w:space="0" w:color="auto"/>
        <w:bottom w:val="none" w:sz="0" w:space="0" w:color="auto"/>
        <w:right w:val="none" w:sz="0" w:space="0" w:color="auto"/>
      </w:divBdr>
    </w:div>
    <w:div w:id="1094477675">
      <w:bodyDiv w:val="1"/>
      <w:marLeft w:val="0"/>
      <w:marRight w:val="0"/>
      <w:marTop w:val="0"/>
      <w:marBottom w:val="0"/>
      <w:divBdr>
        <w:top w:val="none" w:sz="0" w:space="0" w:color="auto"/>
        <w:left w:val="none" w:sz="0" w:space="0" w:color="auto"/>
        <w:bottom w:val="none" w:sz="0" w:space="0" w:color="auto"/>
        <w:right w:val="none" w:sz="0" w:space="0" w:color="auto"/>
      </w:divBdr>
    </w:div>
    <w:div w:id="11060052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692">
          <w:marLeft w:val="0"/>
          <w:marRight w:val="0"/>
          <w:marTop w:val="0"/>
          <w:marBottom w:val="0"/>
          <w:divBdr>
            <w:top w:val="none" w:sz="0" w:space="0" w:color="auto"/>
            <w:left w:val="none" w:sz="0" w:space="0" w:color="auto"/>
            <w:bottom w:val="none" w:sz="0" w:space="0" w:color="auto"/>
            <w:right w:val="none" w:sz="0" w:space="0" w:color="auto"/>
          </w:divBdr>
          <w:divsChild>
            <w:div w:id="1202016354">
              <w:marLeft w:val="0"/>
              <w:marRight w:val="0"/>
              <w:marTop w:val="0"/>
              <w:marBottom w:val="0"/>
              <w:divBdr>
                <w:top w:val="none" w:sz="0" w:space="0" w:color="auto"/>
                <w:left w:val="none" w:sz="0" w:space="0" w:color="auto"/>
                <w:bottom w:val="none" w:sz="0" w:space="0" w:color="auto"/>
                <w:right w:val="none" w:sz="0" w:space="0" w:color="auto"/>
              </w:divBdr>
              <w:divsChild>
                <w:div w:id="287006915">
                  <w:marLeft w:val="0"/>
                  <w:marRight w:val="0"/>
                  <w:marTop w:val="0"/>
                  <w:marBottom w:val="0"/>
                  <w:divBdr>
                    <w:top w:val="none" w:sz="0" w:space="0" w:color="auto"/>
                    <w:left w:val="none" w:sz="0" w:space="0" w:color="auto"/>
                    <w:bottom w:val="none" w:sz="0" w:space="0" w:color="auto"/>
                    <w:right w:val="none" w:sz="0" w:space="0" w:color="auto"/>
                  </w:divBdr>
                  <w:divsChild>
                    <w:div w:id="1862235381">
                      <w:marLeft w:val="0"/>
                      <w:marRight w:val="0"/>
                      <w:marTop w:val="0"/>
                      <w:marBottom w:val="0"/>
                      <w:divBdr>
                        <w:top w:val="none" w:sz="0" w:space="0" w:color="auto"/>
                        <w:left w:val="none" w:sz="0" w:space="0" w:color="auto"/>
                        <w:bottom w:val="none" w:sz="0" w:space="0" w:color="auto"/>
                        <w:right w:val="none" w:sz="0" w:space="0" w:color="auto"/>
                      </w:divBdr>
                      <w:divsChild>
                        <w:div w:id="1084298915">
                          <w:marLeft w:val="150"/>
                          <w:marRight w:val="150"/>
                          <w:marTop w:val="150"/>
                          <w:marBottom w:val="150"/>
                          <w:divBdr>
                            <w:top w:val="none" w:sz="0" w:space="0" w:color="auto"/>
                            <w:left w:val="none" w:sz="0" w:space="0" w:color="auto"/>
                            <w:bottom w:val="none" w:sz="0" w:space="0" w:color="auto"/>
                            <w:right w:val="none" w:sz="0" w:space="0" w:color="auto"/>
                          </w:divBdr>
                          <w:divsChild>
                            <w:div w:id="374545675">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sChild>
                                    <w:div w:id="881407214">
                                      <w:marLeft w:val="0"/>
                                      <w:marRight w:val="0"/>
                                      <w:marTop w:val="0"/>
                                      <w:marBottom w:val="0"/>
                                      <w:divBdr>
                                        <w:top w:val="none" w:sz="0" w:space="0" w:color="auto"/>
                                        <w:left w:val="none" w:sz="0" w:space="0" w:color="auto"/>
                                        <w:bottom w:val="none" w:sz="0" w:space="0" w:color="auto"/>
                                        <w:right w:val="none" w:sz="0" w:space="0" w:color="auto"/>
                                      </w:divBdr>
                                      <w:divsChild>
                                        <w:div w:id="257447611">
                                          <w:marLeft w:val="0"/>
                                          <w:marRight w:val="0"/>
                                          <w:marTop w:val="0"/>
                                          <w:marBottom w:val="0"/>
                                          <w:divBdr>
                                            <w:top w:val="none" w:sz="0" w:space="0" w:color="auto"/>
                                            <w:left w:val="none" w:sz="0" w:space="0" w:color="auto"/>
                                            <w:bottom w:val="none" w:sz="0" w:space="0" w:color="auto"/>
                                            <w:right w:val="none" w:sz="0" w:space="0" w:color="auto"/>
                                          </w:divBdr>
                                        </w:div>
                                        <w:div w:id="418523009">
                                          <w:marLeft w:val="0"/>
                                          <w:marRight w:val="0"/>
                                          <w:marTop w:val="0"/>
                                          <w:marBottom w:val="0"/>
                                          <w:divBdr>
                                            <w:top w:val="none" w:sz="0" w:space="0" w:color="auto"/>
                                            <w:left w:val="none" w:sz="0" w:space="0" w:color="auto"/>
                                            <w:bottom w:val="none" w:sz="0" w:space="0" w:color="auto"/>
                                            <w:right w:val="none" w:sz="0" w:space="0" w:color="auto"/>
                                          </w:divBdr>
                                        </w:div>
                                        <w:div w:id="487213523">
                                          <w:marLeft w:val="0"/>
                                          <w:marRight w:val="0"/>
                                          <w:marTop w:val="0"/>
                                          <w:marBottom w:val="0"/>
                                          <w:divBdr>
                                            <w:top w:val="none" w:sz="0" w:space="0" w:color="auto"/>
                                            <w:left w:val="none" w:sz="0" w:space="0" w:color="auto"/>
                                            <w:bottom w:val="none" w:sz="0" w:space="0" w:color="auto"/>
                                            <w:right w:val="none" w:sz="0" w:space="0" w:color="auto"/>
                                          </w:divBdr>
                                        </w:div>
                                        <w:div w:id="522788939">
                                          <w:marLeft w:val="0"/>
                                          <w:marRight w:val="0"/>
                                          <w:marTop w:val="0"/>
                                          <w:marBottom w:val="0"/>
                                          <w:divBdr>
                                            <w:top w:val="none" w:sz="0" w:space="0" w:color="auto"/>
                                            <w:left w:val="none" w:sz="0" w:space="0" w:color="auto"/>
                                            <w:bottom w:val="none" w:sz="0" w:space="0" w:color="auto"/>
                                            <w:right w:val="none" w:sz="0" w:space="0" w:color="auto"/>
                                          </w:divBdr>
                                        </w:div>
                                        <w:div w:id="840509553">
                                          <w:marLeft w:val="0"/>
                                          <w:marRight w:val="0"/>
                                          <w:marTop w:val="0"/>
                                          <w:marBottom w:val="0"/>
                                          <w:divBdr>
                                            <w:top w:val="none" w:sz="0" w:space="0" w:color="auto"/>
                                            <w:left w:val="none" w:sz="0" w:space="0" w:color="auto"/>
                                            <w:bottom w:val="none" w:sz="0" w:space="0" w:color="auto"/>
                                            <w:right w:val="none" w:sz="0" w:space="0" w:color="auto"/>
                                          </w:divBdr>
                                        </w:div>
                                        <w:div w:id="1025642299">
                                          <w:marLeft w:val="0"/>
                                          <w:marRight w:val="0"/>
                                          <w:marTop w:val="0"/>
                                          <w:marBottom w:val="0"/>
                                          <w:divBdr>
                                            <w:top w:val="none" w:sz="0" w:space="0" w:color="auto"/>
                                            <w:left w:val="none" w:sz="0" w:space="0" w:color="auto"/>
                                            <w:bottom w:val="none" w:sz="0" w:space="0" w:color="auto"/>
                                            <w:right w:val="none" w:sz="0" w:space="0" w:color="auto"/>
                                          </w:divBdr>
                                        </w:div>
                                        <w:div w:id="1237470652">
                                          <w:marLeft w:val="0"/>
                                          <w:marRight w:val="0"/>
                                          <w:marTop w:val="0"/>
                                          <w:marBottom w:val="0"/>
                                          <w:divBdr>
                                            <w:top w:val="none" w:sz="0" w:space="0" w:color="auto"/>
                                            <w:left w:val="none" w:sz="0" w:space="0" w:color="auto"/>
                                            <w:bottom w:val="none" w:sz="0" w:space="0" w:color="auto"/>
                                            <w:right w:val="none" w:sz="0" w:space="0" w:color="auto"/>
                                          </w:divBdr>
                                        </w:div>
                                        <w:div w:id="1349985677">
                                          <w:marLeft w:val="0"/>
                                          <w:marRight w:val="0"/>
                                          <w:marTop w:val="0"/>
                                          <w:marBottom w:val="0"/>
                                          <w:divBdr>
                                            <w:top w:val="none" w:sz="0" w:space="0" w:color="auto"/>
                                            <w:left w:val="none" w:sz="0" w:space="0" w:color="auto"/>
                                            <w:bottom w:val="none" w:sz="0" w:space="0" w:color="auto"/>
                                            <w:right w:val="none" w:sz="0" w:space="0" w:color="auto"/>
                                          </w:divBdr>
                                        </w:div>
                                        <w:div w:id="1717580521">
                                          <w:marLeft w:val="0"/>
                                          <w:marRight w:val="0"/>
                                          <w:marTop w:val="0"/>
                                          <w:marBottom w:val="0"/>
                                          <w:divBdr>
                                            <w:top w:val="none" w:sz="0" w:space="0" w:color="auto"/>
                                            <w:left w:val="none" w:sz="0" w:space="0" w:color="auto"/>
                                            <w:bottom w:val="none" w:sz="0" w:space="0" w:color="auto"/>
                                            <w:right w:val="none" w:sz="0" w:space="0" w:color="auto"/>
                                          </w:divBdr>
                                        </w:div>
                                        <w:div w:id="1850410011">
                                          <w:marLeft w:val="0"/>
                                          <w:marRight w:val="0"/>
                                          <w:marTop w:val="0"/>
                                          <w:marBottom w:val="0"/>
                                          <w:divBdr>
                                            <w:top w:val="none" w:sz="0" w:space="0" w:color="auto"/>
                                            <w:left w:val="none" w:sz="0" w:space="0" w:color="auto"/>
                                            <w:bottom w:val="none" w:sz="0" w:space="0" w:color="auto"/>
                                            <w:right w:val="none" w:sz="0" w:space="0" w:color="auto"/>
                                          </w:divBdr>
                                        </w:div>
                                        <w:div w:id="2125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1926">
      <w:bodyDiv w:val="1"/>
      <w:marLeft w:val="0"/>
      <w:marRight w:val="0"/>
      <w:marTop w:val="0"/>
      <w:marBottom w:val="0"/>
      <w:divBdr>
        <w:top w:val="none" w:sz="0" w:space="0" w:color="auto"/>
        <w:left w:val="none" w:sz="0" w:space="0" w:color="auto"/>
        <w:bottom w:val="none" w:sz="0" w:space="0" w:color="auto"/>
        <w:right w:val="none" w:sz="0" w:space="0" w:color="auto"/>
      </w:divBdr>
    </w:div>
    <w:div w:id="1137531634">
      <w:bodyDiv w:val="1"/>
      <w:marLeft w:val="0"/>
      <w:marRight w:val="0"/>
      <w:marTop w:val="0"/>
      <w:marBottom w:val="0"/>
      <w:divBdr>
        <w:top w:val="none" w:sz="0" w:space="0" w:color="auto"/>
        <w:left w:val="none" w:sz="0" w:space="0" w:color="auto"/>
        <w:bottom w:val="none" w:sz="0" w:space="0" w:color="auto"/>
        <w:right w:val="none" w:sz="0" w:space="0" w:color="auto"/>
      </w:divBdr>
    </w:div>
    <w:div w:id="11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605768879">
          <w:marLeft w:val="0"/>
          <w:marRight w:val="0"/>
          <w:marTop w:val="0"/>
          <w:marBottom w:val="0"/>
          <w:divBdr>
            <w:top w:val="none" w:sz="0" w:space="0" w:color="auto"/>
            <w:left w:val="none" w:sz="0" w:space="0" w:color="auto"/>
            <w:bottom w:val="none" w:sz="0" w:space="0" w:color="auto"/>
            <w:right w:val="none" w:sz="0" w:space="0" w:color="auto"/>
          </w:divBdr>
        </w:div>
      </w:divsChild>
    </w:div>
    <w:div w:id="1164974344">
      <w:bodyDiv w:val="1"/>
      <w:marLeft w:val="0"/>
      <w:marRight w:val="0"/>
      <w:marTop w:val="0"/>
      <w:marBottom w:val="0"/>
      <w:divBdr>
        <w:top w:val="none" w:sz="0" w:space="0" w:color="auto"/>
        <w:left w:val="none" w:sz="0" w:space="0" w:color="auto"/>
        <w:bottom w:val="none" w:sz="0" w:space="0" w:color="auto"/>
        <w:right w:val="none" w:sz="0" w:space="0" w:color="auto"/>
      </w:divBdr>
    </w:div>
    <w:div w:id="1180244602">
      <w:bodyDiv w:val="1"/>
      <w:marLeft w:val="0"/>
      <w:marRight w:val="0"/>
      <w:marTop w:val="0"/>
      <w:marBottom w:val="0"/>
      <w:divBdr>
        <w:top w:val="none" w:sz="0" w:space="0" w:color="auto"/>
        <w:left w:val="none" w:sz="0" w:space="0" w:color="auto"/>
        <w:bottom w:val="none" w:sz="0" w:space="0" w:color="auto"/>
        <w:right w:val="none" w:sz="0" w:space="0" w:color="auto"/>
      </w:divBdr>
    </w:div>
    <w:div w:id="1188912471">
      <w:bodyDiv w:val="1"/>
      <w:marLeft w:val="0"/>
      <w:marRight w:val="0"/>
      <w:marTop w:val="0"/>
      <w:marBottom w:val="0"/>
      <w:divBdr>
        <w:top w:val="none" w:sz="0" w:space="0" w:color="auto"/>
        <w:left w:val="none" w:sz="0" w:space="0" w:color="auto"/>
        <w:bottom w:val="none" w:sz="0" w:space="0" w:color="auto"/>
        <w:right w:val="none" w:sz="0" w:space="0" w:color="auto"/>
      </w:divBdr>
    </w:div>
    <w:div w:id="1215043360">
      <w:bodyDiv w:val="1"/>
      <w:marLeft w:val="0"/>
      <w:marRight w:val="0"/>
      <w:marTop w:val="0"/>
      <w:marBottom w:val="0"/>
      <w:divBdr>
        <w:top w:val="none" w:sz="0" w:space="0" w:color="auto"/>
        <w:left w:val="none" w:sz="0" w:space="0" w:color="auto"/>
        <w:bottom w:val="none" w:sz="0" w:space="0" w:color="auto"/>
        <w:right w:val="none" w:sz="0" w:space="0" w:color="auto"/>
      </w:divBdr>
    </w:div>
    <w:div w:id="1234580760">
      <w:bodyDiv w:val="1"/>
      <w:marLeft w:val="0"/>
      <w:marRight w:val="0"/>
      <w:marTop w:val="0"/>
      <w:marBottom w:val="0"/>
      <w:divBdr>
        <w:top w:val="none" w:sz="0" w:space="0" w:color="auto"/>
        <w:left w:val="none" w:sz="0" w:space="0" w:color="auto"/>
        <w:bottom w:val="none" w:sz="0" w:space="0" w:color="auto"/>
        <w:right w:val="none" w:sz="0" w:space="0" w:color="auto"/>
      </w:divBdr>
    </w:div>
    <w:div w:id="1242183678">
      <w:bodyDiv w:val="1"/>
      <w:marLeft w:val="0"/>
      <w:marRight w:val="0"/>
      <w:marTop w:val="0"/>
      <w:marBottom w:val="0"/>
      <w:divBdr>
        <w:top w:val="none" w:sz="0" w:space="0" w:color="auto"/>
        <w:left w:val="none" w:sz="0" w:space="0" w:color="auto"/>
        <w:bottom w:val="none" w:sz="0" w:space="0" w:color="auto"/>
        <w:right w:val="none" w:sz="0" w:space="0" w:color="auto"/>
      </w:divBdr>
    </w:div>
    <w:div w:id="1246498333">
      <w:bodyDiv w:val="1"/>
      <w:marLeft w:val="0"/>
      <w:marRight w:val="0"/>
      <w:marTop w:val="0"/>
      <w:marBottom w:val="0"/>
      <w:divBdr>
        <w:top w:val="none" w:sz="0" w:space="0" w:color="auto"/>
        <w:left w:val="none" w:sz="0" w:space="0" w:color="auto"/>
        <w:bottom w:val="none" w:sz="0" w:space="0" w:color="auto"/>
        <w:right w:val="none" w:sz="0" w:space="0" w:color="auto"/>
      </w:divBdr>
    </w:div>
    <w:div w:id="1253317910">
      <w:bodyDiv w:val="1"/>
      <w:marLeft w:val="0"/>
      <w:marRight w:val="0"/>
      <w:marTop w:val="0"/>
      <w:marBottom w:val="0"/>
      <w:divBdr>
        <w:top w:val="none" w:sz="0" w:space="0" w:color="auto"/>
        <w:left w:val="none" w:sz="0" w:space="0" w:color="auto"/>
        <w:bottom w:val="none" w:sz="0" w:space="0" w:color="auto"/>
        <w:right w:val="none" w:sz="0" w:space="0" w:color="auto"/>
      </w:divBdr>
    </w:div>
    <w:div w:id="1270118586">
      <w:bodyDiv w:val="1"/>
      <w:marLeft w:val="0"/>
      <w:marRight w:val="0"/>
      <w:marTop w:val="0"/>
      <w:marBottom w:val="0"/>
      <w:divBdr>
        <w:top w:val="none" w:sz="0" w:space="0" w:color="auto"/>
        <w:left w:val="none" w:sz="0" w:space="0" w:color="auto"/>
        <w:bottom w:val="none" w:sz="0" w:space="0" w:color="auto"/>
        <w:right w:val="none" w:sz="0" w:space="0" w:color="auto"/>
      </w:divBdr>
    </w:div>
    <w:div w:id="1289049057">
      <w:bodyDiv w:val="1"/>
      <w:marLeft w:val="0"/>
      <w:marRight w:val="0"/>
      <w:marTop w:val="0"/>
      <w:marBottom w:val="0"/>
      <w:divBdr>
        <w:top w:val="none" w:sz="0" w:space="0" w:color="auto"/>
        <w:left w:val="none" w:sz="0" w:space="0" w:color="auto"/>
        <w:bottom w:val="none" w:sz="0" w:space="0" w:color="auto"/>
        <w:right w:val="none" w:sz="0" w:space="0" w:color="auto"/>
      </w:divBdr>
      <w:divsChild>
        <w:div w:id="286662818">
          <w:marLeft w:val="0"/>
          <w:marRight w:val="0"/>
          <w:marTop w:val="0"/>
          <w:marBottom w:val="0"/>
          <w:divBdr>
            <w:top w:val="none" w:sz="0" w:space="0" w:color="auto"/>
            <w:left w:val="none" w:sz="0" w:space="0" w:color="auto"/>
            <w:bottom w:val="none" w:sz="0" w:space="0" w:color="auto"/>
            <w:right w:val="none" w:sz="0" w:space="0" w:color="auto"/>
          </w:divBdr>
        </w:div>
        <w:div w:id="1346859817">
          <w:marLeft w:val="0"/>
          <w:marRight w:val="0"/>
          <w:marTop w:val="0"/>
          <w:marBottom w:val="0"/>
          <w:divBdr>
            <w:top w:val="none" w:sz="0" w:space="0" w:color="auto"/>
            <w:left w:val="none" w:sz="0" w:space="0" w:color="auto"/>
            <w:bottom w:val="none" w:sz="0" w:space="0" w:color="auto"/>
            <w:right w:val="none" w:sz="0" w:space="0" w:color="auto"/>
          </w:divBdr>
        </w:div>
        <w:div w:id="2010448381">
          <w:marLeft w:val="0"/>
          <w:marRight w:val="0"/>
          <w:marTop w:val="0"/>
          <w:marBottom w:val="0"/>
          <w:divBdr>
            <w:top w:val="none" w:sz="0" w:space="0" w:color="auto"/>
            <w:left w:val="none" w:sz="0" w:space="0" w:color="auto"/>
            <w:bottom w:val="none" w:sz="0" w:space="0" w:color="auto"/>
            <w:right w:val="none" w:sz="0" w:space="0" w:color="auto"/>
          </w:divBdr>
        </w:div>
      </w:divsChild>
    </w:div>
    <w:div w:id="1292515391">
      <w:bodyDiv w:val="1"/>
      <w:marLeft w:val="0"/>
      <w:marRight w:val="0"/>
      <w:marTop w:val="0"/>
      <w:marBottom w:val="0"/>
      <w:divBdr>
        <w:top w:val="none" w:sz="0" w:space="0" w:color="auto"/>
        <w:left w:val="none" w:sz="0" w:space="0" w:color="auto"/>
        <w:bottom w:val="none" w:sz="0" w:space="0" w:color="auto"/>
        <w:right w:val="none" w:sz="0" w:space="0" w:color="auto"/>
      </w:divBdr>
    </w:div>
    <w:div w:id="1295721842">
      <w:bodyDiv w:val="1"/>
      <w:marLeft w:val="0"/>
      <w:marRight w:val="0"/>
      <w:marTop w:val="0"/>
      <w:marBottom w:val="0"/>
      <w:divBdr>
        <w:top w:val="none" w:sz="0" w:space="0" w:color="auto"/>
        <w:left w:val="none" w:sz="0" w:space="0" w:color="auto"/>
        <w:bottom w:val="none" w:sz="0" w:space="0" w:color="auto"/>
        <w:right w:val="none" w:sz="0" w:space="0" w:color="auto"/>
      </w:divBdr>
    </w:div>
    <w:div w:id="1309164542">
      <w:bodyDiv w:val="1"/>
      <w:marLeft w:val="0"/>
      <w:marRight w:val="0"/>
      <w:marTop w:val="180"/>
      <w:marBottom w:val="0"/>
      <w:divBdr>
        <w:top w:val="none" w:sz="0" w:space="0" w:color="auto"/>
        <w:left w:val="none" w:sz="0" w:space="0" w:color="auto"/>
        <w:bottom w:val="none" w:sz="0" w:space="0" w:color="auto"/>
        <w:right w:val="none" w:sz="0" w:space="0" w:color="auto"/>
      </w:divBdr>
      <w:divsChild>
        <w:div w:id="835799734">
          <w:marLeft w:val="0"/>
          <w:marRight w:val="0"/>
          <w:marTop w:val="0"/>
          <w:marBottom w:val="0"/>
          <w:divBdr>
            <w:top w:val="none" w:sz="0" w:space="0" w:color="auto"/>
            <w:left w:val="none" w:sz="0" w:space="0" w:color="auto"/>
            <w:bottom w:val="none" w:sz="0" w:space="0" w:color="auto"/>
            <w:right w:val="none" w:sz="0" w:space="0" w:color="auto"/>
          </w:divBdr>
          <w:divsChild>
            <w:div w:id="1321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01">
      <w:bodyDiv w:val="1"/>
      <w:marLeft w:val="0"/>
      <w:marRight w:val="0"/>
      <w:marTop w:val="0"/>
      <w:marBottom w:val="0"/>
      <w:divBdr>
        <w:top w:val="none" w:sz="0" w:space="0" w:color="auto"/>
        <w:left w:val="none" w:sz="0" w:space="0" w:color="auto"/>
        <w:bottom w:val="none" w:sz="0" w:space="0" w:color="auto"/>
        <w:right w:val="none" w:sz="0" w:space="0" w:color="auto"/>
      </w:divBdr>
    </w:div>
    <w:div w:id="1329098392">
      <w:bodyDiv w:val="1"/>
      <w:marLeft w:val="0"/>
      <w:marRight w:val="0"/>
      <w:marTop w:val="0"/>
      <w:marBottom w:val="0"/>
      <w:divBdr>
        <w:top w:val="none" w:sz="0" w:space="0" w:color="auto"/>
        <w:left w:val="none" w:sz="0" w:space="0" w:color="auto"/>
        <w:bottom w:val="none" w:sz="0" w:space="0" w:color="auto"/>
        <w:right w:val="none" w:sz="0" w:space="0" w:color="auto"/>
      </w:divBdr>
    </w:div>
    <w:div w:id="1331448366">
      <w:bodyDiv w:val="1"/>
      <w:marLeft w:val="0"/>
      <w:marRight w:val="0"/>
      <w:marTop w:val="0"/>
      <w:marBottom w:val="0"/>
      <w:divBdr>
        <w:top w:val="none" w:sz="0" w:space="0" w:color="auto"/>
        <w:left w:val="none" w:sz="0" w:space="0" w:color="auto"/>
        <w:bottom w:val="none" w:sz="0" w:space="0" w:color="auto"/>
        <w:right w:val="none" w:sz="0" w:space="0" w:color="auto"/>
      </w:divBdr>
    </w:div>
    <w:div w:id="1350176803">
      <w:bodyDiv w:val="1"/>
      <w:marLeft w:val="0"/>
      <w:marRight w:val="0"/>
      <w:marTop w:val="0"/>
      <w:marBottom w:val="0"/>
      <w:divBdr>
        <w:top w:val="none" w:sz="0" w:space="0" w:color="auto"/>
        <w:left w:val="none" w:sz="0" w:space="0" w:color="auto"/>
        <w:bottom w:val="none" w:sz="0" w:space="0" w:color="auto"/>
        <w:right w:val="none" w:sz="0" w:space="0" w:color="auto"/>
      </w:divBdr>
    </w:div>
    <w:div w:id="1370305223">
      <w:bodyDiv w:val="1"/>
      <w:marLeft w:val="0"/>
      <w:marRight w:val="0"/>
      <w:marTop w:val="0"/>
      <w:marBottom w:val="0"/>
      <w:divBdr>
        <w:top w:val="none" w:sz="0" w:space="0" w:color="auto"/>
        <w:left w:val="none" w:sz="0" w:space="0" w:color="auto"/>
        <w:bottom w:val="none" w:sz="0" w:space="0" w:color="auto"/>
        <w:right w:val="none" w:sz="0" w:space="0" w:color="auto"/>
      </w:divBdr>
    </w:div>
    <w:div w:id="137345811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78">
          <w:marLeft w:val="0"/>
          <w:marRight w:val="0"/>
          <w:marTop w:val="0"/>
          <w:marBottom w:val="0"/>
          <w:divBdr>
            <w:top w:val="none" w:sz="0" w:space="0" w:color="auto"/>
            <w:left w:val="none" w:sz="0" w:space="0" w:color="auto"/>
            <w:bottom w:val="none" w:sz="0" w:space="0" w:color="auto"/>
            <w:right w:val="none" w:sz="0" w:space="0" w:color="auto"/>
          </w:divBdr>
        </w:div>
        <w:div w:id="1340155469">
          <w:marLeft w:val="0"/>
          <w:marRight w:val="0"/>
          <w:marTop w:val="0"/>
          <w:marBottom w:val="0"/>
          <w:divBdr>
            <w:top w:val="none" w:sz="0" w:space="0" w:color="auto"/>
            <w:left w:val="none" w:sz="0" w:space="0" w:color="auto"/>
            <w:bottom w:val="none" w:sz="0" w:space="0" w:color="auto"/>
            <w:right w:val="none" w:sz="0" w:space="0" w:color="auto"/>
          </w:divBdr>
        </w:div>
        <w:div w:id="1749227787">
          <w:marLeft w:val="0"/>
          <w:marRight w:val="0"/>
          <w:marTop w:val="0"/>
          <w:marBottom w:val="0"/>
          <w:divBdr>
            <w:top w:val="none" w:sz="0" w:space="0" w:color="auto"/>
            <w:left w:val="none" w:sz="0" w:space="0" w:color="auto"/>
            <w:bottom w:val="none" w:sz="0" w:space="0" w:color="auto"/>
            <w:right w:val="none" w:sz="0" w:space="0" w:color="auto"/>
          </w:divBdr>
        </w:div>
      </w:divsChild>
    </w:div>
    <w:div w:id="1390498916">
      <w:bodyDiv w:val="1"/>
      <w:marLeft w:val="0"/>
      <w:marRight w:val="0"/>
      <w:marTop w:val="0"/>
      <w:marBottom w:val="0"/>
      <w:divBdr>
        <w:top w:val="none" w:sz="0" w:space="0" w:color="auto"/>
        <w:left w:val="none" w:sz="0" w:space="0" w:color="auto"/>
        <w:bottom w:val="none" w:sz="0" w:space="0" w:color="auto"/>
        <w:right w:val="none" w:sz="0" w:space="0" w:color="auto"/>
      </w:divBdr>
    </w:div>
    <w:div w:id="139762497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68">
          <w:marLeft w:val="0"/>
          <w:marRight w:val="0"/>
          <w:marTop w:val="0"/>
          <w:marBottom w:val="0"/>
          <w:divBdr>
            <w:top w:val="none" w:sz="0" w:space="0" w:color="auto"/>
            <w:left w:val="none" w:sz="0" w:space="0" w:color="auto"/>
            <w:bottom w:val="none" w:sz="0" w:space="0" w:color="auto"/>
            <w:right w:val="none" w:sz="0" w:space="0" w:color="auto"/>
          </w:divBdr>
          <w:divsChild>
            <w:div w:id="1574392636">
              <w:marLeft w:val="0"/>
              <w:marRight w:val="0"/>
              <w:marTop w:val="0"/>
              <w:marBottom w:val="0"/>
              <w:divBdr>
                <w:top w:val="none" w:sz="0" w:space="0" w:color="auto"/>
                <w:left w:val="none" w:sz="0" w:space="0" w:color="auto"/>
                <w:bottom w:val="none" w:sz="0" w:space="0" w:color="auto"/>
                <w:right w:val="none" w:sz="0" w:space="0" w:color="auto"/>
              </w:divBdr>
              <w:divsChild>
                <w:div w:id="1536429099">
                  <w:marLeft w:val="0"/>
                  <w:marRight w:val="0"/>
                  <w:marTop w:val="0"/>
                  <w:marBottom w:val="0"/>
                  <w:divBdr>
                    <w:top w:val="none" w:sz="0" w:space="0" w:color="auto"/>
                    <w:left w:val="none" w:sz="0" w:space="0" w:color="auto"/>
                    <w:bottom w:val="none" w:sz="0" w:space="0" w:color="auto"/>
                    <w:right w:val="none" w:sz="0" w:space="0" w:color="auto"/>
                  </w:divBdr>
                  <w:divsChild>
                    <w:div w:id="1281648196">
                      <w:marLeft w:val="0"/>
                      <w:marRight w:val="0"/>
                      <w:marTop w:val="0"/>
                      <w:marBottom w:val="0"/>
                      <w:divBdr>
                        <w:top w:val="none" w:sz="0" w:space="0" w:color="auto"/>
                        <w:left w:val="none" w:sz="0" w:space="0" w:color="auto"/>
                        <w:bottom w:val="none" w:sz="0" w:space="0" w:color="auto"/>
                        <w:right w:val="none" w:sz="0" w:space="0" w:color="auto"/>
                      </w:divBdr>
                      <w:divsChild>
                        <w:div w:id="631983498">
                          <w:marLeft w:val="150"/>
                          <w:marRight w:val="150"/>
                          <w:marTop w:val="150"/>
                          <w:marBottom w:val="150"/>
                          <w:divBdr>
                            <w:top w:val="none" w:sz="0" w:space="0" w:color="auto"/>
                            <w:left w:val="none" w:sz="0" w:space="0" w:color="auto"/>
                            <w:bottom w:val="none" w:sz="0" w:space="0" w:color="auto"/>
                            <w:right w:val="none" w:sz="0" w:space="0" w:color="auto"/>
                          </w:divBdr>
                          <w:divsChild>
                            <w:div w:id="2092580012">
                              <w:marLeft w:val="0"/>
                              <w:marRight w:val="0"/>
                              <w:marTop w:val="0"/>
                              <w:marBottom w:val="0"/>
                              <w:divBdr>
                                <w:top w:val="none" w:sz="0" w:space="0" w:color="auto"/>
                                <w:left w:val="none" w:sz="0" w:space="0" w:color="auto"/>
                                <w:bottom w:val="none" w:sz="0" w:space="0" w:color="auto"/>
                                <w:right w:val="none" w:sz="0" w:space="0" w:color="auto"/>
                              </w:divBdr>
                              <w:divsChild>
                                <w:div w:id="60562264">
                                  <w:marLeft w:val="0"/>
                                  <w:marRight w:val="0"/>
                                  <w:marTop w:val="0"/>
                                  <w:marBottom w:val="0"/>
                                  <w:divBdr>
                                    <w:top w:val="none" w:sz="0" w:space="0" w:color="auto"/>
                                    <w:left w:val="none" w:sz="0" w:space="0" w:color="auto"/>
                                    <w:bottom w:val="none" w:sz="0" w:space="0" w:color="auto"/>
                                    <w:right w:val="none" w:sz="0" w:space="0" w:color="auto"/>
                                  </w:divBdr>
                                  <w:divsChild>
                                    <w:div w:id="660236896">
                                      <w:marLeft w:val="0"/>
                                      <w:marRight w:val="0"/>
                                      <w:marTop w:val="0"/>
                                      <w:marBottom w:val="0"/>
                                      <w:divBdr>
                                        <w:top w:val="none" w:sz="0" w:space="0" w:color="auto"/>
                                        <w:left w:val="none" w:sz="0" w:space="0" w:color="auto"/>
                                        <w:bottom w:val="none" w:sz="0" w:space="0" w:color="auto"/>
                                        <w:right w:val="none" w:sz="0" w:space="0" w:color="auto"/>
                                      </w:divBdr>
                                      <w:divsChild>
                                        <w:div w:id="168914022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124869">
      <w:bodyDiv w:val="1"/>
      <w:marLeft w:val="0"/>
      <w:marRight w:val="0"/>
      <w:marTop w:val="0"/>
      <w:marBottom w:val="0"/>
      <w:divBdr>
        <w:top w:val="none" w:sz="0" w:space="0" w:color="auto"/>
        <w:left w:val="none" w:sz="0" w:space="0" w:color="auto"/>
        <w:bottom w:val="none" w:sz="0" w:space="0" w:color="auto"/>
        <w:right w:val="none" w:sz="0" w:space="0" w:color="auto"/>
      </w:divBdr>
    </w:div>
    <w:div w:id="1436091726">
      <w:bodyDiv w:val="1"/>
      <w:marLeft w:val="0"/>
      <w:marRight w:val="0"/>
      <w:marTop w:val="0"/>
      <w:marBottom w:val="0"/>
      <w:divBdr>
        <w:top w:val="none" w:sz="0" w:space="0" w:color="auto"/>
        <w:left w:val="none" w:sz="0" w:space="0" w:color="auto"/>
        <w:bottom w:val="none" w:sz="0" w:space="0" w:color="auto"/>
        <w:right w:val="none" w:sz="0" w:space="0" w:color="auto"/>
      </w:divBdr>
    </w:div>
    <w:div w:id="1489589379">
      <w:bodyDiv w:val="1"/>
      <w:marLeft w:val="0"/>
      <w:marRight w:val="0"/>
      <w:marTop w:val="0"/>
      <w:marBottom w:val="0"/>
      <w:divBdr>
        <w:top w:val="none" w:sz="0" w:space="0" w:color="auto"/>
        <w:left w:val="none" w:sz="0" w:space="0" w:color="auto"/>
        <w:bottom w:val="none" w:sz="0" w:space="0" w:color="auto"/>
        <w:right w:val="none" w:sz="0" w:space="0" w:color="auto"/>
      </w:divBdr>
    </w:div>
    <w:div w:id="1506168343">
      <w:bodyDiv w:val="1"/>
      <w:marLeft w:val="0"/>
      <w:marRight w:val="0"/>
      <w:marTop w:val="0"/>
      <w:marBottom w:val="0"/>
      <w:divBdr>
        <w:top w:val="none" w:sz="0" w:space="0" w:color="auto"/>
        <w:left w:val="none" w:sz="0" w:space="0" w:color="auto"/>
        <w:bottom w:val="none" w:sz="0" w:space="0" w:color="auto"/>
        <w:right w:val="none" w:sz="0" w:space="0" w:color="auto"/>
      </w:divBdr>
    </w:div>
    <w:div w:id="1530485511">
      <w:bodyDiv w:val="1"/>
      <w:marLeft w:val="0"/>
      <w:marRight w:val="0"/>
      <w:marTop w:val="0"/>
      <w:marBottom w:val="0"/>
      <w:divBdr>
        <w:top w:val="none" w:sz="0" w:space="0" w:color="auto"/>
        <w:left w:val="none" w:sz="0" w:space="0" w:color="auto"/>
        <w:bottom w:val="none" w:sz="0" w:space="0" w:color="auto"/>
        <w:right w:val="none" w:sz="0" w:space="0" w:color="auto"/>
      </w:divBdr>
    </w:div>
    <w:div w:id="1552115909">
      <w:bodyDiv w:val="1"/>
      <w:marLeft w:val="0"/>
      <w:marRight w:val="0"/>
      <w:marTop w:val="0"/>
      <w:marBottom w:val="0"/>
      <w:divBdr>
        <w:top w:val="none" w:sz="0" w:space="0" w:color="auto"/>
        <w:left w:val="none" w:sz="0" w:space="0" w:color="auto"/>
        <w:bottom w:val="none" w:sz="0" w:space="0" w:color="auto"/>
        <w:right w:val="none" w:sz="0" w:space="0" w:color="auto"/>
      </w:divBdr>
      <w:divsChild>
        <w:div w:id="955453940">
          <w:marLeft w:val="0"/>
          <w:marRight w:val="0"/>
          <w:marTop w:val="0"/>
          <w:marBottom w:val="0"/>
          <w:divBdr>
            <w:top w:val="none" w:sz="0" w:space="0" w:color="auto"/>
            <w:left w:val="none" w:sz="0" w:space="0" w:color="auto"/>
            <w:bottom w:val="none" w:sz="0" w:space="0" w:color="auto"/>
            <w:right w:val="none" w:sz="0" w:space="0" w:color="auto"/>
          </w:divBdr>
        </w:div>
      </w:divsChild>
    </w:div>
    <w:div w:id="1565335084">
      <w:bodyDiv w:val="1"/>
      <w:marLeft w:val="0"/>
      <w:marRight w:val="0"/>
      <w:marTop w:val="0"/>
      <w:marBottom w:val="0"/>
      <w:divBdr>
        <w:top w:val="none" w:sz="0" w:space="0" w:color="auto"/>
        <w:left w:val="none" w:sz="0" w:space="0" w:color="auto"/>
        <w:bottom w:val="none" w:sz="0" w:space="0" w:color="auto"/>
        <w:right w:val="none" w:sz="0" w:space="0" w:color="auto"/>
      </w:divBdr>
    </w:div>
    <w:div w:id="1572229572">
      <w:bodyDiv w:val="1"/>
      <w:marLeft w:val="0"/>
      <w:marRight w:val="0"/>
      <w:marTop w:val="0"/>
      <w:marBottom w:val="0"/>
      <w:divBdr>
        <w:top w:val="none" w:sz="0" w:space="0" w:color="auto"/>
        <w:left w:val="none" w:sz="0" w:space="0" w:color="auto"/>
        <w:bottom w:val="none" w:sz="0" w:space="0" w:color="auto"/>
        <w:right w:val="none" w:sz="0" w:space="0" w:color="auto"/>
      </w:divBdr>
    </w:div>
    <w:div w:id="1601528930">
      <w:bodyDiv w:val="1"/>
      <w:marLeft w:val="0"/>
      <w:marRight w:val="0"/>
      <w:marTop w:val="0"/>
      <w:marBottom w:val="0"/>
      <w:divBdr>
        <w:top w:val="none" w:sz="0" w:space="0" w:color="auto"/>
        <w:left w:val="none" w:sz="0" w:space="0" w:color="auto"/>
        <w:bottom w:val="none" w:sz="0" w:space="0" w:color="auto"/>
        <w:right w:val="none" w:sz="0" w:space="0" w:color="auto"/>
      </w:divBdr>
    </w:div>
    <w:div w:id="1607620571">
      <w:bodyDiv w:val="1"/>
      <w:marLeft w:val="0"/>
      <w:marRight w:val="0"/>
      <w:marTop w:val="0"/>
      <w:marBottom w:val="0"/>
      <w:divBdr>
        <w:top w:val="none" w:sz="0" w:space="0" w:color="auto"/>
        <w:left w:val="none" w:sz="0" w:space="0" w:color="auto"/>
        <w:bottom w:val="none" w:sz="0" w:space="0" w:color="auto"/>
        <w:right w:val="none" w:sz="0" w:space="0" w:color="auto"/>
      </w:divBdr>
      <w:divsChild>
        <w:div w:id="261649352">
          <w:marLeft w:val="0"/>
          <w:marRight w:val="0"/>
          <w:marTop w:val="0"/>
          <w:marBottom w:val="0"/>
          <w:divBdr>
            <w:top w:val="none" w:sz="0" w:space="0" w:color="auto"/>
            <w:left w:val="none" w:sz="0" w:space="0" w:color="auto"/>
            <w:bottom w:val="none" w:sz="0" w:space="0" w:color="auto"/>
            <w:right w:val="none" w:sz="0" w:space="0" w:color="auto"/>
          </w:divBdr>
        </w:div>
        <w:div w:id="1611472293">
          <w:marLeft w:val="0"/>
          <w:marRight w:val="0"/>
          <w:marTop w:val="0"/>
          <w:marBottom w:val="0"/>
          <w:divBdr>
            <w:top w:val="none" w:sz="0" w:space="0" w:color="auto"/>
            <w:left w:val="none" w:sz="0" w:space="0" w:color="auto"/>
            <w:bottom w:val="none" w:sz="0" w:space="0" w:color="auto"/>
            <w:right w:val="none" w:sz="0" w:space="0" w:color="auto"/>
          </w:divBdr>
        </w:div>
      </w:divsChild>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51909640">
      <w:bodyDiv w:val="1"/>
      <w:marLeft w:val="0"/>
      <w:marRight w:val="0"/>
      <w:marTop w:val="180"/>
      <w:marBottom w:val="0"/>
      <w:divBdr>
        <w:top w:val="none" w:sz="0" w:space="0" w:color="auto"/>
        <w:left w:val="none" w:sz="0" w:space="0" w:color="auto"/>
        <w:bottom w:val="none" w:sz="0" w:space="0" w:color="auto"/>
        <w:right w:val="none" w:sz="0" w:space="0" w:color="auto"/>
      </w:divBdr>
      <w:divsChild>
        <w:div w:id="1980844346">
          <w:marLeft w:val="0"/>
          <w:marRight w:val="0"/>
          <w:marTop w:val="0"/>
          <w:marBottom w:val="0"/>
          <w:divBdr>
            <w:top w:val="none" w:sz="0" w:space="0" w:color="auto"/>
            <w:left w:val="none" w:sz="0" w:space="0" w:color="auto"/>
            <w:bottom w:val="none" w:sz="0" w:space="0" w:color="auto"/>
            <w:right w:val="none" w:sz="0" w:space="0" w:color="auto"/>
          </w:divBdr>
          <w:divsChild>
            <w:div w:id="7062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31">
      <w:bodyDiv w:val="1"/>
      <w:marLeft w:val="0"/>
      <w:marRight w:val="0"/>
      <w:marTop w:val="0"/>
      <w:marBottom w:val="0"/>
      <w:divBdr>
        <w:top w:val="none" w:sz="0" w:space="0" w:color="auto"/>
        <w:left w:val="none" w:sz="0" w:space="0" w:color="auto"/>
        <w:bottom w:val="none" w:sz="0" w:space="0" w:color="auto"/>
        <w:right w:val="none" w:sz="0" w:space="0" w:color="auto"/>
      </w:divBdr>
    </w:div>
    <w:div w:id="1655917210">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sChild>
        <w:div w:id="20011717">
          <w:marLeft w:val="0"/>
          <w:marRight w:val="0"/>
          <w:marTop w:val="0"/>
          <w:marBottom w:val="0"/>
          <w:divBdr>
            <w:top w:val="none" w:sz="0" w:space="0" w:color="auto"/>
            <w:left w:val="none" w:sz="0" w:space="0" w:color="auto"/>
            <w:bottom w:val="none" w:sz="0" w:space="0" w:color="auto"/>
            <w:right w:val="none" w:sz="0" w:space="0" w:color="auto"/>
          </w:divBdr>
          <w:divsChild>
            <w:div w:id="296034430">
              <w:marLeft w:val="0"/>
              <w:marRight w:val="0"/>
              <w:marTop w:val="0"/>
              <w:marBottom w:val="0"/>
              <w:divBdr>
                <w:top w:val="none" w:sz="0" w:space="0" w:color="auto"/>
                <w:left w:val="none" w:sz="0" w:space="0" w:color="auto"/>
                <w:bottom w:val="none" w:sz="0" w:space="0" w:color="auto"/>
                <w:right w:val="none" w:sz="0" w:space="0" w:color="auto"/>
              </w:divBdr>
              <w:divsChild>
                <w:div w:id="1172986590">
                  <w:marLeft w:val="0"/>
                  <w:marRight w:val="0"/>
                  <w:marTop w:val="0"/>
                  <w:marBottom w:val="0"/>
                  <w:divBdr>
                    <w:top w:val="none" w:sz="0" w:space="0" w:color="auto"/>
                    <w:left w:val="none" w:sz="0" w:space="0" w:color="auto"/>
                    <w:bottom w:val="none" w:sz="0" w:space="0" w:color="auto"/>
                    <w:right w:val="none" w:sz="0" w:space="0" w:color="auto"/>
                  </w:divBdr>
                  <w:divsChild>
                    <w:div w:id="1086145145">
                      <w:marLeft w:val="0"/>
                      <w:marRight w:val="0"/>
                      <w:marTop w:val="0"/>
                      <w:marBottom w:val="0"/>
                      <w:divBdr>
                        <w:top w:val="none" w:sz="0" w:space="0" w:color="auto"/>
                        <w:left w:val="none" w:sz="0" w:space="0" w:color="auto"/>
                        <w:bottom w:val="none" w:sz="0" w:space="0" w:color="auto"/>
                        <w:right w:val="none" w:sz="0" w:space="0" w:color="auto"/>
                      </w:divBdr>
                      <w:divsChild>
                        <w:div w:id="1650328441">
                          <w:marLeft w:val="150"/>
                          <w:marRight w:val="150"/>
                          <w:marTop w:val="150"/>
                          <w:marBottom w:val="150"/>
                          <w:divBdr>
                            <w:top w:val="none" w:sz="0" w:space="0" w:color="auto"/>
                            <w:left w:val="none" w:sz="0" w:space="0" w:color="auto"/>
                            <w:bottom w:val="none" w:sz="0" w:space="0" w:color="auto"/>
                            <w:right w:val="none" w:sz="0" w:space="0" w:color="auto"/>
                          </w:divBdr>
                          <w:divsChild>
                            <w:div w:id="1583026934">
                              <w:marLeft w:val="0"/>
                              <w:marRight w:val="0"/>
                              <w:marTop w:val="0"/>
                              <w:marBottom w:val="0"/>
                              <w:divBdr>
                                <w:top w:val="none" w:sz="0" w:space="0" w:color="auto"/>
                                <w:left w:val="none" w:sz="0" w:space="0" w:color="auto"/>
                                <w:bottom w:val="none" w:sz="0" w:space="0" w:color="auto"/>
                                <w:right w:val="none" w:sz="0" w:space="0" w:color="auto"/>
                              </w:divBdr>
                              <w:divsChild>
                                <w:div w:id="780301109">
                                  <w:marLeft w:val="0"/>
                                  <w:marRight w:val="0"/>
                                  <w:marTop w:val="0"/>
                                  <w:marBottom w:val="0"/>
                                  <w:divBdr>
                                    <w:top w:val="none" w:sz="0" w:space="0" w:color="auto"/>
                                    <w:left w:val="none" w:sz="0" w:space="0" w:color="auto"/>
                                    <w:bottom w:val="none" w:sz="0" w:space="0" w:color="auto"/>
                                    <w:right w:val="none" w:sz="0" w:space="0" w:color="auto"/>
                                  </w:divBdr>
                                  <w:divsChild>
                                    <w:div w:id="1537154174">
                                      <w:marLeft w:val="0"/>
                                      <w:marRight w:val="0"/>
                                      <w:marTop w:val="0"/>
                                      <w:marBottom w:val="0"/>
                                      <w:divBdr>
                                        <w:top w:val="none" w:sz="0" w:space="0" w:color="auto"/>
                                        <w:left w:val="none" w:sz="0" w:space="0" w:color="auto"/>
                                        <w:bottom w:val="none" w:sz="0" w:space="0" w:color="auto"/>
                                        <w:right w:val="none" w:sz="0" w:space="0" w:color="auto"/>
                                      </w:divBdr>
                                      <w:divsChild>
                                        <w:div w:id="1013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48751">
      <w:bodyDiv w:val="1"/>
      <w:marLeft w:val="0"/>
      <w:marRight w:val="0"/>
      <w:marTop w:val="0"/>
      <w:marBottom w:val="0"/>
      <w:divBdr>
        <w:top w:val="none" w:sz="0" w:space="0" w:color="auto"/>
        <w:left w:val="none" w:sz="0" w:space="0" w:color="auto"/>
        <w:bottom w:val="none" w:sz="0" w:space="0" w:color="auto"/>
        <w:right w:val="none" w:sz="0" w:space="0" w:color="auto"/>
      </w:divBdr>
    </w:div>
    <w:div w:id="1678732861">
      <w:bodyDiv w:val="1"/>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715999235">
      <w:bodyDiv w:val="1"/>
      <w:marLeft w:val="0"/>
      <w:marRight w:val="0"/>
      <w:marTop w:val="0"/>
      <w:marBottom w:val="0"/>
      <w:divBdr>
        <w:top w:val="none" w:sz="0" w:space="0" w:color="auto"/>
        <w:left w:val="none" w:sz="0" w:space="0" w:color="auto"/>
        <w:bottom w:val="none" w:sz="0" w:space="0" w:color="auto"/>
        <w:right w:val="none" w:sz="0" w:space="0" w:color="auto"/>
      </w:divBdr>
    </w:div>
    <w:div w:id="1720939575">
      <w:bodyDiv w:val="1"/>
      <w:marLeft w:val="0"/>
      <w:marRight w:val="0"/>
      <w:marTop w:val="0"/>
      <w:marBottom w:val="0"/>
      <w:divBdr>
        <w:top w:val="none" w:sz="0" w:space="0" w:color="auto"/>
        <w:left w:val="none" w:sz="0" w:space="0" w:color="auto"/>
        <w:bottom w:val="none" w:sz="0" w:space="0" w:color="auto"/>
        <w:right w:val="none" w:sz="0" w:space="0" w:color="auto"/>
      </w:divBdr>
      <w:divsChild>
        <w:div w:id="48578320">
          <w:marLeft w:val="0"/>
          <w:marRight w:val="0"/>
          <w:marTop w:val="0"/>
          <w:marBottom w:val="0"/>
          <w:divBdr>
            <w:top w:val="none" w:sz="0" w:space="0" w:color="auto"/>
            <w:left w:val="none" w:sz="0" w:space="0" w:color="auto"/>
            <w:bottom w:val="none" w:sz="0" w:space="0" w:color="auto"/>
            <w:right w:val="none" w:sz="0" w:space="0" w:color="auto"/>
          </w:divBdr>
        </w:div>
      </w:divsChild>
    </w:div>
    <w:div w:id="1732802954">
      <w:bodyDiv w:val="1"/>
      <w:marLeft w:val="0"/>
      <w:marRight w:val="0"/>
      <w:marTop w:val="0"/>
      <w:marBottom w:val="0"/>
      <w:divBdr>
        <w:top w:val="none" w:sz="0" w:space="0" w:color="auto"/>
        <w:left w:val="none" w:sz="0" w:space="0" w:color="auto"/>
        <w:bottom w:val="none" w:sz="0" w:space="0" w:color="auto"/>
        <w:right w:val="none" w:sz="0" w:space="0" w:color="auto"/>
      </w:divBdr>
    </w:div>
    <w:div w:id="1750615374">
      <w:bodyDiv w:val="1"/>
      <w:marLeft w:val="0"/>
      <w:marRight w:val="0"/>
      <w:marTop w:val="0"/>
      <w:marBottom w:val="0"/>
      <w:divBdr>
        <w:top w:val="none" w:sz="0" w:space="0" w:color="auto"/>
        <w:left w:val="none" w:sz="0" w:space="0" w:color="auto"/>
        <w:bottom w:val="none" w:sz="0" w:space="0" w:color="auto"/>
        <w:right w:val="none" w:sz="0" w:space="0" w:color="auto"/>
      </w:divBdr>
      <w:divsChild>
        <w:div w:id="1560824734">
          <w:marLeft w:val="0"/>
          <w:marRight w:val="0"/>
          <w:marTop w:val="0"/>
          <w:marBottom w:val="0"/>
          <w:divBdr>
            <w:top w:val="single" w:sz="4" w:space="0" w:color="auto"/>
            <w:left w:val="single" w:sz="4" w:space="0" w:color="auto"/>
            <w:bottom w:val="single" w:sz="4" w:space="0" w:color="auto"/>
            <w:right w:val="single" w:sz="4" w:space="0" w:color="auto"/>
          </w:divBdr>
        </w:div>
      </w:divsChild>
    </w:div>
    <w:div w:id="1858079962">
      <w:bodyDiv w:val="1"/>
      <w:marLeft w:val="0"/>
      <w:marRight w:val="0"/>
      <w:marTop w:val="0"/>
      <w:marBottom w:val="0"/>
      <w:divBdr>
        <w:top w:val="none" w:sz="0" w:space="0" w:color="auto"/>
        <w:left w:val="none" w:sz="0" w:space="0" w:color="auto"/>
        <w:bottom w:val="none" w:sz="0" w:space="0" w:color="auto"/>
        <w:right w:val="none" w:sz="0" w:space="0" w:color="auto"/>
      </w:divBdr>
    </w:div>
    <w:div w:id="1900363866">
      <w:bodyDiv w:val="1"/>
      <w:marLeft w:val="0"/>
      <w:marRight w:val="0"/>
      <w:marTop w:val="0"/>
      <w:marBottom w:val="0"/>
      <w:divBdr>
        <w:top w:val="none" w:sz="0" w:space="0" w:color="auto"/>
        <w:left w:val="none" w:sz="0" w:space="0" w:color="auto"/>
        <w:bottom w:val="none" w:sz="0" w:space="0" w:color="auto"/>
        <w:right w:val="none" w:sz="0" w:space="0" w:color="auto"/>
      </w:divBdr>
    </w:div>
    <w:div w:id="1905066265">
      <w:bodyDiv w:val="1"/>
      <w:marLeft w:val="0"/>
      <w:marRight w:val="0"/>
      <w:marTop w:val="0"/>
      <w:marBottom w:val="0"/>
      <w:divBdr>
        <w:top w:val="none" w:sz="0" w:space="0" w:color="auto"/>
        <w:left w:val="none" w:sz="0" w:space="0" w:color="auto"/>
        <w:bottom w:val="none" w:sz="0" w:space="0" w:color="auto"/>
        <w:right w:val="none" w:sz="0" w:space="0" w:color="auto"/>
      </w:divBdr>
    </w:div>
    <w:div w:id="1954507378">
      <w:bodyDiv w:val="1"/>
      <w:marLeft w:val="0"/>
      <w:marRight w:val="0"/>
      <w:marTop w:val="0"/>
      <w:marBottom w:val="0"/>
      <w:divBdr>
        <w:top w:val="none" w:sz="0" w:space="0" w:color="auto"/>
        <w:left w:val="none" w:sz="0" w:space="0" w:color="auto"/>
        <w:bottom w:val="none" w:sz="0" w:space="0" w:color="auto"/>
        <w:right w:val="none" w:sz="0" w:space="0" w:color="auto"/>
      </w:divBdr>
    </w:div>
    <w:div w:id="1995334871">
      <w:bodyDiv w:val="1"/>
      <w:marLeft w:val="0"/>
      <w:marRight w:val="0"/>
      <w:marTop w:val="0"/>
      <w:marBottom w:val="0"/>
      <w:divBdr>
        <w:top w:val="none" w:sz="0" w:space="0" w:color="auto"/>
        <w:left w:val="none" w:sz="0" w:space="0" w:color="auto"/>
        <w:bottom w:val="none" w:sz="0" w:space="0" w:color="auto"/>
        <w:right w:val="none" w:sz="0" w:space="0" w:color="auto"/>
      </w:divBdr>
      <w:divsChild>
        <w:div w:id="1247226582">
          <w:marLeft w:val="0"/>
          <w:marRight w:val="0"/>
          <w:marTop w:val="0"/>
          <w:marBottom w:val="0"/>
          <w:divBdr>
            <w:top w:val="none" w:sz="0" w:space="0" w:color="auto"/>
            <w:left w:val="none" w:sz="0" w:space="0" w:color="auto"/>
            <w:bottom w:val="none" w:sz="0" w:space="0" w:color="auto"/>
            <w:right w:val="none" w:sz="0" w:space="0" w:color="auto"/>
          </w:divBdr>
          <w:divsChild>
            <w:div w:id="1226336122">
              <w:marLeft w:val="0"/>
              <w:marRight w:val="0"/>
              <w:marTop w:val="0"/>
              <w:marBottom w:val="0"/>
              <w:divBdr>
                <w:top w:val="none" w:sz="0" w:space="0" w:color="auto"/>
                <w:left w:val="none" w:sz="0" w:space="0" w:color="auto"/>
                <w:bottom w:val="none" w:sz="0" w:space="0" w:color="auto"/>
                <w:right w:val="none" w:sz="0" w:space="0" w:color="auto"/>
              </w:divBdr>
              <w:divsChild>
                <w:div w:id="1358039880">
                  <w:marLeft w:val="0"/>
                  <w:marRight w:val="0"/>
                  <w:marTop w:val="0"/>
                  <w:marBottom w:val="0"/>
                  <w:divBdr>
                    <w:top w:val="none" w:sz="0" w:space="0" w:color="auto"/>
                    <w:left w:val="none" w:sz="0" w:space="0" w:color="auto"/>
                    <w:bottom w:val="none" w:sz="0" w:space="0" w:color="auto"/>
                    <w:right w:val="none" w:sz="0" w:space="0" w:color="auto"/>
                  </w:divBdr>
                  <w:divsChild>
                    <w:div w:id="849490085">
                      <w:marLeft w:val="0"/>
                      <w:marRight w:val="0"/>
                      <w:marTop w:val="0"/>
                      <w:marBottom w:val="0"/>
                      <w:divBdr>
                        <w:top w:val="none" w:sz="0" w:space="0" w:color="auto"/>
                        <w:left w:val="none" w:sz="0" w:space="0" w:color="auto"/>
                        <w:bottom w:val="none" w:sz="0" w:space="0" w:color="auto"/>
                        <w:right w:val="none" w:sz="0" w:space="0" w:color="auto"/>
                      </w:divBdr>
                      <w:divsChild>
                        <w:div w:id="142624758">
                          <w:marLeft w:val="167"/>
                          <w:marRight w:val="167"/>
                          <w:marTop w:val="167"/>
                          <w:marBottom w:val="167"/>
                          <w:divBdr>
                            <w:top w:val="none" w:sz="0" w:space="0" w:color="auto"/>
                            <w:left w:val="none" w:sz="0" w:space="0" w:color="auto"/>
                            <w:bottom w:val="none" w:sz="0" w:space="0" w:color="auto"/>
                            <w:right w:val="none" w:sz="0" w:space="0" w:color="auto"/>
                          </w:divBdr>
                          <w:divsChild>
                            <w:div w:id="2049795436">
                              <w:marLeft w:val="0"/>
                              <w:marRight w:val="0"/>
                              <w:marTop w:val="0"/>
                              <w:marBottom w:val="0"/>
                              <w:divBdr>
                                <w:top w:val="none" w:sz="0" w:space="0" w:color="auto"/>
                                <w:left w:val="none" w:sz="0" w:space="0" w:color="auto"/>
                                <w:bottom w:val="none" w:sz="0" w:space="0" w:color="auto"/>
                                <w:right w:val="none" w:sz="0" w:space="0" w:color="auto"/>
                              </w:divBdr>
                              <w:divsChild>
                                <w:div w:id="1714308935">
                                  <w:marLeft w:val="0"/>
                                  <w:marRight w:val="0"/>
                                  <w:marTop w:val="0"/>
                                  <w:marBottom w:val="0"/>
                                  <w:divBdr>
                                    <w:top w:val="none" w:sz="0" w:space="0" w:color="auto"/>
                                    <w:left w:val="none" w:sz="0" w:space="0" w:color="auto"/>
                                    <w:bottom w:val="none" w:sz="0" w:space="0" w:color="auto"/>
                                    <w:right w:val="none" w:sz="0" w:space="0" w:color="auto"/>
                                  </w:divBdr>
                                  <w:divsChild>
                                    <w:div w:id="1400979019">
                                      <w:marLeft w:val="0"/>
                                      <w:marRight w:val="0"/>
                                      <w:marTop w:val="0"/>
                                      <w:marBottom w:val="0"/>
                                      <w:divBdr>
                                        <w:top w:val="none" w:sz="0" w:space="0" w:color="auto"/>
                                        <w:left w:val="none" w:sz="0" w:space="0" w:color="auto"/>
                                        <w:bottom w:val="none" w:sz="0" w:space="0" w:color="auto"/>
                                        <w:right w:val="none" w:sz="0" w:space="0" w:color="auto"/>
                                      </w:divBdr>
                                      <w:divsChild>
                                        <w:div w:id="534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97420">
      <w:bodyDiv w:val="1"/>
      <w:marLeft w:val="0"/>
      <w:marRight w:val="0"/>
      <w:marTop w:val="0"/>
      <w:marBottom w:val="0"/>
      <w:divBdr>
        <w:top w:val="none" w:sz="0" w:space="0" w:color="auto"/>
        <w:left w:val="none" w:sz="0" w:space="0" w:color="auto"/>
        <w:bottom w:val="none" w:sz="0" w:space="0" w:color="auto"/>
        <w:right w:val="none" w:sz="0" w:space="0" w:color="auto"/>
      </w:divBdr>
    </w:div>
    <w:div w:id="2027175690">
      <w:bodyDiv w:val="1"/>
      <w:marLeft w:val="0"/>
      <w:marRight w:val="0"/>
      <w:marTop w:val="0"/>
      <w:marBottom w:val="0"/>
      <w:divBdr>
        <w:top w:val="none" w:sz="0" w:space="0" w:color="auto"/>
        <w:left w:val="none" w:sz="0" w:space="0" w:color="auto"/>
        <w:bottom w:val="none" w:sz="0" w:space="0" w:color="auto"/>
        <w:right w:val="none" w:sz="0" w:space="0" w:color="auto"/>
      </w:divBdr>
    </w:div>
    <w:div w:id="2035378510">
      <w:bodyDiv w:val="1"/>
      <w:marLeft w:val="0"/>
      <w:marRight w:val="0"/>
      <w:marTop w:val="0"/>
      <w:marBottom w:val="0"/>
      <w:divBdr>
        <w:top w:val="none" w:sz="0" w:space="0" w:color="auto"/>
        <w:left w:val="none" w:sz="0" w:space="0" w:color="auto"/>
        <w:bottom w:val="none" w:sz="0" w:space="0" w:color="auto"/>
        <w:right w:val="none" w:sz="0" w:space="0" w:color="auto"/>
      </w:divBdr>
    </w:div>
    <w:div w:id="2040544414">
      <w:bodyDiv w:val="1"/>
      <w:marLeft w:val="0"/>
      <w:marRight w:val="0"/>
      <w:marTop w:val="0"/>
      <w:marBottom w:val="0"/>
      <w:divBdr>
        <w:top w:val="none" w:sz="0" w:space="0" w:color="auto"/>
        <w:left w:val="none" w:sz="0" w:space="0" w:color="auto"/>
        <w:bottom w:val="none" w:sz="0" w:space="0" w:color="auto"/>
        <w:right w:val="none" w:sz="0" w:space="0" w:color="auto"/>
      </w:divBdr>
    </w:div>
    <w:div w:id="2047751442">
      <w:bodyDiv w:val="1"/>
      <w:marLeft w:val="0"/>
      <w:marRight w:val="0"/>
      <w:marTop w:val="0"/>
      <w:marBottom w:val="0"/>
      <w:divBdr>
        <w:top w:val="none" w:sz="0" w:space="0" w:color="auto"/>
        <w:left w:val="none" w:sz="0" w:space="0" w:color="auto"/>
        <w:bottom w:val="none" w:sz="0" w:space="0" w:color="auto"/>
        <w:right w:val="none" w:sz="0" w:space="0" w:color="auto"/>
      </w:divBdr>
    </w:div>
    <w:div w:id="2048066195">
      <w:bodyDiv w:val="1"/>
      <w:marLeft w:val="0"/>
      <w:marRight w:val="0"/>
      <w:marTop w:val="0"/>
      <w:marBottom w:val="0"/>
      <w:divBdr>
        <w:top w:val="none" w:sz="0" w:space="0" w:color="auto"/>
        <w:left w:val="none" w:sz="0" w:space="0" w:color="auto"/>
        <w:bottom w:val="none" w:sz="0" w:space="0" w:color="auto"/>
        <w:right w:val="none" w:sz="0" w:space="0" w:color="auto"/>
      </w:divBdr>
      <w:divsChild>
        <w:div w:id="240988720">
          <w:marLeft w:val="0"/>
          <w:marRight w:val="0"/>
          <w:marTop w:val="0"/>
          <w:marBottom w:val="0"/>
          <w:divBdr>
            <w:top w:val="none" w:sz="0" w:space="0" w:color="auto"/>
            <w:left w:val="none" w:sz="0" w:space="0" w:color="auto"/>
            <w:bottom w:val="none" w:sz="0" w:space="0" w:color="auto"/>
            <w:right w:val="none" w:sz="0" w:space="0" w:color="auto"/>
          </w:divBdr>
          <w:divsChild>
            <w:div w:id="1305818690">
              <w:marLeft w:val="0"/>
              <w:marRight w:val="0"/>
              <w:marTop w:val="0"/>
              <w:marBottom w:val="0"/>
              <w:divBdr>
                <w:top w:val="none" w:sz="0" w:space="0" w:color="auto"/>
                <w:left w:val="none" w:sz="0" w:space="0" w:color="auto"/>
                <w:bottom w:val="none" w:sz="0" w:space="0" w:color="auto"/>
                <w:right w:val="none" w:sz="0" w:space="0" w:color="auto"/>
              </w:divBdr>
              <w:divsChild>
                <w:div w:id="1357777496">
                  <w:marLeft w:val="0"/>
                  <w:marRight w:val="0"/>
                  <w:marTop w:val="0"/>
                  <w:marBottom w:val="0"/>
                  <w:divBdr>
                    <w:top w:val="none" w:sz="0" w:space="0" w:color="auto"/>
                    <w:left w:val="none" w:sz="0" w:space="0" w:color="auto"/>
                    <w:bottom w:val="none" w:sz="0" w:space="0" w:color="auto"/>
                    <w:right w:val="none" w:sz="0" w:space="0" w:color="auto"/>
                  </w:divBdr>
                  <w:divsChild>
                    <w:div w:id="293029558">
                      <w:marLeft w:val="0"/>
                      <w:marRight w:val="0"/>
                      <w:marTop w:val="0"/>
                      <w:marBottom w:val="0"/>
                      <w:divBdr>
                        <w:top w:val="none" w:sz="0" w:space="0" w:color="auto"/>
                        <w:left w:val="none" w:sz="0" w:space="0" w:color="auto"/>
                        <w:bottom w:val="none" w:sz="0" w:space="0" w:color="auto"/>
                        <w:right w:val="none" w:sz="0" w:space="0" w:color="auto"/>
                      </w:divBdr>
                      <w:divsChild>
                        <w:div w:id="1278876104">
                          <w:marLeft w:val="150"/>
                          <w:marRight w:val="150"/>
                          <w:marTop w:val="150"/>
                          <w:marBottom w:val="150"/>
                          <w:divBdr>
                            <w:top w:val="none" w:sz="0" w:space="0" w:color="auto"/>
                            <w:left w:val="none" w:sz="0" w:space="0" w:color="auto"/>
                            <w:bottom w:val="none" w:sz="0" w:space="0" w:color="auto"/>
                            <w:right w:val="none" w:sz="0" w:space="0" w:color="auto"/>
                          </w:divBdr>
                          <w:divsChild>
                            <w:div w:id="1430000877">
                              <w:marLeft w:val="0"/>
                              <w:marRight w:val="0"/>
                              <w:marTop w:val="0"/>
                              <w:marBottom w:val="0"/>
                              <w:divBdr>
                                <w:top w:val="none" w:sz="0" w:space="0" w:color="auto"/>
                                <w:left w:val="none" w:sz="0" w:space="0" w:color="auto"/>
                                <w:bottom w:val="none" w:sz="0" w:space="0" w:color="auto"/>
                                <w:right w:val="none" w:sz="0" w:space="0" w:color="auto"/>
                              </w:divBdr>
                              <w:divsChild>
                                <w:div w:id="812869301">
                                  <w:marLeft w:val="0"/>
                                  <w:marRight w:val="0"/>
                                  <w:marTop w:val="0"/>
                                  <w:marBottom w:val="0"/>
                                  <w:divBdr>
                                    <w:top w:val="none" w:sz="0" w:space="0" w:color="auto"/>
                                    <w:left w:val="none" w:sz="0" w:space="0" w:color="auto"/>
                                    <w:bottom w:val="none" w:sz="0" w:space="0" w:color="auto"/>
                                    <w:right w:val="none" w:sz="0" w:space="0" w:color="auto"/>
                                  </w:divBdr>
                                  <w:divsChild>
                                    <w:div w:id="2070642011">
                                      <w:marLeft w:val="0"/>
                                      <w:marRight w:val="0"/>
                                      <w:marTop w:val="0"/>
                                      <w:marBottom w:val="0"/>
                                      <w:divBdr>
                                        <w:top w:val="none" w:sz="0" w:space="0" w:color="auto"/>
                                        <w:left w:val="none" w:sz="0" w:space="0" w:color="auto"/>
                                        <w:bottom w:val="none" w:sz="0" w:space="0" w:color="auto"/>
                                        <w:right w:val="none" w:sz="0" w:space="0" w:color="auto"/>
                                      </w:divBdr>
                                      <w:divsChild>
                                        <w:div w:id="586768824">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17799">
      <w:bodyDiv w:val="1"/>
      <w:marLeft w:val="0"/>
      <w:marRight w:val="0"/>
      <w:marTop w:val="0"/>
      <w:marBottom w:val="0"/>
      <w:divBdr>
        <w:top w:val="none" w:sz="0" w:space="0" w:color="auto"/>
        <w:left w:val="none" w:sz="0" w:space="0" w:color="auto"/>
        <w:bottom w:val="none" w:sz="0" w:space="0" w:color="auto"/>
        <w:right w:val="none" w:sz="0" w:space="0" w:color="auto"/>
      </w:divBdr>
    </w:div>
    <w:div w:id="2088570217">
      <w:bodyDiv w:val="1"/>
      <w:marLeft w:val="0"/>
      <w:marRight w:val="0"/>
      <w:marTop w:val="180"/>
      <w:marBottom w:val="0"/>
      <w:divBdr>
        <w:top w:val="none" w:sz="0" w:space="0" w:color="auto"/>
        <w:left w:val="none" w:sz="0" w:space="0" w:color="auto"/>
        <w:bottom w:val="none" w:sz="0" w:space="0" w:color="auto"/>
        <w:right w:val="none" w:sz="0" w:space="0" w:color="auto"/>
      </w:divBdr>
      <w:divsChild>
        <w:div w:id="741223800">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961">
      <w:bodyDiv w:val="1"/>
      <w:marLeft w:val="0"/>
      <w:marRight w:val="0"/>
      <w:marTop w:val="0"/>
      <w:marBottom w:val="0"/>
      <w:divBdr>
        <w:top w:val="none" w:sz="0" w:space="0" w:color="auto"/>
        <w:left w:val="none" w:sz="0" w:space="0" w:color="auto"/>
        <w:bottom w:val="none" w:sz="0" w:space="0" w:color="auto"/>
        <w:right w:val="none" w:sz="0" w:space="0" w:color="auto"/>
      </w:divBdr>
    </w:div>
    <w:div w:id="2132167686">
      <w:bodyDiv w:val="1"/>
      <w:marLeft w:val="0"/>
      <w:marRight w:val="0"/>
      <w:marTop w:val="0"/>
      <w:marBottom w:val="0"/>
      <w:divBdr>
        <w:top w:val="none" w:sz="0" w:space="0" w:color="auto"/>
        <w:left w:val="none" w:sz="0" w:space="0" w:color="auto"/>
        <w:bottom w:val="none" w:sz="0" w:space="0" w:color="auto"/>
        <w:right w:val="none" w:sz="0" w:space="0" w:color="auto"/>
      </w:divBdr>
    </w:div>
    <w:div w:id="2146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3-461" TargetMode="External"/><Relationship Id="rId13" Type="http://schemas.openxmlformats.org/officeDocument/2006/relationships/hyperlink" Target="http://www.portal.gov.s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zakonypreludi.sk/zz/2003-595/znenie-201409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ypreludi.sk/zz/2003-461" TargetMode="External"/><Relationship Id="rId5" Type="http://schemas.openxmlformats.org/officeDocument/2006/relationships/footnotes" Target="footnotes.xml"/><Relationship Id="rId15" Type="http://schemas.openxmlformats.org/officeDocument/2006/relationships/hyperlink" Target="http://jaspi.justice.gov.sk/jaspiw1/htm_zak/jaspiw_maxi_zak_fr0.htm" TargetMode="External"/><Relationship Id="rId10" Type="http://schemas.openxmlformats.org/officeDocument/2006/relationships/hyperlink" Target="http://www.zakonypreludi.sk/zz/2003-4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ypreludi.sk/zz/2003-461" TargetMode="External"/><Relationship Id="rId14" Type="http://schemas.openxmlformats.org/officeDocument/2006/relationships/hyperlink" Target="http://www.economy.gov.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35373</Words>
  <Characters>201628</Characters>
  <Application>Microsoft Office Word</Application>
  <DocSecurity>0</DocSecurity>
  <Lines>1680</Lines>
  <Paragraphs>473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zákony o MSP - štátna legislatíva</vt:lpstr>
      <vt:lpstr>zákony o MSP - štátna legislatíva</vt:lpstr>
    </vt:vector>
  </TitlesOfParts>
  <Company>NARMSP</Company>
  <LinksUpToDate>false</LinksUpToDate>
  <CharactersWithSpaces>236528</CharactersWithSpaces>
  <SharedDoc>false</SharedDoc>
  <HLinks>
    <vt:vector size="48" baseType="variant">
      <vt:variant>
        <vt:i4>1376269</vt:i4>
      </vt:variant>
      <vt:variant>
        <vt:i4>24</vt:i4>
      </vt:variant>
      <vt:variant>
        <vt:i4>0</vt:i4>
      </vt:variant>
      <vt:variant>
        <vt:i4>5</vt:i4>
      </vt:variant>
      <vt:variant>
        <vt:lpwstr>http://jaspi.justice.gov.sk/jaspiw1/htm_zak/jaspiw_maxi_zak_fr0.htm</vt:lpwstr>
      </vt:variant>
      <vt:variant>
        <vt:lpwstr/>
      </vt:variant>
      <vt:variant>
        <vt:i4>7995444</vt:i4>
      </vt:variant>
      <vt:variant>
        <vt:i4>21</vt:i4>
      </vt:variant>
      <vt:variant>
        <vt:i4>0</vt:i4>
      </vt:variant>
      <vt:variant>
        <vt:i4>5</vt:i4>
      </vt:variant>
      <vt:variant>
        <vt:lpwstr>http://www.economy.gov.sk/</vt:lpwstr>
      </vt:variant>
      <vt:variant>
        <vt:lpwstr/>
      </vt:variant>
      <vt:variant>
        <vt:i4>6291495</vt:i4>
      </vt:variant>
      <vt:variant>
        <vt:i4>18</vt:i4>
      </vt:variant>
      <vt:variant>
        <vt:i4>0</vt:i4>
      </vt:variant>
      <vt:variant>
        <vt:i4>5</vt:i4>
      </vt:variant>
      <vt:variant>
        <vt:lpwstr>http://www.zakonypreludi.sk/zz/2003-461</vt:lpwstr>
      </vt:variant>
      <vt:variant>
        <vt:lpwstr>f6109337</vt:lpwstr>
      </vt:variant>
      <vt:variant>
        <vt:i4>6684711</vt:i4>
      </vt:variant>
      <vt:variant>
        <vt:i4>15</vt:i4>
      </vt:variant>
      <vt:variant>
        <vt:i4>0</vt:i4>
      </vt:variant>
      <vt:variant>
        <vt:i4>5</vt:i4>
      </vt:variant>
      <vt:variant>
        <vt:lpwstr>http://www.zakonypreludi.sk/zz/2003-461</vt:lpwstr>
      </vt:variant>
      <vt:variant>
        <vt:lpwstr>f6109331</vt:lpwstr>
      </vt:variant>
      <vt:variant>
        <vt:i4>6291495</vt:i4>
      </vt:variant>
      <vt:variant>
        <vt:i4>12</vt:i4>
      </vt:variant>
      <vt:variant>
        <vt:i4>0</vt:i4>
      </vt:variant>
      <vt:variant>
        <vt:i4>5</vt:i4>
      </vt:variant>
      <vt:variant>
        <vt:lpwstr>http://www.zakonypreludi.sk/zz/2003-461</vt:lpwstr>
      </vt:variant>
      <vt:variant>
        <vt:lpwstr>f6109337</vt:lpwstr>
      </vt:variant>
      <vt:variant>
        <vt:i4>6684711</vt:i4>
      </vt:variant>
      <vt:variant>
        <vt:i4>9</vt:i4>
      </vt:variant>
      <vt:variant>
        <vt:i4>0</vt:i4>
      </vt:variant>
      <vt:variant>
        <vt:i4>5</vt:i4>
      </vt:variant>
      <vt:variant>
        <vt:lpwstr>http://www.zakonypreludi.sk/zz/2003-461</vt:lpwstr>
      </vt:variant>
      <vt:variant>
        <vt:lpwstr>f6109331</vt:lpwstr>
      </vt:variant>
      <vt:variant>
        <vt:i4>2818170</vt:i4>
      </vt:variant>
      <vt:variant>
        <vt:i4>6</vt:i4>
      </vt:variant>
      <vt:variant>
        <vt:i4>0</vt:i4>
      </vt:variant>
      <vt:variant>
        <vt:i4>5</vt:i4>
      </vt:variant>
      <vt:variant>
        <vt:lpwstr>http://www.zakonypreludi.sk/zz/2003-595/znenie-20140901</vt:lpwstr>
      </vt:variant>
      <vt:variant>
        <vt:lpwstr>f6135802</vt:lpwstr>
      </vt:variant>
      <vt:variant>
        <vt:i4>4980805</vt:i4>
      </vt:variant>
      <vt:variant>
        <vt:i4>3</vt:i4>
      </vt:variant>
      <vt:variant>
        <vt:i4>0</vt:i4>
      </vt:variant>
      <vt:variant>
        <vt:i4>5</vt:i4>
      </vt:variant>
      <vt:variant>
        <vt:lpwstr>http://www.portal.gov.sk/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zákony o MSP - štátna legislatíva</dc:title>
  <dc:subject/>
  <dc:creator>fv rf</dc:creator>
  <cp:keywords/>
  <cp:lastModifiedBy>Pitoňák Daniel</cp:lastModifiedBy>
  <cp:revision>2</cp:revision>
  <cp:lastPrinted>2015-03-30T14:44:00Z</cp:lastPrinted>
  <dcterms:created xsi:type="dcterms:W3CDTF">2016-03-29T07:20:00Z</dcterms:created>
  <dcterms:modified xsi:type="dcterms:W3CDTF">2016-03-29T07:20:00Z</dcterms:modified>
</cp:coreProperties>
</file>